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705EB" w14:textId="77777777" w:rsidR="002C3B29" w:rsidRDefault="002C3B29" w:rsidP="009250C7">
      <w:pPr>
        <w:jc w:val="center"/>
      </w:pPr>
      <w:bookmarkStart w:id="0" w:name="_Hlk485022860"/>
      <w:bookmarkEnd w:id="0"/>
    </w:p>
    <w:p w14:paraId="682AE68E" w14:textId="77777777" w:rsidR="002C3B29" w:rsidRDefault="002C3B29" w:rsidP="009250C7">
      <w:pPr>
        <w:jc w:val="center"/>
      </w:pPr>
    </w:p>
    <w:p w14:paraId="50DBBBCA" w14:textId="77777777" w:rsidR="002C3B29" w:rsidRDefault="002C3B29" w:rsidP="009250C7">
      <w:pPr>
        <w:jc w:val="center"/>
      </w:pPr>
    </w:p>
    <w:p w14:paraId="18C004EF" w14:textId="300C3641" w:rsidR="00111A8B" w:rsidRPr="009250C7" w:rsidRDefault="002C3B29" w:rsidP="009250C7">
      <w:pPr>
        <w:jc w:val="center"/>
        <w:rPr>
          <w:b/>
          <w:sz w:val="48"/>
        </w:rPr>
      </w:pPr>
      <w:r w:rsidRPr="009250C7">
        <w:rPr>
          <w:b/>
          <w:sz w:val="48"/>
        </w:rPr>
        <w:t xml:space="preserve">RAPORT </w:t>
      </w:r>
      <w:r w:rsidR="009250C7">
        <w:rPr>
          <w:b/>
          <w:sz w:val="48"/>
        </w:rPr>
        <w:br/>
      </w:r>
      <w:r w:rsidRPr="009250C7">
        <w:rPr>
          <w:b/>
          <w:sz w:val="48"/>
        </w:rPr>
        <w:t xml:space="preserve">Z REALIZACJI PROGRAMU OCHRONY ŚRODOWISKA DLA POWIATU </w:t>
      </w:r>
      <w:r w:rsidR="00A82969" w:rsidRPr="009250C7">
        <w:rPr>
          <w:b/>
          <w:sz w:val="48"/>
        </w:rPr>
        <w:t>GRÓJECKIEGO</w:t>
      </w:r>
      <w:r w:rsidR="00C104A9" w:rsidRPr="009250C7">
        <w:rPr>
          <w:b/>
          <w:sz w:val="48"/>
        </w:rPr>
        <w:br/>
      </w:r>
      <w:r w:rsidRPr="009250C7">
        <w:rPr>
          <w:b/>
          <w:sz w:val="48"/>
        </w:rPr>
        <w:t>ZA LATA 20</w:t>
      </w:r>
      <w:r w:rsidR="00BE1F63">
        <w:rPr>
          <w:b/>
          <w:sz w:val="48"/>
        </w:rPr>
        <w:t>21</w:t>
      </w:r>
      <w:r w:rsidRPr="009250C7">
        <w:rPr>
          <w:b/>
          <w:sz w:val="48"/>
        </w:rPr>
        <w:t>-20</w:t>
      </w:r>
      <w:r w:rsidR="00BE1F63">
        <w:rPr>
          <w:b/>
          <w:sz w:val="48"/>
        </w:rPr>
        <w:t>22</w:t>
      </w:r>
    </w:p>
    <w:p w14:paraId="198A026B" w14:textId="77777777" w:rsidR="002C3B29" w:rsidRDefault="002C3B29" w:rsidP="009250C7">
      <w:pPr>
        <w:jc w:val="center"/>
      </w:pPr>
    </w:p>
    <w:p w14:paraId="5E8B822F" w14:textId="77777777" w:rsidR="002C3B29" w:rsidRDefault="002C3B29" w:rsidP="009250C7">
      <w:pPr>
        <w:jc w:val="center"/>
      </w:pPr>
    </w:p>
    <w:p w14:paraId="290E3192" w14:textId="77777777" w:rsidR="002C3B29" w:rsidRDefault="002C3B29" w:rsidP="009250C7">
      <w:pPr>
        <w:jc w:val="center"/>
      </w:pPr>
    </w:p>
    <w:p w14:paraId="2090887B" w14:textId="77777777" w:rsidR="002C3B29" w:rsidRDefault="002C3B29" w:rsidP="009250C7">
      <w:pPr>
        <w:jc w:val="center"/>
      </w:pPr>
    </w:p>
    <w:p w14:paraId="63D09360" w14:textId="77777777" w:rsidR="002C3B29" w:rsidRDefault="002C3B29" w:rsidP="009250C7">
      <w:pPr>
        <w:jc w:val="center"/>
      </w:pPr>
    </w:p>
    <w:p w14:paraId="53B2A8A9" w14:textId="77777777" w:rsidR="002C3B29" w:rsidRDefault="002C3B29" w:rsidP="009250C7">
      <w:pPr>
        <w:jc w:val="center"/>
      </w:pPr>
    </w:p>
    <w:p w14:paraId="07FD2C9F" w14:textId="77777777" w:rsidR="002C3B29" w:rsidRDefault="002C3B29" w:rsidP="009250C7">
      <w:pPr>
        <w:jc w:val="center"/>
      </w:pPr>
    </w:p>
    <w:p w14:paraId="16A57F58" w14:textId="77777777" w:rsidR="002C3B29" w:rsidRDefault="00A82969" w:rsidP="009250C7">
      <w:pPr>
        <w:jc w:val="center"/>
      </w:pPr>
      <w:r w:rsidRPr="00A82969">
        <w:rPr>
          <w:noProof/>
          <w:lang w:eastAsia="pl-PL"/>
        </w:rPr>
        <w:drawing>
          <wp:anchor distT="0" distB="0" distL="114300" distR="114300" simplePos="0" relativeHeight="251658241" behindDoc="1" locked="0" layoutInCell="1" allowOverlap="1" wp14:anchorId="4076248A" wp14:editId="0F649036">
            <wp:simplePos x="0" y="0"/>
            <wp:positionH relativeFrom="column">
              <wp:posOffset>1852930</wp:posOffset>
            </wp:positionH>
            <wp:positionV relativeFrom="paragraph">
              <wp:posOffset>-1009015</wp:posOffset>
            </wp:positionV>
            <wp:extent cx="1958340" cy="2310765"/>
            <wp:effectExtent l="152400" t="152400" r="327660" b="318135"/>
            <wp:wrapNone/>
            <wp:docPr id="2" name="Obraz 8"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340" cy="2311229"/>
                    </a:xfrm>
                    <a:prstGeom prst="rect">
                      <a:avLst/>
                    </a:prstGeom>
                    <a:ln>
                      <a:noFill/>
                    </a:ln>
                    <a:effectLst>
                      <a:outerShdw blurRad="292100" dist="139700" dir="2700000" algn="tl" rotWithShape="0">
                        <a:srgbClr val="333333">
                          <a:alpha val="65000"/>
                        </a:srgbClr>
                      </a:outerShdw>
                    </a:effectLst>
                  </pic:spPr>
                </pic:pic>
              </a:graphicData>
            </a:graphic>
          </wp:anchor>
        </w:drawing>
      </w:r>
    </w:p>
    <w:p w14:paraId="6613138E" w14:textId="77777777" w:rsidR="002C3B29" w:rsidRDefault="002C3B29" w:rsidP="009250C7">
      <w:pPr>
        <w:jc w:val="center"/>
      </w:pPr>
    </w:p>
    <w:p w14:paraId="04E21E75" w14:textId="77777777" w:rsidR="002C3B29" w:rsidRDefault="002C3B29" w:rsidP="009250C7">
      <w:pPr>
        <w:jc w:val="center"/>
      </w:pPr>
    </w:p>
    <w:p w14:paraId="71B7293F" w14:textId="77777777" w:rsidR="002C3B29" w:rsidRDefault="002C3B29" w:rsidP="009250C7">
      <w:pPr>
        <w:jc w:val="center"/>
      </w:pPr>
    </w:p>
    <w:p w14:paraId="1AB63F50" w14:textId="77777777" w:rsidR="002C3B29" w:rsidRDefault="002C3B29" w:rsidP="009250C7">
      <w:pPr>
        <w:jc w:val="center"/>
      </w:pPr>
    </w:p>
    <w:p w14:paraId="5CA7A96A" w14:textId="77777777" w:rsidR="002C3B29" w:rsidRDefault="002C3B29" w:rsidP="009250C7">
      <w:pPr>
        <w:jc w:val="center"/>
      </w:pPr>
    </w:p>
    <w:p w14:paraId="271B410B" w14:textId="77777777" w:rsidR="002C3B29" w:rsidRDefault="002C3B29" w:rsidP="009250C7">
      <w:pPr>
        <w:jc w:val="center"/>
      </w:pPr>
    </w:p>
    <w:p w14:paraId="5B9B0E4C" w14:textId="77777777" w:rsidR="002C3B29" w:rsidRDefault="002C3B29" w:rsidP="009250C7">
      <w:pPr>
        <w:jc w:val="center"/>
      </w:pPr>
    </w:p>
    <w:p w14:paraId="66806880" w14:textId="77777777" w:rsidR="002C3B29" w:rsidRDefault="002C3B29" w:rsidP="009250C7">
      <w:pPr>
        <w:jc w:val="center"/>
      </w:pPr>
    </w:p>
    <w:p w14:paraId="6735F01B" w14:textId="77777777" w:rsidR="002C3B29" w:rsidRDefault="002C3B29" w:rsidP="009250C7">
      <w:pPr>
        <w:jc w:val="center"/>
      </w:pPr>
    </w:p>
    <w:p w14:paraId="1B493472" w14:textId="77777777" w:rsidR="002C3B29" w:rsidRDefault="002C3B29" w:rsidP="009250C7">
      <w:pPr>
        <w:jc w:val="center"/>
      </w:pPr>
    </w:p>
    <w:p w14:paraId="626DBDD2" w14:textId="77777777" w:rsidR="002C3B29" w:rsidRDefault="002C3B29" w:rsidP="009250C7">
      <w:pPr>
        <w:jc w:val="center"/>
      </w:pPr>
    </w:p>
    <w:p w14:paraId="591B84F0" w14:textId="77777777" w:rsidR="002C3B29" w:rsidRDefault="002C3B29" w:rsidP="009250C7">
      <w:pPr>
        <w:jc w:val="center"/>
      </w:pPr>
    </w:p>
    <w:p w14:paraId="0FC7CD6C" w14:textId="77777777" w:rsidR="002C3B29" w:rsidRDefault="002C3B29" w:rsidP="009250C7">
      <w:pPr>
        <w:jc w:val="center"/>
      </w:pPr>
    </w:p>
    <w:p w14:paraId="7F2060BA" w14:textId="77777777" w:rsidR="002C3B29" w:rsidRDefault="002C3B29" w:rsidP="009250C7">
      <w:pPr>
        <w:jc w:val="center"/>
      </w:pPr>
    </w:p>
    <w:p w14:paraId="182BBE21" w14:textId="77777777" w:rsidR="002C3B29" w:rsidRDefault="002C3B29" w:rsidP="009250C7">
      <w:pPr>
        <w:jc w:val="center"/>
      </w:pPr>
    </w:p>
    <w:p w14:paraId="6129A385" w14:textId="77777777" w:rsidR="002C3B29" w:rsidRDefault="002C3B29" w:rsidP="009250C7">
      <w:pPr>
        <w:jc w:val="center"/>
      </w:pPr>
    </w:p>
    <w:p w14:paraId="1573139D" w14:textId="77777777" w:rsidR="002C3B29" w:rsidRDefault="002C3B29" w:rsidP="009250C7">
      <w:pPr>
        <w:jc w:val="center"/>
      </w:pPr>
    </w:p>
    <w:p w14:paraId="7AC42FE5" w14:textId="5A692269" w:rsidR="002C3B29" w:rsidRDefault="00BE1F63" w:rsidP="009250C7">
      <w:pPr>
        <w:jc w:val="center"/>
      </w:pPr>
      <w:r w:rsidRPr="0045425B">
        <w:t>Sierpień 2023</w:t>
      </w:r>
    </w:p>
    <w:p w14:paraId="536E576E" w14:textId="77777777" w:rsidR="006F5C0D" w:rsidRPr="009250C7" w:rsidRDefault="006F5C0D" w:rsidP="009250C7"/>
    <w:p w14:paraId="4B1CFEE3" w14:textId="77777777" w:rsidR="00C104A9" w:rsidRPr="009250C7" w:rsidRDefault="00C104A9" w:rsidP="009250C7">
      <w:r w:rsidRPr="009250C7">
        <w:rPr>
          <w:noProof/>
          <w:lang w:eastAsia="pl-PL"/>
        </w:rPr>
        <w:drawing>
          <wp:anchor distT="0" distB="0" distL="114300" distR="114300" simplePos="0" relativeHeight="251658240" behindDoc="1" locked="0" layoutInCell="1" allowOverlap="1" wp14:anchorId="1FFD256F" wp14:editId="784019AF">
            <wp:simplePos x="0" y="0"/>
            <wp:positionH relativeFrom="column">
              <wp:posOffset>-509</wp:posOffset>
            </wp:positionH>
            <wp:positionV relativeFrom="paragraph">
              <wp:posOffset>233760</wp:posOffset>
            </wp:positionV>
            <wp:extent cx="528992" cy="624402"/>
            <wp:effectExtent l="0" t="0" r="4445" b="4445"/>
            <wp:wrapNone/>
            <wp:docPr id="24" name="Obraz 24"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913" cy="6313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0C7">
        <w:t>ZLECENIODAWCA:</w:t>
      </w:r>
    </w:p>
    <w:p w14:paraId="326B21D5" w14:textId="77777777" w:rsidR="00C104A9" w:rsidRPr="009250C7" w:rsidRDefault="00C104A9" w:rsidP="009250C7">
      <w:pPr>
        <w:keepNext/>
        <w:keepLines/>
        <w:rPr>
          <w:sz w:val="20"/>
          <w:szCs w:val="20"/>
        </w:rPr>
      </w:pPr>
      <w:r w:rsidRPr="009250C7">
        <w:rPr>
          <w:sz w:val="20"/>
          <w:szCs w:val="20"/>
        </w:rPr>
        <w:br w:type="textWrapping" w:clear="all"/>
      </w:r>
    </w:p>
    <w:p w14:paraId="52FDBA46" w14:textId="77777777" w:rsidR="00C104A9" w:rsidRPr="009250C7" w:rsidRDefault="00C104A9" w:rsidP="009250C7">
      <w:pPr>
        <w:keepNext/>
        <w:keepLines/>
      </w:pPr>
    </w:p>
    <w:p w14:paraId="6ADFFDB9" w14:textId="77777777" w:rsidR="00C104A9" w:rsidRPr="009250C7" w:rsidRDefault="00C104A9" w:rsidP="009250C7">
      <w:pPr>
        <w:keepNext/>
        <w:keepLines/>
      </w:pPr>
    </w:p>
    <w:p w14:paraId="08353F8C" w14:textId="304B7078" w:rsidR="00C104A9" w:rsidRPr="00F7447D" w:rsidRDefault="00C104A9" w:rsidP="00F7447D">
      <w:pPr>
        <w:keepNext/>
        <w:keepLines/>
        <w:jc w:val="left"/>
        <w:rPr>
          <w:b/>
        </w:rPr>
      </w:pPr>
      <w:r w:rsidRPr="009250C7">
        <w:rPr>
          <w:b/>
        </w:rPr>
        <w:t>POWIAT GRÓJECKI - STAROSTWO POWIATOWE W GRÓJCU</w:t>
      </w:r>
      <w:r w:rsidR="00F7447D">
        <w:rPr>
          <w:b/>
        </w:rPr>
        <w:br/>
      </w:r>
      <w:r w:rsidRPr="009250C7">
        <w:t>ul. Piłsudskiego 59, 05-600 Grójec</w:t>
      </w:r>
      <w:r w:rsidR="00F7447D">
        <w:br/>
      </w:r>
      <w:r w:rsidRPr="009250C7">
        <w:t>tel</w:t>
      </w:r>
      <w:r w:rsidR="002E6111">
        <w:t>.</w:t>
      </w:r>
      <w:r w:rsidRPr="009250C7">
        <w:t>: 48 665 11 00 fa</w:t>
      </w:r>
      <w:r w:rsidR="009250C7">
        <w:t>ks</w:t>
      </w:r>
      <w:r w:rsidRPr="009250C7">
        <w:t>: 48 665 11 47</w:t>
      </w:r>
      <w:r w:rsidR="00F7447D">
        <w:br/>
      </w:r>
      <w:r w:rsidRPr="009250C7">
        <w:rPr>
          <w:lang w:val="en-US"/>
        </w:rPr>
        <w:t>e-mail: starostwo@grojec.pl,</w:t>
      </w:r>
      <w:r w:rsidR="00F7447D">
        <w:br/>
      </w:r>
      <w:r w:rsidRPr="009250C7">
        <w:t>www.grojec.pl</w:t>
      </w:r>
    </w:p>
    <w:p w14:paraId="7DD3A184" w14:textId="77777777" w:rsidR="00C104A9" w:rsidRPr="009250C7" w:rsidRDefault="00C104A9" w:rsidP="009250C7">
      <w:pPr>
        <w:keepNext/>
        <w:keepLines/>
      </w:pPr>
    </w:p>
    <w:p w14:paraId="3AE845FB" w14:textId="77777777" w:rsidR="00C104A9" w:rsidRPr="009250C7" w:rsidRDefault="00C104A9" w:rsidP="009250C7">
      <w:bookmarkStart w:id="1" w:name="_Toc428532656"/>
      <w:bookmarkStart w:id="2" w:name="_Toc428533774"/>
      <w:bookmarkStart w:id="3" w:name="_Toc428685277"/>
      <w:bookmarkStart w:id="4" w:name="_Toc431375629"/>
      <w:bookmarkStart w:id="5" w:name="_Toc454803629"/>
      <w:bookmarkStart w:id="6" w:name="_Toc454803677"/>
      <w:r w:rsidRPr="009250C7">
        <w:t>ZLECENIOBIORCA:</w:t>
      </w:r>
      <w:bookmarkEnd w:id="1"/>
      <w:bookmarkEnd w:id="2"/>
      <w:bookmarkEnd w:id="3"/>
      <w:bookmarkEnd w:id="4"/>
      <w:bookmarkEnd w:id="5"/>
      <w:bookmarkEnd w:id="6"/>
      <w:r w:rsidRPr="009250C7">
        <w:t xml:space="preserve"> </w:t>
      </w:r>
    </w:p>
    <w:p w14:paraId="7BD17FED" w14:textId="77777777" w:rsidR="00C104A9" w:rsidRPr="009250C7" w:rsidRDefault="00C104A9" w:rsidP="009250C7">
      <w:pPr>
        <w:keepNext/>
        <w:keepLines/>
      </w:pPr>
      <w:r w:rsidRPr="009250C7">
        <w:rPr>
          <w:noProof/>
          <w:lang w:eastAsia="pl-PL"/>
        </w:rPr>
        <w:drawing>
          <wp:inline distT="0" distB="0" distL="0" distR="0" wp14:anchorId="716C9FA0" wp14:editId="6F34BF0C">
            <wp:extent cx="1108710" cy="671195"/>
            <wp:effectExtent l="0" t="0" r="8890" b="0"/>
            <wp:docPr id="35" name="Obraz 1" descr="Opis: C:\Users\Admin\Documents\EKO TEAM\Eko - Team AGA\Materiały  do reklamówek\Logo\LOGO EKOTEAM K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Admin\Documents\EKO TEAM\Eko - Team AGA\Materiały  do reklamówek\Logo\LOGO EKOTEAM Konsult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8710" cy="671195"/>
                    </a:xfrm>
                    <a:prstGeom prst="rect">
                      <a:avLst/>
                    </a:prstGeom>
                    <a:noFill/>
                    <a:ln>
                      <a:noFill/>
                    </a:ln>
                  </pic:spPr>
                </pic:pic>
              </a:graphicData>
            </a:graphic>
          </wp:inline>
        </w:drawing>
      </w:r>
    </w:p>
    <w:p w14:paraId="2F25ADD2" w14:textId="77777777" w:rsidR="00C104A9" w:rsidRPr="009250C7" w:rsidRDefault="00C104A9" w:rsidP="009250C7">
      <w:pPr>
        <w:pStyle w:val="Tekstpodstawowy"/>
        <w:keepNext/>
        <w:keepLines/>
        <w:jc w:val="left"/>
      </w:pPr>
      <w:r w:rsidRPr="009250C7">
        <w:rPr>
          <w:b/>
        </w:rPr>
        <w:t>EKO – TEAM KONSULTING,</w:t>
      </w:r>
      <w:r w:rsidRPr="009250C7">
        <w:br/>
        <w:t>ul. Goleszowska 16/125, 43-300 Bielsko-Biała</w:t>
      </w:r>
      <w:r w:rsidRPr="009250C7">
        <w:br/>
        <w:t>tel.: 33 486 53 53, faks: 33 486 54 54, kom. 513 100 869</w:t>
      </w:r>
      <w:r w:rsidRPr="009250C7">
        <w:br/>
        <w:t>e-mail: biuro@eko-team.com.pl,</w:t>
      </w:r>
      <w:r w:rsidRPr="009250C7">
        <w:br/>
        <w:t>www.eko-team.com.pl</w:t>
      </w:r>
    </w:p>
    <w:p w14:paraId="538A1B8B" w14:textId="77777777" w:rsidR="00C104A9" w:rsidRPr="00EA3C43" w:rsidRDefault="00C104A9" w:rsidP="009250C7">
      <w:pPr>
        <w:keepNext/>
        <w:keepLines/>
        <w:rPr>
          <w:b/>
          <w:i/>
        </w:rPr>
      </w:pPr>
    </w:p>
    <w:p w14:paraId="744F7D8F" w14:textId="77777777" w:rsidR="00C104A9" w:rsidRPr="00EA3C43" w:rsidRDefault="00C104A9" w:rsidP="009250C7">
      <w:pPr>
        <w:keepNext/>
        <w:keepLines/>
        <w:rPr>
          <w:b/>
          <w:i/>
        </w:rPr>
      </w:pPr>
    </w:p>
    <w:p w14:paraId="2890BD87" w14:textId="77777777" w:rsidR="00C104A9" w:rsidRPr="00EA3C43" w:rsidRDefault="00C104A9" w:rsidP="009250C7">
      <w:bookmarkStart w:id="7" w:name="_Toc428532657"/>
      <w:bookmarkStart w:id="8" w:name="_Toc428533775"/>
      <w:bookmarkStart w:id="9" w:name="_Toc428685278"/>
      <w:bookmarkStart w:id="10" w:name="_Toc431375630"/>
      <w:bookmarkStart w:id="11" w:name="_Toc454803630"/>
      <w:bookmarkStart w:id="12" w:name="_Toc454803678"/>
      <w:r w:rsidRPr="00EA3C43">
        <w:t>AUTORZY OPRACOWANIA:</w:t>
      </w:r>
      <w:bookmarkEnd w:id="7"/>
      <w:bookmarkEnd w:id="8"/>
      <w:bookmarkEnd w:id="9"/>
      <w:bookmarkEnd w:id="10"/>
      <w:bookmarkEnd w:id="11"/>
      <w:bookmarkEnd w:id="12"/>
    </w:p>
    <w:p w14:paraId="53C3B125" w14:textId="77777777" w:rsidR="00C104A9" w:rsidRPr="00EA3C43" w:rsidRDefault="00C104A9" w:rsidP="009250C7">
      <w:r w:rsidRPr="00EA3C43">
        <w:t xml:space="preserve">Agnieszka </w:t>
      </w:r>
      <w:proofErr w:type="spellStart"/>
      <w:r w:rsidRPr="00EA3C43">
        <w:t>Chylak</w:t>
      </w:r>
      <w:proofErr w:type="spellEnd"/>
    </w:p>
    <w:p w14:paraId="156FAEC3" w14:textId="306EFEE3" w:rsidR="00C104A9" w:rsidRPr="00EA3C43" w:rsidRDefault="002B7305" w:rsidP="009250C7">
      <w:r>
        <w:t>Sebastian Kulikowski</w:t>
      </w:r>
    </w:p>
    <w:p w14:paraId="78902BE7" w14:textId="77777777" w:rsidR="006C350E" w:rsidRDefault="006C350E" w:rsidP="009250C7"/>
    <w:p w14:paraId="4DF13E8B" w14:textId="77777777" w:rsidR="006C350E" w:rsidRDefault="006C350E" w:rsidP="009250C7"/>
    <w:p w14:paraId="3AF93DA0" w14:textId="77777777" w:rsidR="006C350E" w:rsidRDefault="006C350E" w:rsidP="009250C7"/>
    <w:p w14:paraId="06BE08E2" w14:textId="77777777" w:rsidR="006C350E" w:rsidRDefault="006C350E" w:rsidP="009250C7"/>
    <w:p w14:paraId="43676CD7" w14:textId="77777777" w:rsidR="006C350E" w:rsidRDefault="006C350E" w:rsidP="009250C7"/>
    <w:p w14:paraId="71C74A6C" w14:textId="77777777" w:rsidR="006C350E" w:rsidRDefault="006C350E" w:rsidP="009250C7"/>
    <w:p w14:paraId="057EF4AB" w14:textId="77777777" w:rsidR="006C350E" w:rsidRDefault="006C350E" w:rsidP="009250C7"/>
    <w:p w14:paraId="727CF918" w14:textId="77777777" w:rsidR="006C350E" w:rsidRDefault="006C350E" w:rsidP="009250C7"/>
    <w:p w14:paraId="3F6CF7AB" w14:textId="77777777" w:rsidR="006C350E" w:rsidRDefault="006C350E" w:rsidP="009250C7"/>
    <w:p w14:paraId="52662EF7" w14:textId="77777777" w:rsidR="006C350E" w:rsidRDefault="006C350E" w:rsidP="009250C7"/>
    <w:p w14:paraId="35249D63" w14:textId="77777777" w:rsidR="006C350E" w:rsidRDefault="006C350E" w:rsidP="009250C7"/>
    <w:p w14:paraId="58B6A8C5" w14:textId="53908EC5" w:rsidR="004324F0" w:rsidRDefault="004324F0" w:rsidP="009250C7">
      <w:pPr>
        <w:jc w:val="left"/>
      </w:pPr>
      <w:r>
        <w:br w:type="page"/>
      </w:r>
    </w:p>
    <w:sdt>
      <w:sdtPr>
        <w:rPr>
          <w:rFonts w:ascii="Times New Roman" w:eastAsiaTheme="minorHAnsi" w:hAnsi="Times New Roman" w:cstheme="minorBidi"/>
          <w:color w:val="auto"/>
          <w:sz w:val="22"/>
          <w:szCs w:val="22"/>
          <w:lang w:eastAsia="en-US"/>
        </w:rPr>
        <w:id w:val="1829236420"/>
        <w:docPartObj>
          <w:docPartGallery w:val="Table of Contents"/>
          <w:docPartUnique/>
        </w:docPartObj>
      </w:sdtPr>
      <w:sdtEndPr>
        <w:rPr>
          <w:b/>
          <w:bCs/>
        </w:rPr>
      </w:sdtEndPr>
      <w:sdtContent>
        <w:p w14:paraId="7275642E" w14:textId="77777777" w:rsidR="006C350E" w:rsidRPr="006C350E" w:rsidRDefault="006C350E" w:rsidP="009250C7">
          <w:pPr>
            <w:pStyle w:val="Nagwekspisutreci"/>
            <w:spacing w:before="120" w:after="120" w:line="240" w:lineRule="auto"/>
            <w:rPr>
              <w:color w:val="C00000"/>
            </w:rPr>
          </w:pPr>
          <w:r w:rsidRPr="006C350E">
            <w:rPr>
              <w:color w:val="C00000"/>
            </w:rPr>
            <w:t>Spis treści</w:t>
          </w:r>
        </w:p>
        <w:p w14:paraId="18AC9985" w14:textId="71BA90B2" w:rsidR="00586B4E" w:rsidRDefault="00633C63">
          <w:pPr>
            <w:pStyle w:val="Spistreci1"/>
            <w:tabs>
              <w:tab w:val="left" w:pos="440"/>
              <w:tab w:val="right" w:leader="dot" w:pos="9062"/>
            </w:tabs>
            <w:rPr>
              <w:rFonts w:asciiTheme="minorHAnsi" w:eastAsiaTheme="minorEastAsia" w:hAnsiTheme="minorHAnsi"/>
              <w:b w:val="0"/>
              <w:noProof/>
              <w:lang w:eastAsia="pl-PL"/>
            </w:rPr>
          </w:pPr>
          <w:r w:rsidRPr="0021456E">
            <w:rPr>
              <w:b w:val="0"/>
              <w:bCs/>
              <w:sz w:val="20"/>
              <w:szCs w:val="20"/>
            </w:rPr>
            <w:fldChar w:fldCharType="begin"/>
          </w:r>
          <w:r w:rsidR="006C350E" w:rsidRPr="0021456E">
            <w:rPr>
              <w:b w:val="0"/>
              <w:bCs/>
              <w:sz w:val="20"/>
              <w:szCs w:val="20"/>
            </w:rPr>
            <w:instrText xml:space="preserve"> TOC \o "1-3" \h \z \u </w:instrText>
          </w:r>
          <w:r w:rsidRPr="0021456E">
            <w:rPr>
              <w:b w:val="0"/>
              <w:bCs/>
              <w:sz w:val="20"/>
              <w:szCs w:val="20"/>
            </w:rPr>
            <w:fldChar w:fldCharType="separate"/>
          </w:r>
          <w:hyperlink w:anchor="_Toc144905218" w:history="1">
            <w:r w:rsidR="00586B4E" w:rsidRPr="00C0205B">
              <w:rPr>
                <w:rStyle w:val="Hipercze"/>
                <w:noProof/>
              </w:rPr>
              <w:t>1.</w:t>
            </w:r>
            <w:r w:rsidR="00586B4E">
              <w:rPr>
                <w:rFonts w:asciiTheme="minorHAnsi" w:eastAsiaTheme="minorEastAsia" w:hAnsiTheme="minorHAnsi"/>
                <w:b w:val="0"/>
                <w:noProof/>
                <w:lang w:eastAsia="pl-PL"/>
              </w:rPr>
              <w:tab/>
            </w:r>
            <w:r w:rsidR="00586B4E" w:rsidRPr="00C0205B">
              <w:rPr>
                <w:rStyle w:val="Hipercze"/>
                <w:noProof/>
              </w:rPr>
              <w:t>Wstęp</w:t>
            </w:r>
            <w:r w:rsidR="00586B4E">
              <w:rPr>
                <w:noProof/>
                <w:webHidden/>
              </w:rPr>
              <w:tab/>
            </w:r>
            <w:r w:rsidR="00586B4E">
              <w:rPr>
                <w:noProof/>
                <w:webHidden/>
              </w:rPr>
              <w:fldChar w:fldCharType="begin"/>
            </w:r>
            <w:r w:rsidR="00586B4E">
              <w:rPr>
                <w:noProof/>
                <w:webHidden/>
              </w:rPr>
              <w:instrText xml:space="preserve"> PAGEREF _Toc144905218 \h </w:instrText>
            </w:r>
            <w:r w:rsidR="00586B4E">
              <w:rPr>
                <w:noProof/>
                <w:webHidden/>
              </w:rPr>
            </w:r>
            <w:r w:rsidR="00586B4E">
              <w:rPr>
                <w:noProof/>
                <w:webHidden/>
              </w:rPr>
              <w:fldChar w:fldCharType="separate"/>
            </w:r>
            <w:r w:rsidR="0020505B">
              <w:rPr>
                <w:noProof/>
                <w:webHidden/>
              </w:rPr>
              <w:t>4</w:t>
            </w:r>
            <w:r w:rsidR="00586B4E">
              <w:rPr>
                <w:noProof/>
                <w:webHidden/>
              </w:rPr>
              <w:fldChar w:fldCharType="end"/>
            </w:r>
          </w:hyperlink>
        </w:p>
        <w:p w14:paraId="308A404F" w14:textId="0C64B439" w:rsidR="00586B4E" w:rsidRDefault="00000000">
          <w:pPr>
            <w:pStyle w:val="Spistreci1"/>
            <w:tabs>
              <w:tab w:val="left" w:pos="440"/>
              <w:tab w:val="right" w:leader="dot" w:pos="9062"/>
            </w:tabs>
            <w:rPr>
              <w:rFonts w:asciiTheme="minorHAnsi" w:eastAsiaTheme="minorEastAsia" w:hAnsiTheme="minorHAnsi"/>
              <w:b w:val="0"/>
              <w:noProof/>
              <w:lang w:eastAsia="pl-PL"/>
            </w:rPr>
          </w:pPr>
          <w:hyperlink w:anchor="_Toc144905219" w:history="1">
            <w:r w:rsidR="00586B4E" w:rsidRPr="00C0205B">
              <w:rPr>
                <w:rStyle w:val="Hipercze"/>
                <w:noProof/>
              </w:rPr>
              <w:t>2.</w:t>
            </w:r>
            <w:r w:rsidR="00586B4E">
              <w:rPr>
                <w:rFonts w:asciiTheme="minorHAnsi" w:eastAsiaTheme="minorEastAsia" w:hAnsiTheme="minorHAnsi"/>
                <w:b w:val="0"/>
                <w:noProof/>
                <w:lang w:eastAsia="pl-PL"/>
              </w:rPr>
              <w:tab/>
            </w:r>
            <w:r w:rsidR="00586B4E" w:rsidRPr="00C0205B">
              <w:rPr>
                <w:rStyle w:val="Hipercze"/>
                <w:noProof/>
              </w:rPr>
              <w:t>Ogólna charakterystyka powiatu grójeckiego</w:t>
            </w:r>
            <w:r w:rsidR="00586B4E">
              <w:rPr>
                <w:noProof/>
                <w:webHidden/>
              </w:rPr>
              <w:tab/>
            </w:r>
            <w:r w:rsidR="00586B4E">
              <w:rPr>
                <w:noProof/>
                <w:webHidden/>
              </w:rPr>
              <w:fldChar w:fldCharType="begin"/>
            </w:r>
            <w:r w:rsidR="00586B4E">
              <w:rPr>
                <w:noProof/>
                <w:webHidden/>
              </w:rPr>
              <w:instrText xml:space="preserve"> PAGEREF _Toc144905219 \h </w:instrText>
            </w:r>
            <w:r w:rsidR="00586B4E">
              <w:rPr>
                <w:noProof/>
                <w:webHidden/>
              </w:rPr>
            </w:r>
            <w:r w:rsidR="00586B4E">
              <w:rPr>
                <w:noProof/>
                <w:webHidden/>
              </w:rPr>
              <w:fldChar w:fldCharType="separate"/>
            </w:r>
            <w:r w:rsidR="0020505B">
              <w:rPr>
                <w:noProof/>
                <w:webHidden/>
              </w:rPr>
              <w:t>5</w:t>
            </w:r>
            <w:r w:rsidR="00586B4E">
              <w:rPr>
                <w:noProof/>
                <w:webHidden/>
              </w:rPr>
              <w:fldChar w:fldCharType="end"/>
            </w:r>
          </w:hyperlink>
        </w:p>
        <w:p w14:paraId="42D1EAFE" w14:textId="76CCCF93" w:rsidR="00586B4E" w:rsidRDefault="00000000">
          <w:pPr>
            <w:pStyle w:val="Spistreci1"/>
            <w:tabs>
              <w:tab w:val="left" w:pos="440"/>
              <w:tab w:val="right" w:leader="dot" w:pos="9062"/>
            </w:tabs>
            <w:rPr>
              <w:rFonts w:asciiTheme="minorHAnsi" w:eastAsiaTheme="minorEastAsia" w:hAnsiTheme="minorHAnsi"/>
              <w:b w:val="0"/>
              <w:noProof/>
              <w:lang w:eastAsia="pl-PL"/>
            </w:rPr>
          </w:pPr>
          <w:hyperlink w:anchor="_Toc144905220" w:history="1">
            <w:r w:rsidR="00586B4E" w:rsidRPr="00C0205B">
              <w:rPr>
                <w:rStyle w:val="Hipercze"/>
                <w:noProof/>
                <w:lang w:eastAsia="ar-SA"/>
              </w:rPr>
              <w:t>3.</w:t>
            </w:r>
            <w:r w:rsidR="00586B4E">
              <w:rPr>
                <w:rFonts w:asciiTheme="minorHAnsi" w:eastAsiaTheme="minorEastAsia" w:hAnsiTheme="minorHAnsi"/>
                <w:b w:val="0"/>
                <w:noProof/>
                <w:lang w:eastAsia="pl-PL"/>
              </w:rPr>
              <w:tab/>
            </w:r>
            <w:r w:rsidR="00586B4E" w:rsidRPr="00C0205B">
              <w:rPr>
                <w:rStyle w:val="Hipercze"/>
                <w:noProof/>
                <w:lang w:eastAsia="ar-SA"/>
              </w:rPr>
              <w:t>Cele środowiskowe określone Programem Ochrony Środowiska dla Powiatu Grójeckiego do roku 2022</w:t>
            </w:r>
            <w:r w:rsidR="00586B4E">
              <w:rPr>
                <w:noProof/>
                <w:webHidden/>
              </w:rPr>
              <w:tab/>
            </w:r>
            <w:r w:rsidR="00586B4E">
              <w:rPr>
                <w:noProof/>
                <w:webHidden/>
              </w:rPr>
              <w:fldChar w:fldCharType="begin"/>
            </w:r>
            <w:r w:rsidR="00586B4E">
              <w:rPr>
                <w:noProof/>
                <w:webHidden/>
              </w:rPr>
              <w:instrText xml:space="preserve"> PAGEREF _Toc144905220 \h </w:instrText>
            </w:r>
            <w:r w:rsidR="00586B4E">
              <w:rPr>
                <w:noProof/>
                <w:webHidden/>
              </w:rPr>
            </w:r>
            <w:r w:rsidR="00586B4E">
              <w:rPr>
                <w:noProof/>
                <w:webHidden/>
              </w:rPr>
              <w:fldChar w:fldCharType="separate"/>
            </w:r>
            <w:r w:rsidR="0020505B">
              <w:rPr>
                <w:noProof/>
                <w:webHidden/>
              </w:rPr>
              <w:t>7</w:t>
            </w:r>
            <w:r w:rsidR="00586B4E">
              <w:rPr>
                <w:noProof/>
                <w:webHidden/>
              </w:rPr>
              <w:fldChar w:fldCharType="end"/>
            </w:r>
          </w:hyperlink>
        </w:p>
        <w:p w14:paraId="0A30F961" w14:textId="144FF7AA" w:rsidR="00586B4E" w:rsidRDefault="00000000">
          <w:pPr>
            <w:pStyle w:val="Spistreci1"/>
            <w:tabs>
              <w:tab w:val="left" w:pos="440"/>
              <w:tab w:val="right" w:leader="dot" w:pos="9062"/>
            </w:tabs>
            <w:rPr>
              <w:rFonts w:asciiTheme="minorHAnsi" w:eastAsiaTheme="minorEastAsia" w:hAnsiTheme="minorHAnsi"/>
              <w:b w:val="0"/>
              <w:noProof/>
              <w:lang w:eastAsia="pl-PL"/>
            </w:rPr>
          </w:pPr>
          <w:hyperlink w:anchor="_Toc144905221" w:history="1">
            <w:r w:rsidR="00586B4E" w:rsidRPr="00C0205B">
              <w:rPr>
                <w:rStyle w:val="Hipercze"/>
                <w:noProof/>
              </w:rPr>
              <w:t>4.</w:t>
            </w:r>
            <w:r w:rsidR="00586B4E">
              <w:rPr>
                <w:rFonts w:asciiTheme="minorHAnsi" w:eastAsiaTheme="minorEastAsia" w:hAnsiTheme="minorHAnsi"/>
                <w:b w:val="0"/>
                <w:noProof/>
                <w:lang w:eastAsia="pl-PL"/>
              </w:rPr>
              <w:tab/>
            </w:r>
            <w:r w:rsidR="00586B4E" w:rsidRPr="00C0205B">
              <w:rPr>
                <w:rStyle w:val="Hipercze"/>
                <w:noProof/>
              </w:rPr>
              <w:t>Stopień realizacji działań w latach 2021-2022</w:t>
            </w:r>
            <w:r w:rsidR="00586B4E">
              <w:rPr>
                <w:noProof/>
                <w:webHidden/>
              </w:rPr>
              <w:tab/>
            </w:r>
            <w:r w:rsidR="00586B4E">
              <w:rPr>
                <w:noProof/>
                <w:webHidden/>
              </w:rPr>
              <w:fldChar w:fldCharType="begin"/>
            </w:r>
            <w:r w:rsidR="00586B4E">
              <w:rPr>
                <w:noProof/>
                <w:webHidden/>
              </w:rPr>
              <w:instrText xml:space="preserve"> PAGEREF _Toc144905221 \h </w:instrText>
            </w:r>
            <w:r w:rsidR="00586B4E">
              <w:rPr>
                <w:noProof/>
                <w:webHidden/>
              </w:rPr>
            </w:r>
            <w:r w:rsidR="00586B4E">
              <w:rPr>
                <w:noProof/>
                <w:webHidden/>
              </w:rPr>
              <w:fldChar w:fldCharType="separate"/>
            </w:r>
            <w:r w:rsidR="0020505B">
              <w:rPr>
                <w:noProof/>
                <w:webHidden/>
              </w:rPr>
              <w:t>9</w:t>
            </w:r>
            <w:r w:rsidR="00586B4E">
              <w:rPr>
                <w:noProof/>
                <w:webHidden/>
              </w:rPr>
              <w:fldChar w:fldCharType="end"/>
            </w:r>
          </w:hyperlink>
        </w:p>
        <w:p w14:paraId="13DBAF52" w14:textId="6A4CDA5E" w:rsidR="00586B4E" w:rsidRDefault="00000000">
          <w:pPr>
            <w:pStyle w:val="Spistreci2"/>
            <w:tabs>
              <w:tab w:val="left" w:pos="880"/>
              <w:tab w:val="right" w:leader="dot" w:pos="9062"/>
            </w:tabs>
            <w:rPr>
              <w:rFonts w:asciiTheme="minorHAnsi" w:eastAsiaTheme="minorEastAsia" w:hAnsiTheme="minorHAnsi"/>
              <w:noProof/>
              <w:lang w:eastAsia="pl-PL"/>
            </w:rPr>
          </w:pPr>
          <w:hyperlink w:anchor="_Toc144905222" w:history="1">
            <w:r w:rsidR="00586B4E" w:rsidRPr="00C0205B">
              <w:rPr>
                <w:rStyle w:val="Hipercze"/>
                <w:noProof/>
              </w:rPr>
              <w:t>4.1.</w:t>
            </w:r>
            <w:r w:rsidR="00586B4E">
              <w:rPr>
                <w:rFonts w:asciiTheme="minorHAnsi" w:eastAsiaTheme="minorEastAsia" w:hAnsiTheme="minorHAnsi"/>
                <w:noProof/>
                <w:lang w:eastAsia="pl-PL"/>
              </w:rPr>
              <w:tab/>
            </w:r>
            <w:r w:rsidR="00586B4E" w:rsidRPr="00C0205B">
              <w:rPr>
                <w:rStyle w:val="Hipercze"/>
                <w:noProof/>
              </w:rPr>
              <w:t>Ochrona klimatu i jakości powietrza</w:t>
            </w:r>
            <w:r w:rsidR="00586B4E">
              <w:rPr>
                <w:noProof/>
                <w:webHidden/>
              </w:rPr>
              <w:tab/>
            </w:r>
            <w:r w:rsidR="00586B4E">
              <w:rPr>
                <w:noProof/>
                <w:webHidden/>
              </w:rPr>
              <w:fldChar w:fldCharType="begin"/>
            </w:r>
            <w:r w:rsidR="00586B4E">
              <w:rPr>
                <w:noProof/>
                <w:webHidden/>
              </w:rPr>
              <w:instrText xml:space="preserve"> PAGEREF _Toc144905222 \h </w:instrText>
            </w:r>
            <w:r w:rsidR="00586B4E">
              <w:rPr>
                <w:noProof/>
                <w:webHidden/>
              </w:rPr>
            </w:r>
            <w:r w:rsidR="00586B4E">
              <w:rPr>
                <w:noProof/>
                <w:webHidden/>
              </w:rPr>
              <w:fldChar w:fldCharType="separate"/>
            </w:r>
            <w:r w:rsidR="0020505B">
              <w:rPr>
                <w:noProof/>
                <w:webHidden/>
              </w:rPr>
              <w:t>9</w:t>
            </w:r>
            <w:r w:rsidR="00586B4E">
              <w:rPr>
                <w:noProof/>
                <w:webHidden/>
              </w:rPr>
              <w:fldChar w:fldCharType="end"/>
            </w:r>
          </w:hyperlink>
        </w:p>
        <w:p w14:paraId="6DE18F4A" w14:textId="51732265" w:rsidR="00586B4E" w:rsidRDefault="00000000">
          <w:pPr>
            <w:pStyle w:val="Spistreci2"/>
            <w:tabs>
              <w:tab w:val="left" w:pos="880"/>
              <w:tab w:val="right" w:leader="dot" w:pos="9062"/>
            </w:tabs>
            <w:rPr>
              <w:rFonts w:asciiTheme="minorHAnsi" w:eastAsiaTheme="minorEastAsia" w:hAnsiTheme="minorHAnsi"/>
              <w:noProof/>
              <w:lang w:eastAsia="pl-PL"/>
            </w:rPr>
          </w:pPr>
          <w:hyperlink w:anchor="_Toc144905223" w:history="1">
            <w:r w:rsidR="00586B4E" w:rsidRPr="00C0205B">
              <w:rPr>
                <w:rStyle w:val="Hipercze"/>
                <w:noProof/>
              </w:rPr>
              <w:t>4.2.</w:t>
            </w:r>
            <w:r w:rsidR="00586B4E">
              <w:rPr>
                <w:rFonts w:asciiTheme="minorHAnsi" w:eastAsiaTheme="minorEastAsia" w:hAnsiTheme="minorHAnsi"/>
                <w:noProof/>
                <w:lang w:eastAsia="pl-PL"/>
              </w:rPr>
              <w:tab/>
            </w:r>
            <w:r w:rsidR="00586B4E" w:rsidRPr="00C0205B">
              <w:rPr>
                <w:rStyle w:val="Hipercze"/>
                <w:noProof/>
              </w:rPr>
              <w:t>Zagrożenia hałasem</w:t>
            </w:r>
            <w:r w:rsidR="00586B4E">
              <w:rPr>
                <w:noProof/>
                <w:webHidden/>
              </w:rPr>
              <w:tab/>
            </w:r>
            <w:r w:rsidR="00586B4E">
              <w:rPr>
                <w:noProof/>
                <w:webHidden/>
              </w:rPr>
              <w:fldChar w:fldCharType="begin"/>
            </w:r>
            <w:r w:rsidR="00586B4E">
              <w:rPr>
                <w:noProof/>
                <w:webHidden/>
              </w:rPr>
              <w:instrText xml:space="preserve"> PAGEREF _Toc144905223 \h </w:instrText>
            </w:r>
            <w:r w:rsidR="00586B4E">
              <w:rPr>
                <w:noProof/>
                <w:webHidden/>
              </w:rPr>
            </w:r>
            <w:r w:rsidR="00586B4E">
              <w:rPr>
                <w:noProof/>
                <w:webHidden/>
              </w:rPr>
              <w:fldChar w:fldCharType="separate"/>
            </w:r>
            <w:r w:rsidR="0020505B">
              <w:rPr>
                <w:noProof/>
                <w:webHidden/>
              </w:rPr>
              <w:t>26</w:t>
            </w:r>
            <w:r w:rsidR="00586B4E">
              <w:rPr>
                <w:noProof/>
                <w:webHidden/>
              </w:rPr>
              <w:fldChar w:fldCharType="end"/>
            </w:r>
          </w:hyperlink>
        </w:p>
        <w:p w14:paraId="0142F40F" w14:textId="6D13D280" w:rsidR="00586B4E" w:rsidRDefault="00000000">
          <w:pPr>
            <w:pStyle w:val="Spistreci2"/>
            <w:tabs>
              <w:tab w:val="left" w:pos="880"/>
              <w:tab w:val="right" w:leader="dot" w:pos="9062"/>
            </w:tabs>
            <w:rPr>
              <w:rFonts w:asciiTheme="minorHAnsi" w:eastAsiaTheme="minorEastAsia" w:hAnsiTheme="minorHAnsi"/>
              <w:noProof/>
              <w:lang w:eastAsia="pl-PL"/>
            </w:rPr>
          </w:pPr>
          <w:hyperlink w:anchor="_Toc144905224" w:history="1">
            <w:r w:rsidR="00586B4E" w:rsidRPr="00C0205B">
              <w:rPr>
                <w:rStyle w:val="Hipercze"/>
                <w:noProof/>
              </w:rPr>
              <w:t>4.3.</w:t>
            </w:r>
            <w:r w:rsidR="00586B4E">
              <w:rPr>
                <w:rFonts w:asciiTheme="minorHAnsi" w:eastAsiaTheme="minorEastAsia" w:hAnsiTheme="minorHAnsi"/>
                <w:noProof/>
                <w:lang w:eastAsia="pl-PL"/>
              </w:rPr>
              <w:tab/>
            </w:r>
            <w:r w:rsidR="00586B4E" w:rsidRPr="00C0205B">
              <w:rPr>
                <w:rStyle w:val="Hipercze"/>
                <w:noProof/>
              </w:rPr>
              <w:t>Promieniowanie elektromagnetyczne</w:t>
            </w:r>
            <w:r w:rsidR="00586B4E">
              <w:rPr>
                <w:noProof/>
                <w:webHidden/>
              </w:rPr>
              <w:tab/>
            </w:r>
            <w:r w:rsidR="00586B4E">
              <w:rPr>
                <w:noProof/>
                <w:webHidden/>
              </w:rPr>
              <w:fldChar w:fldCharType="begin"/>
            </w:r>
            <w:r w:rsidR="00586B4E">
              <w:rPr>
                <w:noProof/>
                <w:webHidden/>
              </w:rPr>
              <w:instrText xml:space="preserve"> PAGEREF _Toc144905224 \h </w:instrText>
            </w:r>
            <w:r w:rsidR="00586B4E">
              <w:rPr>
                <w:noProof/>
                <w:webHidden/>
              </w:rPr>
            </w:r>
            <w:r w:rsidR="00586B4E">
              <w:rPr>
                <w:noProof/>
                <w:webHidden/>
              </w:rPr>
              <w:fldChar w:fldCharType="separate"/>
            </w:r>
            <w:r w:rsidR="0020505B">
              <w:rPr>
                <w:noProof/>
                <w:webHidden/>
              </w:rPr>
              <w:t>29</w:t>
            </w:r>
            <w:r w:rsidR="00586B4E">
              <w:rPr>
                <w:noProof/>
                <w:webHidden/>
              </w:rPr>
              <w:fldChar w:fldCharType="end"/>
            </w:r>
          </w:hyperlink>
        </w:p>
        <w:p w14:paraId="0099A5C4" w14:textId="2C80BA2D" w:rsidR="00586B4E" w:rsidRDefault="00000000">
          <w:pPr>
            <w:pStyle w:val="Spistreci2"/>
            <w:tabs>
              <w:tab w:val="left" w:pos="880"/>
              <w:tab w:val="right" w:leader="dot" w:pos="9062"/>
            </w:tabs>
            <w:rPr>
              <w:rFonts w:asciiTheme="minorHAnsi" w:eastAsiaTheme="minorEastAsia" w:hAnsiTheme="minorHAnsi"/>
              <w:noProof/>
              <w:lang w:eastAsia="pl-PL"/>
            </w:rPr>
          </w:pPr>
          <w:hyperlink w:anchor="_Toc144905225" w:history="1">
            <w:r w:rsidR="00586B4E" w:rsidRPr="00C0205B">
              <w:rPr>
                <w:rStyle w:val="Hipercze"/>
                <w:noProof/>
              </w:rPr>
              <w:t>4.4.</w:t>
            </w:r>
            <w:r w:rsidR="00586B4E">
              <w:rPr>
                <w:rFonts w:asciiTheme="minorHAnsi" w:eastAsiaTheme="minorEastAsia" w:hAnsiTheme="minorHAnsi"/>
                <w:noProof/>
                <w:lang w:eastAsia="pl-PL"/>
              </w:rPr>
              <w:tab/>
            </w:r>
            <w:r w:rsidR="00586B4E" w:rsidRPr="00C0205B">
              <w:rPr>
                <w:rStyle w:val="Hipercze"/>
                <w:noProof/>
              </w:rPr>
              <w:t>Gospodarowanie wodami</w:t>
            </w:r>
            <w:r w:rsidR="00586B4E">
              <w:rPr>
                <w:noProof/>
                <w:webHidden/>
              </w:rPr>
              <w:tab/>
            </w:r>
            <w:r w:rsidR="00586B4E">
              <w:rPr>
                <w:noProof/>
                <w:webHidden/>
              </w:rPr>
              <w:fldChar w:fldCharType="begin"/>
            </w:r>
            <w:r w:rsidR="00586B4E">
              <w:rPr>
                <w:noProof/>
                <w:webHidden/>
              </w:rPr>
              <w:instrText xml:space="preserve"> PAGEREF _Toc144905225 \h </w:instrText>
            </w:r>
            <w:r w:rsidR="00586B4E">
              <w:rPr>
                <w:noProof/>
                <w:webHidden/>
              </w:rPr>
            </w:r>
            <w:r w:rsidR="00586B4E">
              <w:rPr>
                <w:noProof/>
                <w:webHidden/>
              </w:rPr>
              <w:fldChar w:fldCharType="separate"/>
            </w:r>
            <w:r w:rsidR="0020505B">
              <w:rPr>
                <w:noProof/>
                <w:webHidden/>
              </w:rPr>
              <w:t>30</w:t>
            </w:r>
            <w:r w:rsidR="00586B4E">
              <w:rPr>
                <w:noProof/>
                <w:webHidden/>
              </w:rPr>
              <w:fldChar w:fldCharType="end"/>
            </w:r>
          </w:hyperlink>
        </w:p>
        <w:p w14:paraId="2178FA2B" w14:textId="1A2EE4B9" w:rsidR="00586B4E" w:rsidRDefault="00000000">
          <w:pPr>
            <w:pStyle w:val="Spistreci2"/>
            <w:tabs>
              <w:tab w:val="left" w:pos="880"/>
              <w:tab w:val="right" w:leader="dot" w:pos="9062"/>
            </w:tabs>
            <w:rPr>
              <w:rFonts w:asciiTheme="minorHAnsi" w:eastAsiaTheme="minorEastAsia" w:hAnsiTheme="minorHAnsi"/>
              <w:noProof/>
              <w:lang w:eastAsia="pl-PL"/>
            </w:rPr>
          </w:pPr>
          <w:hyperlink w:anchor="_Toc144905226" w:history="1">
            <w:r w:rsidR="00586B4E" w:rsidRPr="00C0205B">
              <w:rPr>
                <w:rStyle w:val="Hipercze"/>
                <w:noProof/>
              </w:rPr>
              <w:t>4.5.</w:t>
            </w:r>
            <w:r w:rsidR="00586B4E">
              <w:rPr>
                <w:rFonts w:asciiTheme="minorHAnsi" w:eastAsiaTheme="minorEastAsia" w:hAnsiTheme="minorHAnsi"/>
                <w:noProof/>
                <w:lang w:eastAsia="pl-PL"/>
              </w:rPr>
              <w:tab/>
            </w:r>
            <w:r w:rsidR="00586B4E" w:rsidRPr="00C0205B">
              <w:rPr>
                <w:rStyle w:val="Hipercze"/>
                <w:noProof/>
              </w:rPr>
              <w:t>Gospodarka wodno – ściekowa</w:t>
            </w:r>
            <w:r w:rsidR="00586B4E">
              <w:rPr>
                <w:noProof/>
                <w:webHidden/>
              </w:rPr>
              <w:tab/>
            </w:r>
            <w:r w:rsidR="00586B4E">
              <w:rPr>
                <w:noProof/>
                <w:webHidden/>
              </w:rPr>
              <w:fldChar w:fldCharType="begin"/>
            </w:r>
            <w:r w:rsidR="00586B4E">
              <w:rPr>
                <w:noProof/>
                <w:webHidden/>
              </w:rPr>
              <w:instrText xml:space="preserve"> PAGEREF _Toc144905226 \h </w:instrText>
            </w:r>
            <w:r w:rsidR="00586B4E">
              <w:rPr>
                <w:noProof/>
                <w:webHidden/>
              </w:rPr>
            </w:r>
            <w:r w:rsidR="00586B4E">
              <w:rPr>
                <w:noProof/>
                <w:webHidden/>
              </w:rPr>
              <w:fldChar w:fldCharType="separate"/>
            </w:r>
            <w:r w:rsidR="0020505B">
              <w:rPr>
                <w:noProof/>
                <w:webHidden/>
              </w:rPr>
              <w:t>40</w:t>
            </w:r>
            <w:r w:rsidR="00586B4E">
              <w:rPr>
                <w:noProof/>
                <w:webHidden/>
              </w:rPr>
              <w:fldChar w:fldCharType="end"/>
            </w:r>
          </w:hyperlink>
        </w:p>
        <w:p w14:paraId="3921F7CF" w14:textId="45D77F25" w:rsidR="00586B4E" w:rsidRDefault="00000000">
          <w:pPr>
            <w:pStyle w:val="Spistreci2"/>
            <w:tabs>
              <w:tab w:val="left" w:pos="880"/>
              <w:tab w:val="right" w:leader="dot" w:pos="9062"/>
            </w:tabs>
            <w:rPr>
              <w:rFonts w:asciiTheme="minorHAnsi" w:eastAsiaTheme="minorEastAsia" w:hAnsiTheme="minorHAnsi"/>
              <w:noProof/>
              <w:lang w:eastAsia="pl-PL"/>
            </w:rPr>
          </w:pPr>
          <w:hyperlink w:anchor="_Toc144905227" w:history="1">
            <w:r w:rsidR="00586B4E" w:rsidRPr="00C0205B">
              <w:rPr>
                <w:rStyle w:val="Hipercze"/>
                <w:noProof/>
              </w:rPr>
              <w:t>4.6.</w:t>
            </w:r>
            <w:r w:rsidR="00586B4E">
              <w:rPr>
                <w:rFonts w:asciiTheme="minorHAnsi" w:eastAsiaTheme="minorEastAsia" w:hAnsiTheme="minorHAnsi"/>
                <w:noProof/>
                <w:lang w:eastAsia="pl-PL"/>
              </w:rPr>
              <w:tab/>
            </w:r>
            <w:r w:rsidR="00586B4E" w:rsidRPr="00C0205B">
              <w:rPr>
                <w:rStyle w:val="Hipercze"/>
                <w:noProof/>
              </w:rPr>
              <w:t>Zasoby geologiczne</w:t>
            </w:r>
            <w:r w:rsidR="00586B4E">
              <w:rPr>
                <w:noProof/>
                <w:webHidden/>
              </w:rPr>
              <w:tab/>
            </w:r>
            <w:r w:rsidR="00586B4E">
              <w:rPr>
                <w:noProof/>
                <w:webHidden/>
              </w:rPr>
              <w:fldChar w:fldCharType="begin"/>
            </w:r>
            <w:r w:rsidR="00586B4E">
              <w:rPr>
                <w:noProof/>
                <w:webHidden/>
              </w:rPr>
              <w:instrText xml:space="preserve"> PAGEREF _Toc144905227 \h </w:instrText>
            </w:r>
            <w:r w:rsidR="00586B4E">
              <w:rPr>
                <w:noProof/>
                <w:webHidden/>
              </w:rPr>
            </w:r>
            <w:r w:rsidR="00586B4E">
              <w:rPr>
                <w:noProof/>
                <w:webHidden/>
              </w:rPr>
              <w:fldChar w:fldCharType="separate"/>
            </w:r>
            <w:r w:rsidR="0020505B">
              <w:rPr>
                <w:noProof/>
                <w:webHidden/>
              </w:rPr>
              <w:t>47</w:t>
            </w:r>
            <w:r w:rsidR="00586B4E">
              <w:rPr>
                <w:noProof/>
                <w:webHidden/>
              </w:rPr>
              <w:fldChar w:fldCharType="end"/>
            </w:r>
          </w:hyperlink>
        </w:p>
        <w:p w14:paraId="672C8385" w14:textId="5DC80C29" w:rsidR="00586B4E" w:rsidRDefault="00000000">
          <w:pPr>
            <w:pStyle w:val="Spistreci2"/>
            <w:tabs>
              <w:tab w:val="left" w:pos="880"/>
              <w:tab w:val="right" w:leader="dot" w:pos="9062"/>
            </w:tabs>
            <w:rPr>
              <w:rFonts w:asciiTheme="minorHAnsi" w:eastAsiaTheme="minorEastAsia" w:hAnsiTheme="minorHAnsi"/>
              <w:noProof/>
              <w:lang w:eastAsia="pl-PL"/>
            </w:rPr>
          </w:pPr>
          <w:hyperlink w:anchor="_Toc144905228" w:history="1">
            <w:r w:rsidR="00586B4E" w:rsidRPr="00C0205B">
              <w:rPr>
                <w:rStyle w:val="Hipercze"/>
                <w:noProof/>
              </w:rPr>
              <w:t>4.7.</w:t>
            </w:r>
            <w:r w:rsidR="00586B4E">
              <w:rPr>
                <w:rFonts w:asciiTheme="minorHAnsi" w:eastAsiaTheme="minorEastAsia" w:hAnsiTheme="minorHAnsi"/>
                <w:noProof/>
                <w:lang w:eastAsia="pl-PL"/>
              </w:rPr>
              <w:tab/>
            </w:r>
            <w:r w:rsidR="00586B4E" w:rsidRPr="00C0205B">
              <w:rPr>
                <w:rStyle w:val="Hipercze"/>
                <w:noProof/>
              </w:rPr>
              <w:t>Gleby</w:t>
            </w:r>
            <w:r w:rsidR="00586B4E">
              <w:rPr>
                <w:noProof/>
                <w:webHidden/>
              </w:rPr>
              <w:tab/>
            </w:r>
            <w:r w:rsidR="00586B4E">
              <w:rPr>
                <w:noProof/>
                <w:webHidden/>
              </w:rPr>
              <w:fldChar w:fldCharType="begin"/>
            </w:r>
            <w:r w:rsidR="00586B4E">
              <w:rPr>
                <w:noProof/>
                <w:webHidden/>
              </w:rPr>
              <w:instrText xml:space="preserve"> PAGEREF _Toc144905228 \h </w:instrText>
            </w:r>
            <w:r w:rsidR="00586B4E">
              <w:rPr>
                <w:noProof/>
                <w:webHidden/>
              </w:rPr>
            </w:r>
            <w:r w:rsidR="00586B4E">
              <w:rPr>
                <w:noProof/>
                <w:webHidden/>
              </w:rPr>
              <w:fldChar w:fldCharType="separate"/>
            </w:r>
            <w:r w:rsidR="0020505B">
              <w:rPr>
                <w:noProof/>
                <w:webHidden/>
              </w:rPr>
              <w:t>49</w:t>
            </w:r>
            <w:r w:rsidR="00586B4E">
              <w:rPr>
                <w:noProof/>
                <w:webHidden/>
              </w:rPr>
              <w:fldChar w:fldCharType="end"/>
            </w:r>
          </w:hyperlink>
        </w:p>
        <w:p w14:paraId="31BE7A35" w14:textId="0B9959FD" w:rsidR="00586B4E" w:rsidRDefault="00000000">
          <w:pPr>
            <w:pStyle w:val="Spistreci2"/>
            <w:tabs>
              <w:tab w:val="left" w:pos="880"/>
              <w:tab w:val="right" w:leader="dot" w:pos="9062"/>
            </w:tabs>
            <w:rPr>
              <w:rFonts w:asciiTheme="minorHAnsi" w:eastAsiaTheme="minorEastAsia" w:hAnsiTheme="minorHAnsi"/>
              <w:noProof/>
              <w:lang w:eastAsia="pl-PL"/>
            </w:rPr>
          </w:pPr>
          <w:hyperlink w:anchor="_Toc144905229" w:history="1">
            <w:r w:rsidR="00586B4E" w:rsidRPr="00C0205B">
              <w:rPr>
                <w:rStyle w:val="Hipercze"/>
                <w:noProof/>
              </w:rPr>
              <w:t>4.8.</w:t>
            </w:r>
            <w:r w:rsidR="00586B4E">
              <w:rPr>
                <w:rFonts w:asciiTheme="minorHAnsi" w:eastAsiaTheme="minorEastAsia" w:hAnsiTheme="minorHAnsi"/>
                <w:noProof/>
                <w:lang w:eastAsia="pl-PL"/>
              </w:rPr>
              <w:tab/>
            </w:r>
            <w:r w:rsidR="00586B4E" w:rsidRPr="00C0205B">
              <w:rPr>
                <w:rStyle w:val="Hipercze"/>
                <w:noProof/>
              </w:rPr>
              <w:t>Gospodarka odpadami i zapobieganie powstawaniu odpadów</w:t>
            </w:r>
            <w:r w:rsidR="00586B4E">
              <w:rPr>
                <w:noProof/>
                <w:webHidden/>
              </w:rPr>
              <w:tab/>
            </w:r>
            <w:r w:rsidR="00586B4E">
              <w:rPr>
                <w:noProof/>
                <w:webHidden/>
              </w:rPr>
              <w:fldChar w:fldCharType="begin"/>
            </w:r>
            <w:r w:rsidR="00586B4E">
              <w:rPr>
                <w:noProof/>
                <w:webHidden/>
              </w:rPr>
              <w:instrText xml:space="preserve"> PAGEREF _Toc144905229 \h </w:instrText>
            </w:r>
            <w:r w:rsidR="00586B4E">
              <w:rPr>
                <w:noProof/>
                <w:webHidden/>
              </w:rPr>
            </w:r>
            <w:r w:rsidR="00586B4E">
              <w:rPr>
                <w:noProof/>
                <w:webHidden/>
              </w:rPr>
              <w:fldChar w:fldCharType="separate"/>
            </w:r>
            <w:r w:rsidR="0020505B">
              <w:rPr>
                <w:noProof/>
                <w:webHidden/>
              </w:rPr>
              <w:t>52</w:t>
            </w:r>
            <w:r w:rsidR="00586B4E">
              <w:rPr>
                <w:noProof/>
                <w:webHidden/>
              </w:rPr>
              <w:fldChar w:fldCharType="end"/>
            </w:r>
          </w:hyperlink>
        </w:p>
        <w:p w14:paraId="73630483" w14:textId="375623BE" w:rsidR="00586B4E" w:rsidRDefault="00000000">
          <w:pPr>
            <w:pStyle w:val="Spistreci2"/>
            <w:tabs>
              <w:tab w:val="left" w:pos="880"/>
              <w:tab w:val="right" w:leader="dot" w:pos="9062"/>
            </w:tabs>
            <w:rPr>
              <w:rFonts w:asciiTheme="minorHAnsi" w:eastAsiaTheme="minorEastAsia" w:hAnsiTheme="minorHAnsi"/>
              <w:noProof/>
              <w:lang w:eastAsia="pl-PL"/>
            </w:rPr>
          </w:pPr>
          <w:hyperlink w:anchor="_Toc144905230" w:history="1">
            <w:r w:rsidR="00586B4E" w:rsidRPr="00C0205B">
              <w:rPr>
                <w:rStyle w:val="Hipercze"/>
                <w:noProof/>
              </w:rPr>
              <w:t>4.9.</w:t>
            </w:r>
            <w:r w:rsidR="00586B4E">
              <w:rPr>
                <w:rFonts w:asciiTheme="minorHAnsi" w:eastAsiaTheme="minorEastAsia" w:hAnsiTheme="minorHAnsi"/>
                <w:noProof/>
                <w:lang w:eastAsia="pl-PL"/>
              </w:rPr>
              <w:tab/>
            </w:r>
            <w:r w:rsidR="00586B4E" w:rsidRPr="00C0205B">
              <w:rPr>
                <w:rStyle w:val="Hipercze"/>
                <w:noProof/>
              </w:rPr>
              <w:t>Zasoby przyrodnicze</w:t>
            </w:r>
            <w:r w:rsidR="00586B4E">
              <w:rPr>
                <w:noProof/>
                <w:webHidden/>
              </w:rPr>
              <w:tab/>
            </w:r>
            <w:r w:rsidR="00586B4E">
              <w:rPr>
                <w:noProof/>
                <w:webHidden/>
              </w:rPr>
              <w:fldChar w:fldCharType="begin"/>
            </w:r>
            <w:r w:rsidR="00586B4E">
              <w:rPr>
                <w:noProof/>
                <w:webHidden/>
              </w:rPr>
              <w:instrText xml:space="preserve"> PAGEREF _Toc144905230 \h </w:instrText>
            </w:r>
            <w:r w:rsidR="00586B4E">
              <w:rPr>
                <w:noProof/>
                <w:webHidden/>
              </w:rPr>
            </w:r>
            <w:r w:rsidR="00586B4E">
              <w:rPr>
                <w:noProof/>
                <w:webHidden/>
              </w:rPr>
              <w:fldChar w:fldCharType="separate"/>
            </w:r>
            <w:r w:rsidR="0020505B">
              <w:rPr>
                <w:noProof/>
                <w:webHidden/>
              </w:rPr>
              <w:t>55</w:t>
            </w:r>
            <w:r w:rsidR="00586B4E">
              <w:rPr>
                <w:noProof/>
                <w:webHidden/>
              </w:rPr>
              <w:fldChar w:fldCharType="end"/>
            </w:r>
          </w:hyperlink>
        </w:p>
        <w:p w14:paraId="38B11DCF" w14:textId="42FD7326" w:rsidR="00586B4E" w:rsidRDefault="00000000">
          <w:pPr>
            <w:pStyle w:val="Spistreci2"/>
            <w:tabs>
              <w:tab w:val="left" w:pos="1100"/>
              <w:tab w:val="right" w:leader="dot" w:pos="9062"/>
            </w:tabs>
            <w:rPr>
              <w:rFonts w:asciiTheme="minorHAnsi" w:eastAsiaTheme="minorEastAsia" w:hAnsiTheme="minorHAnsi"/>
              <w:noProof/>
              <w:lang w:eastAsia="pl-PL"/>
            </w:rPr>
          </w:pPr>
          <w:hyperlink w:anchor="_Toc144905231" w:history="1">
            <w:r w:rsidR="00586B4E" w:rsidRPr="00C0205B">
              <w:rPr>
                <w:rStyle w:val="Hipercze"/>
                <w:noProof/>
              </w:rPr>
              <w:t>4.10.</w:t>
            </w:r>
            <w:r w:rsidR="00586B4E">
              <w:rPr>
                <w:rFonts w:asciiTheme="minorHAnsi" w:eastAsiaTheme="minorEastAsia" w:hAnsiTheme="minorHAnsi"/>
                <w:noProof/>
                <w:lang w:eastAsia="pl-PL"/>
              </w:rPr>
              <w:tab/>
            </w:r>
            <w:r w:rsidR="00586B4E" w:rsidRPr="00C0205B">
              <w:rPr>
                <w:rStyle w:val="Hipercze"/>
                <w:noProof/>
              </w:rPr>
              <w:t>Poważne awarie przemysłowe</w:t>
            </w:r>
            <w:r w:rsidR="00586B4E">
              <w:rPr>
                <w:noProof/>
                <w:webHidden/>
              </w:rPr>
              <w:tab/>
            </w:r>
            <w:r w:rsidR="00586B4E">
              <w:rPr>
                <w:noProof/>
                <w:webHidden/>
              </w:rPr>
              <w:fldChar w:fldCharType="begin"/>
            </w:r>
            <w:r w:rsidR="00586B4E">
              <w:rPr>
                <w:noProof/>
                <w:webHidden/>
              </w:rPr>
              <w:instrText xml:space="preserve"> PAGEREF _Toc144905231 \h </w:instrText>
            </w:r>
            <w:r w:rsidR="00586B4E">
              <w:rPr>
                <w:noProof/>
                <w:webHidden/>
              </w:rPr>
            </w:r>
            <w:r w:rsidR="00586B4E">
              <w:rPr>
                <w:noProof/>
                <w:webHidden/>
              </w:rPr>
              <w:fldChar w:fldCharType="separate"/>
            </w:r>
            <w:r w:rsidR="0020505B">
              <w:rPr>
                <w:noProof/>
                <w:webHidden/>
              </w:rPr>
              <w:t>62</w:t>
            </w:r>
            <w:r w:rsidR="00586B4E">
              <w:rPr>
                <w:noProof/>
                <w:webHidden/>
              </w:rPr>
              <w:fldChar w:fldCharType="end"/>
            </w:r>
          </w:hyperlink>
        </w:p>
        <w:p w14:paraId="7DD170BA" w14:textId="327377C2" w:rsidR="00586B4E" w:rsidRDefault="00000000">
          <w:pPr>
            <w:pStyle w:val="Spistreci1"/>
            <w:tabs>
              <w:tab w:val="left" w:pos="440"/>
              <w:tab w:val="right" w:leader="dot" w:pos="9062"/>
            </w:tabs>
            <w:rPr>
              <w:rFonts w:asciiTheme="minorHAnsi" w:eastAsiaTheme="minorEastAsia" w:hAnsiTheme="minorHAnsi"/>
              <w:b w:val="0"/>
              <w:noProof/>
              <w:lang w:eastAsia="pl-PL"/>
            </w:rPr>
          </w:pPr>
          <w:hyperlink w:anchor="_Toc144905232" w:history="1">
            <w:r w:rsidR="00586B4E" w:rsidRPr="00C0205B">
              <w:rPr>
                <w:rStyle w:val="Hipercze"/>
                <w:noProof/>
              </w:rPr>
              <w:t>5.</w:t>
            </w:r>
            <w:r w:rsidR="00586B4E">
              <w:rPr>
                <w:rFonts w:asciiTheme="minorHAnsi" w:eastAsiaTheme="minorEastAsia" w:hAnsiTheme="minorHAnsi"/>
                <w:b w:val="0"/>
                <w:noProof/>
                <w:lang w:eastAsia="pl-PL"/>
              </w:rPr>
              <w:tab/>
            </w:r>
            <w:r w:rsidR="00586B4E" w:rsidRPr="00C0205B">
              <w:rPr>
                <w:rStyle w:val="Hipercze"/>
                <w:noProof/>
              </w:rPr>
              <w:t>Koszty poniesione na realizację zadań ujętych w Programie ochrony środowiska dla powiatu grójeckiego</w:t>
            </w:r>
            <w:r w:rsidR="00586B4E">
              <w:rPr>
                <w:noProof/>
                <w:webHidden/>
              </w:rPr>
              <w:tab/>
            </w:r>
            <w:r w:rsidR="00586B4E">
              <w:rPr>
                <w:noProof/>
                <w:webHidden/>
              </w:rPr>
              <w:fldChar w:fldCharType="begin"/>
            </w:r>
            <w:r w:rsidR="00586B4E">
              <w:rPr>
                <w:noProof/>
                <w:webHidden/>
              </w:rPr>
              <w:instrText xml:space="preserve"> PAGEREF _Toc144905232 \h </w:instrText>
            </w:r>
            <w:r w:rsidR="00586B4E">
              <w:rPr>
                <w:noProof/>
                <w:webHidden/>
              </w:rPr>
            </w:r>
            <w:r w:rsidR="00586B4E">
              <w:rPr>
                <w:noProof/>
                <w:webHidden/>
              </w:rPr>
              <w:fldChar w:fldCharType="separate"/>
            </w:r>
            <w:r w:rsidR="0020505B">
              <w:rPr>
                <w:noProof/>
                <w:webHidden/>
              </w:rPr>
              <w:t>65</w:t>
            </w:r>
            <w:r w:rsidR="00586B4E">
              <w:rPr>
                <w:noProof/>
                <w:webHidden/>
              </w:rPr>
              <w:fldChar w:fldCharType="end"/>
            </w:r>
          </w:hyperlink>
        </w:p>
        <w:p w14:paraId="66DE8A4D" w14:textId="531F0B4B" w:rsidR="00586B4E" w:rsidRDefault="00000000">
          <w:pPr>
            <w:pStyle w:val="Spistreci1"/>
            <w:tabs>
              <w:tab w:val="left" w:pos="440"/>
              <w:tab w:val="right" w:leader="dot" w:pos="9062"/>
            </w:tabs>
            <w:rPr>
              <w:rFonts w:asciiTheme="minorHAnsi" w:eastAsiaTheme="minorEastAsia" w:hAnsiTheme="minorHAnsi"/>
              <w:b w:val="0"/>
              <w:noProof/>
              <w:lang w:eastAsia="pl-PL"/>
            </w:rPr>
          </w:pPr>
          <w:hyperlink w:anchor="_Toc144905233" w:history="1">
            <w:r w:rsidR="00586B4E" w:rsidRPr="00C0205B">
              <w:rPr>
                <w:rStyle w:val="Hipercze"/>
                <w:noProof/>
              </w:rPr>
              <w:t>6.</w:t>
            </w:r>
            <w:r w:rsidR="00586B4E">
              <w:rPr>
                <w:rFonts w:asciiTheme="minorHAnsi" w:eastAsiaTheme="minorEastAsia" w:hAnsiTheme="minorHAnsi"/>
                <w:b w:val="0"/>
                <w:noProof/>
                <w:lang w:eastAsia="pl-PL"/>
              </w:rPr>
              <w:tab/>
            </w:r>
            <w:r w:rsidR="00586B4E" w:rsidRPr="00C0205B">
              <w:rPr>
                <w:rStyle w:val="Hipercze"/>
                <w:noProof/>
              </w:rPr>
              <w:t>Ocena stopnia realizacji Programu ochrony środowiska</w:t>
            </w:r>
            <w:r w:rsidR="00586B4E">
              <w:rPr>
                <w:noProof/>
                <w:webHidden/>
              </w:rPr>
              <w:tab/>
            </w:r>
            <w:r w:rsidR="00586B4E">
              <w:rPr>
                <w:noProof/>
                <w:webHidden/>
              </w:rPr>
              <w:fldChar w:fldCharType="begin"/>
            </w:r>
            <w:r w:rsidR="00586B4E">
              <w:rPr>
                <w:noProof/>
                <w:webHidden/>
              </w:rPr>
              <w:instrText xml:space="preserve"> PAGEREF _Toc144905233 \h </w:instrText>
            </w:r>
            <w:r w:rsidR="00586B4E">
              <w:rPr>
                <w:noProof/>
                <w:webHidden/>
              </w:rPr>
            </w:r>
            <w:r w:rsidR="00586B4E">
              <w:rPr>
                <w:noProof/>
                <w:webHidden/>
              </w:rPr>
              <w:fldChar w:fldCharType="separate"/>
            </w:r>
            <w:r w:rsidR="0020505B">
              <w:rPr>
                <w:noProof/>
                <w:webHidden/>
              </w:rPr>
              <w:t>67</w:t>
            </w:r>
            <w:r w:rsidR="00586B4E">
              <w:rPr>
                <w:noProof/>
                <w:webHidden/>
              </w:rPr>
              <w:fldChar w:fldCharType="end"/>
            </w:r>
          </w:hyperlink>
        </w:p>
        <w:p w14:paraId="026C9A32" w14:textId="68F5A475" w:rsidR="00586B4E" w:rsidRDefault="00000000">
          <w:pPr>
            <w:pStyle w:val="Spistreci1"/>
            <w:tabs>
              <w:tab w:val="left" w:pos="440"/>
              <w:tab w:val="right" w:leader="dot" w:pos="9062"/>
            </w:tabs>
            <w:rPr>
              <w:rFonts w:asciiTheme="minorHAnsi" w:eastAsiaTheme="minorEastAsia" w:hAnsiTheme="minorHAnsi"/>
              <w:b w:val="0"/>
              <w:noProof/>
              <w:lang w:eastAsia="pl-PL"/>
            </w:rPr>
          </w:pPr>
          <w:hyperlink w:anchor="_Toc144905234" w:history="1">
            <w:r w:rsidR="00586B4E" w:rsidRPr="00C0205B">
              <w:rPr>
                <w:rStyle w:val="Hipercze"/>
                <w:noProof/>
              </w:rPr>
              <w:t>7.</w:t>
            </w:r>
            <w:r w:rsidR="00586B4E">
              <w:rPr>
                <w:rFonts w:asciiTheme="minorHAnsi" w:eastAsiaTheme="minorEastAsia" w:hAnsiTheme="minorHAnsi"/>
                <w:b w:val="0"/>
                <w:noProof/>
                <w:lang w:eastAsia="pl-PL"/>
              </w:rPr>
              <w:tab/>
            </w:r>
            <w:r w:rsidR="00586B4E" w:rsidRPr="00C0205B">
              <w:rPr>
                <w:rStyle w:val="Hipercze"/>
                <w:noProof/>
              </w:rPr>
              <w:t>Podsumowanie</w:t>
            </w:r>
            <w:r w:rsidR="00586B4E">
              <w:rPr>
                <w:noProof/>
                <w:webHidden/>
              </w:rPr>
              <w:tab/>
            </w:r>
            <w:r w:rsidR="00586B4E">
              <w:rPr>
                <w:noProof/>
                <w:webHidden/>
              </w:rPr>
              <w:fldChar w:fldCharType="begin"/>
            </w:r>
            <w:r w:rsidR="00586B4E">
              <w:rPr>
                <w:noProof/>
                <w:webHidden/>
              </w:rPr>
              <w:instrText xml:space="preserve"> PAGEREF _Toc144905234 \h </w:instrText>
            </w:r>
            <w:r w:rsidR="00586B4E">
              <w:rPr>
                <w:noProof/>
                <w:webHidden/>
              </w:rPr>
            </w:r>
            <w:r w:rsidR="00586B4E">
              <w:rPr>
                <w:noProof/>
                <w:webHidden/>
              </w:rPr>
              <w:fldChar w:fldCharType="separate"/>
            </w:r>
            <w:r w:rsidR="0020505B">
              <w:rPr>
                <w:noProof/>
                <w:webHidden/>
              </w:rPr>
              <w:t>73</w:t>
            </w:r>
            <w:r w:rsidR="00586B4E">
              <w:rPr>
                <w:noProof/>
                <w:webHidden/>
              </w:rPr>
              <w:fldChar w:fldCharType="end"/>
            </w:r>
          </w:hyperlink>
        </w:p>
        <w:p w14:paraId="26FA1087" w14:textId="091352D0" w:rsidR="006C350E" w:rsidRDefault="00633C63" w:rsidP="009250C7">
          <w:r w:rsidRPr="0021456E">
            <w:rPr>
              <w:bCs/>
              <w:sz w:val="20"/>
              <w:szCs w:val="20"/>
            </w:rPr>
            <w:fldChar w:fldCharType="end"/>
          </w:r>
        </w:p>
      </w:sdtContent>
    </w:sdt>
    <w:p w14:paraId="6258D7B1" w14:textId="77777777" w:rsidR="006C350E" w:rsidRPr="006C350E" w:rsidRDefault="006C350E" w:rsidP="009250C7">
      <w:pPr>
        <w:pStyle w:val="Nagwekspisutreci"/>
        <w:spacing w:before="120" w:after="120" w:line="240" w:lineRule="auto"/>
        <w:rPr>
          <w:color w:val="C00000"/>
        </w:rPr>
      </w:pPr>
      <w:r w:rsidRPr="006C350E">
        <w:rPr>
          <w:color w:val="C00000"/>
        </w:rPr>
        <w:t xml:space="preserve">Spis </w:t>
      </w:r>
      <w:r>
        <w:rPr>
          <w:color w:val="C00000"/>
        </w:rPr>
        <w:t>tabel</w:t>
      </w:r>
    </w:p>
    <w:p w14:paraId="45270053" w14:textId="41552E02" w:rsidR="003F0617" w:rsidRDefault="00633C63">
      <w:pPr>
        <w:pStyle w:val="Spisilustracji"/>
        <w:tabs>
          <w:tab w:val="right" w:leader="dot" w:pos="9062"/>
        </w:tabs>
        <w:rPr>
          <w:rFonts w:asciiTheme="minorHAnsi" w:eastAsiaTheme="minorEastAsia" w:hAnsiTheme="minorHAnsi"/>
          <w:noProof/>
          <w:kern w:val="2"/>
          <w:lang w:eastAsia="pl-PL"/>
          <w14:ligatures w14:val="standardContextual"/>
        </w:rPr>
      </w:pPr>
      <w:r w:rsidRPr="0021456E">
        <w:rPr>
          <w:sz w:val="20"/>
          <w:szCs w:val="20"/>
        </w:rPr>
        <w:fldChar w:fldCharType="begin"/>
      </w:r>
      <w:r w:rsidR="006C350E" w:rsidRPr="0021456E">
        <w:rPr>
          <w:sz w:val="20"/>
          <w:szCs w:val="20"/>
        </w:rPr>
        <w:instrText xml:space="preserve"> TOC \h \z \c "Tabela" </w:instrText>
      </w:r>
      <w:r w:rsidRPr="0021456E">
        <w:rPr>
          <w:sz w:val="20"/>
          <w:szCs w:val="20"/>
        </w:rPr>
        <w:fldChar w:fldCharType="separate"/>
      </w:r>
      <w:hyperlink w:anchor="_Toc146884014" w:history="1">
        <w:r w:rsidR="003F0617" w:rsidRPr="007B167A">
          <w:rPr>
            <w:rStyle w:val="Hipercze"/>
            <w:noProof/>
          </w:rPr>
          <w:t>Tabela 1 Stan realizacji zadań własnych w zakresie ochrony klimatu i jakości powietrza</w:t>
        </w:r>
        <w:r w:rsidR="003F0617">
          <w:rPr>
            <w:noProof/>
            <w:webHidden/>
          </w:rPr>
          <w:tab/>
        </w:r>
        <w:r w:rsidR="003F0617">
          <w:rPr>
            <w:noProof/>
            <w:webHidden/>
          </w:rPr>
          <w:fldChar w:fldCharType="begin"/>
        </w:r>
        <w:r w:rsidR="003F0617">
          <w:rPr>
            <w:noProof/>
            <w:webHidden/>
          </w:rPr>
          <w:instrText xml:space="preserve"> PAGEREF _Toc146884014 \h </w:instrText>
        </w:r>
        <w:r w:rsidR="003F0617">
          <w:rPr>
            <w:noProof/>
            <w:webHidden/>
          </w:rPr>
        </w:r>
        <w:r w:rsidR="003F0617">
          <w:rPr>
            <w:noProof/>
            <w:webHidden/>
          </w:rPr>
          <w:fldChar w:fldCharType="separate"/>
        </w:r>
        <w:r w:rsidR="0020505B">
          <w:rPr>
            <w:noProof/>
            <w:webHidden/>
          </w:rPr>
          <w:t>9</w:t>
        </w:r>
        <w:r w:rsidR="003F0617">
          <w:rPr>
            <w:noProof/>
            <w:webHidden/>
          </w:rPr>
          <w:fldChar w:fldCharType="end"/>
        </w:r>
      </w:hyperlink>
    </w:p>
    <w:p w14:paraId="0444425A" w14:textId="637B7750"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15" w:history="1">
        <w:r w:rsidR="003F0617" w:rsidRPr="007B167A">
          <w:rPr>
            <w:rStyle w:val="Hipercze"/>
            <w:noProof/>
          </w:rPr>
          <w:t>Tabela 2 Stan realizacji zadań monitorowanych w zakresie ochrony klimatu i jakości powietrza</w:t>
        </w:r>
        <w:r w:rsidR="003F0617">
          <w:rPr>
            <w:noProof/>
            <w:webHidden/>
          </w:rPr>
          <w:tab/>
        </w:r>
        <w:r w:rsidR="003F0617">
          <w:rPr>
            <w:noProof/>
            <w:webHidden/>
          </w:rPr>
          <w:fldChar w:fldCharType="begin"/>
        </w:r>
        <w:r w:rsidR="003F0617">
          <w:rPr>
            <w:noProof/>
            <w:webHidden/>
          </w:rPr>
          <w:instrText xml:space="preserve"> PAGEREF _Toc146884015 \h </w:instrText>
        </w:r>
        <w:r w:rsidR="003F0617">
          <w:rPr>
            <w:noProof/>
            <w:webHidden/>
          </w:rPr>
        </w:r>
        <w:r w:rsidR="003F0617">
          <w:rPr>
            <w:noProof/>
            <w:webHidden/>
          </w:rPr>
          <w:fldChar w:fldCharType="separate"/>
        </w:r>
        <w:r w:rsidR="0020505B">
          <w:rPr>
            <w:noProof/>
            <w:webHidden/>
          </w:rPr>
          <w:t>17</w:t>
        </w:r>
        <w:r w:rsidR="003F0617">
          <w:rPr>
            <w:noProof/>
            <w:webHidden/>
          </w:rPr>
          <w:fldChar w:fldCharType="end"/>
        </w:r>
      </w:hyperlink>
    </w:p>
    <w:p w14:paraId="49B23423" w14:textId="2F8813CC"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16" w:history="1">
        <w:r w:rsidR="003F0617" w:rsidRPr="007B167A">
          <w:rPr>
            <w:rStyle w:val="Hipercze"/>
            <w:noProof/>
          </w:rPr>
          <w:t>Tabela 3 Stan realizacji zadań własnych w zakresie zagrożeń hałasem</w:t>
        </w:r>
        <w:r w:rsidR="003F0617">
          <w:rPr>
            <w:noProof/>
            <w:webHidden/>
          </w:rPr>
          <w:tab/>
        </w:r>
        <w:r w:rsidR="003F0617">
          <w:rPr>
            <w:noProof/>
            <w:webHidden/>
          </w:rPr>
          <w:fldChar w:fldCharType="begin"/>
        </w:r>
        <w:r w:rsidR="003F0617">
          <w:rPr>
            <w:noProof/>
            <w:webHidden/>
          </w:rPr>
          <w:instrText xml:space="preserve"> PAGEREF _Toc146884016 \h </w:instrText>
        </w:r>
        <w:r w:rsidR="003F0617">
          <w:rPr>
            <w:noProof/>
            <w:webHidden/>
          </w:rPr>
        </w:r>
        <w:r w:rsidR="003F0617">
          <w:rPr>
            <w:noProof/>
            <w:webHidden/>
          </w:rPr>
          <w:fldChar w:fldCharType="separate"/>
        </w:r>
        <w:r w:rsidR="0020505B">
          <w:rPr>
            <w:noProof/>
            <w:webHidden/>
          </w:rPr>
          <w:t>26</w:t>
        </w:r>
        <w:r w:rsidR="003F0617">
          <w:rPr>
            <w:noProof/>
            <w:webHidden/>
          </w:rPr>
          <w:fldChar w:fldCharType="end"/>
        </w:r>
      </w:hyperlink>
    </w:p>
    <w:p w14:paraId="5486FA74" w14:textId="5EE55AE6"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17" w:history="1">
        <w:r w:rsidR="003F0617" w:rsidRPr="007B167A">
          <w:rPr>
            <w:rStyle w:val="Hipercze"/>
            <w:noProof/>
          </w:rPr>
          <w:t>Tabela 4 Stan realizacji zadań monitorowanych w zakresie zagrożeń hałasem</w:t>
        </w:r>
        <w:r w:rsidR="003F0617">
          <w:rPr>
            <w:noProof/>
            <w:webHidden/>
          </w:rPr>
          <w:tab/>
        </w:r>
        <w:r w:rsidR="003F0617">
          <w:rPr>
            <w:noProof/>
            <w:webHidden/>
          </w:rPr>
          <w:fldChar w:fldCharType="begin"/>
        </w:r>
        <w:r w:rsidR="003F0617">
          <w:rPr>
            <w:noProof/>
            <w:webHidden/>
          </w:rPr>
          <w:instrText xml:space="preserve"> PAGEREF _Toc146884017 \h </w:instrText>
        </w:r>
        <w:r w:rsidR="003F0617">
          <w:rPr>
            <w:noProof/>
            <w:webHidden/>
          </w:rPr>
        </w:r>
        <w:r w:rsidR="003F0617">
          <w:rPr>
            <w:noProof/>
            <w:webHidden/>
          </w:rPr>
          <w:fldChar w:fldCharType="separate"/>
        </w:r>
        <w:r w:rsidR="0020505B">
          <w:rPr>
            <w:noProof/>
            <w:webHidden/>
          </w:rPr>
          <w:t>26</w:t>
        </w:r>
        <w:r w:rsidR="003F0617">
          <w:rPr>
            <w:noProof/>
            <w:webHidden/>
          </w:rPr>
          <w:fldChar w:fldCharType="end"/>
        </w:r>
      </w:hyperlink>
    </w:p>
    <w:p w14:paraId="594328E1" w14:textId="7F16F17F"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18" w:history="1">
        <w:r w:rsidR="003F0617" w:rsidRPr="007B167A">
          <w:rPr>
            <w:rStyle w:val="Hipercze"/>
            <w:noProof/>
          </w:rPr>
          <w:t>Tabela 5 Stan realizacji zadań własnych w zakresie promieniowania elektromagnetycznego</w:t>
        </w:r>
        <w:r w:rsidR="003F0617">
          <w:rPr>
            <w:noProof/>
            <w:webHidden/>
          </w:rPr>
          <w:tab/>
        </w:r>
        <w:r w:rsidR="003F0617">
          <w:rPr>
            <w:noProof/>
            <w:webHidden/>
          </w:rPr>
          <w:fldChar w:fldCharType="begin"/>
        </w:r>
        <w:r w:rsidR="003F0617">
          <w:rPr>
            <w:noProof/>
            <w:webHidden/>
          </w:rPr>
          <w:instrText xml:space="preserve"> PAGEREF _Toc146884018 \h </w:instrText>
        </w:r>
        <w:r w:rsidR="003F0617">
          <w:rPr>
            <w:noProof/>
            <w:webHidden/>
          </w:rPr>
        </w:r>
        <w:r w:rsidR="003F0617">
          <w:rPr>
            <w:noProof/>
            <w:webHidden/>
          </w:rPr>
          <w:fldChar w:fldCharType="separate"/>
        </w:r>
        <w:r w:rsidR="0020505B">
          <w:rPr>
            <w:noProof/>
            <w:webHidden/>
          </w:rPr>
          <w:t>29</w:t>
        </w:r>
        <w:r w:rsidR="003F0617">
          <w:rPr>
            <w:noProof/>
            <w:webHidden/>
          </w:rPr>
          <w:fldChar w:fldCharType="end"/>
        </w:r>
      </w:hyperlink>
    </w:p>
    <w:p w14:paraId="0084196F" w14:textId="3C02DD34"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19" w:history="1">
        <w:r w:rsidR="003F0617" w:rsidRPr="007B167A">
          <w:rPr>
            <w:rStyle w:val="Hipercze"/>
            <w:noProof/>
          </w:rPr>
          <w:t>Tabela 6 Stan realizacji zadań monitorowanych w zakresie promieniowania elektromagnetycznego</w:t>
        </w:r>
        <w:r w:rsidR="003F0617">
          <w:rPr>
            <w:noProof/>
            <w:webHidden/>
          </w:rPr>
          <w:tab/>
        </w:r>
        <w:r w:rsidR="003F0617">
          <w:rPr>
            <w:noProof/>
            <w:webHidden/>
          </w:rPr>
          <w:fldChar w:fldCharType="begin"/>
        </w:r>
        <w:r w:rsidR="003F0617">
          <w:rPr>
            <w:noProof/>
            <w:webHidden/>
          </w:rPr>
          <w:instrText xml:space="preserve"> PAGEREF _Toc146884019 \h </w:instrText>
        </w:r>
        <w:r w:rsidR="003F0617">
          <w:rPr>
            <w:noProof/>
            <w:webHidden/>
          </w:rPr>
        </w:r>
        <w:r w:rsidR="003F0617">
          <w:rPr>
            <w:noProof/>
            <w:webHidden/>
          </w:rPr>
          <w:fldChar w:fldCharType="separate"/>
        </w:r>
        <w:r w:rsidR="0020505B">
          <w:rPr>
            <w:noProof/>
            <w:webHidden/>
          </w:rPr>
          <w:t>29</w:t>
        </w:r>
        <w:r w:rsidR="003F0617">
          <w:rPr>
            <w:noProof/>
            <w:webHidden/>
          </w:rPr>
          <w:fldChar w:fldCharType="end"/>
        </w:r>
      </w:hyperlink>
    </w:p>
    <w:p w14:paraId="66D054B2" w14:textId="1D46F4B1"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0" w:history="1">
        <w:r w:rsidR="003F0617" w:rsidRPr="007B167A">
          <w:rPr>
            <w:rStyle w:val="Hipercze"/>
            <w:noProof/>
          </w:rPr>
          <w:t>Tabela 7 Stan realizacji zadań własnych w zakresie gospodarowania wodami</w:t>
        </w:r>
        <w:r w:rsidR="003F0617">
          <w:rPr>
            <w:noProof/>
            <w:webHidden/>
          </w:rPr>
          <w:tab/>
        </w:r>
        <w:r w:rsidR="003F0617">
          <w:rPr>
            <w:noProof/>
            <w:webHidden/>
          </w:rPr>
          <w:fldChar w:fldCharType="begin"/>
        </w:r>
        <w:r w:rsidR="003F0617">
          <w:rPr>
            <w:noProof/>
            <w:webHidden/>
          </w:rPr>
          <w:instrText xml:space="preserve"> PAGEREF _Toc146884020 \h </w:instrText>
        </w:r>
        <w:r w:rsidR="003F0617">
          <w:rPr>
            <w:noProof/>
            <w:webHidden/>
          </w:rPr>
        </w:r>
        <w:r w:rsidR="003F0617">
          <w:rPr>
            <w:noProof/>
            <w:webHidden/>
          </w:rPr>
          <w:fldChar w:fldCharType="separate"/>
        </w:r>
        <w:r w:rsidR="0020505B">
          <w:rPr>
            <w:noProof/>
            <w:webHidden/>
          </w:rPr>
          <w:t>30</w:t>
        </w:r>
        <w:r w:rsidR="003F0617">
          <w:rPr>
            <w:noProof/>
            <w:webHidden/>
          </w:rPr>
          <w:fldChar w:fldCharType="end"/>
        </w:r>
      </w:hyperlink>
    </w:p>
    <w:p w14:paraId="614E124C" w14:textId="357D8FAE"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1" w:history="1">
        <w:r w:rsidR="003F0617" w:rsidRPr="007B167A">
          <w:rPr>
            <w:rStyle w:val="Hipercze"/>
            <w:noProof/>
          </w:rPr>
          <w:t>Tabela 8 Stan realizacji zadań monitorowanych w zakresie gospodarowania wodami</w:t>
        </w:r>
        <w:r w:rsidR="003F0617">
          <w:rPr>
            <w:noProof/>
            <w:webHidden/>
          </w:rPr>
          <w:tab/>
        </w:r>
        <w:r w:rsidR="003F0617">
          <w:rPr>
            <w:noProof/>
            <w:webHidden/>
          </w:rPr>
          <w:fldChar w:fldCharType="begin"/>
        </w:r>
        <w:r w:rsidR="003F0617">
          <w:rPr>
            <w:noProof/>
            <w:webHidden/>
          </w:rPr>
          <w:instrText xml:space="preserve"> PAGEREF _Toc146884021 \h </w:instrText>
        </w:r>
        <w:r w:rsidR="003F0617">
          <w:rPr>
            <w:noProof/>
            <w:webHidden/>
          </w:rPr>
        </w:r>
        <w:r w:rsidR="003F0617">
          <w:rPr>
            <w:noProof/>
            <w:webHidden/>
          </w:rPr>
          <w:fldChar w:fldCharType="separate"/>
        </w:r>
        <w:r w:rsidR="0020505B">
          <w:rPr>
            <w:noProof/>
            <w:webHidden/>
          </w:rPr>
          <w:t>31</w:t>
        </w:r>
        <w:r w:rsidR="003F0617">
          <w:rPr>
            <w:noProof/>
            <w:webHidden/>
          </w:rPr>
          <w:fldChar w:fldCharType="end"/>
        </w:r>
      </w:hyperlink>
    </w:p>
    <w:p w14:paraId="0B20C68E" w14:textId="23F0743B"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2" w:history="1">
        <w:r w:rsidR="003F0617" w:rsidRPr="007B167A">
          <w:rPr>
            <w:rStyle w:val="Hipercze"/>
            <w:noProof/>
          </w:rPr>
          <w:t>Tabela 9 Stan realizacji zadań własnych w zakresie gospodarki wodno – ściekowej</w:t>
        </w:r>
        <w:r w:rsidR="003F0617">
          <w:rPr>
            <w:noProof/>
            <w:webHidden/>
          </w:rPr>
          <w:tab/>
        </w:r>
        <w:r w:rsidR="003F0617">
          <w:rPr>
            <w:noProof/>
            <w:webHidden/>
          </w:rPr>
          <w:fldChar w:fldCharType="begin"/>
        </w:r>
        <w:r w:rsidR="003F0617">
          <w:rPr>
            <w:noProof/>
            <w:webHidden/>
          </w:rPr>
          <w:instrText xml:space="preserve"> PAGEREF _Toc146884022 \h </w:instrText>
        </w:r>
        <w:r w:rsidR="003F0617">
          <w:rPr>
            <w:noProof/>
            <w:webHidden/>
          </w:rPr>
        </w:r>
        <w:r w:rsidR="003F0617">
          <w:rPr>
            <w:noProof/>
            <w:webHidden/>
          </w:rPr>
          <w:fldChar w:fldCharType="separate"/>
        </w:r>
        <w:r w:rsidR="0020505B">
          <w:rPr>
            <w:noProof/>
            <w:webHidden/>
          </w:rPr>
          <w:t>40</w:t>
        </w:r>
        <w:r w:rsidR="003F0617">
          <w:rPr>
            <w:noProof/>
            <w:webHidden/>
          </w:rPr>
          <w:fldChar w:fldCharType="end"/>
        </w:r>
      </w:hyperlink>
    </w:p>
    <w:p w14:paraId="036DDA01" w14:textId="7126ED32"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3" w:history="1">
        <w:r w:rsidR="003F0617" w:rsidRPr="007B167A">
          <w:rPr>
            <w:rStyle w:val="Hipercze"/>
            <w:noProof/>
          </w:rPr>
          <w:t>Tabela 10 Stan realizacji zadań monitorowanych w zakresie gospodarki wodno – ściekowej</w:t>
        </w:r>
        <w:r w:rsidR="003F0617">
          <w:rPr>
            <w:noProof/>
            <w:webHidden/>
          </w:rPr>
          <w:tab/>
        </w:r>
        <w:r w:rsidR="003F0617">
          <w:rPr>
            <w:noProof/>
            <w:webHidden/>
          </w:rPr>
          <w:fldChar w:fldCharType="begin"/>
        </w:r>
        <w:r w:rsidR="003F0617">
          <w:rPr>
            <w:noProof/>
            <w:webHidden/>
          </w:rPr>
          <w:instrText xml:space="preserve"> PAGEREF _Toc146884023 \h </w:instrText>
        </w:r>
        <w:r w:rsidR="003F0617">
          <w:rPr>
            <w:noProof/>
            <w:webHidden/>
          </w:rPr>
        </w:r>
        <w:r w:rsidR="003F0617">
          <w:rPr>
            <w:noProof/>
            <w:webHidden/>
          </w:rPr>
          <w:fldChar w:fldCharType="separate"/>
        </w:r>
        <w:r w:rsidR="0020505B">
          <w:rPr>
            <w:noProof/>
            <w:webHidden/>
          </w:rPr>
          <w:t>41</w:t>
        </w:r>
        <w:r w:rsidR="003F0617">
          <w:rPr>
            <w:noProof/>
            <w:webHidden/>
          </w:rPr>
          <w:fldChar w:fldCharType="end"/>
        </w:r>
      </w:hyperlink>
    </w:p>
    <w:p w14:paraId="2851167B" w14:textId="64B29858"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4" w:history="1">
        <w:r w:rsidR="003F0617" w:rsidRPr="007B167A">
          <w:rPr>
            <w:rStyle w:val="Hipercze"/>
            <w:noProof/>
          </w:rPr>
          <w:t>Tabela 11 Stan realizacji zadań własnych w zakresie zasobów geologicznych</w:t>
        </w:r>
        <w:r w:rsidR="003F0617">
          <w:rPr>
            <w:noProof/>
            <w:webHidden/>
          </w:rPr>
          <w:tab/>
        </w:r>
        <w:r w:rsidR="003F0617">
          <w:rPr>
            <w:noProof/>
            <w:webHidden/>
          </w:rPr>
          <w:fldChar w:fldCharType="begin"/>
        </w:r>
        <w:r w:rsidR="003F0617">
          <w:rPr>
            <w:noProof/>
            <w:webHidden/>
          </w:rPr>
          <w:instrText xml:space="preserve"> PAGEREF _Toc146884024 \h </w:instrText>
        </w:r>
        <w:r w:rsidR="003F0617">
          <w:rPr>
            <w:noProof/>
            <w:webHidden/>
          </w:rPr>
        </w:r>
        <w:r w:rsidR="003F0617">
          <w:rPr>
            <w:noProof/>
            <w:webHidden/>
          </w:rPr>
          <w:fldChar w:fldCharType="separate"/>
        </w:r>
        <w:r w:rsidR="0020505B">
          <w:rPr>
            <w:noProof/>
            <w:webHidden/>
          </w:rPr>
          <w:t>47</w:t>
        </w:r>
        <w:r w:rsidR="003F0617">
          <w:rPr>
            <w:noProof/>
            <w:webHidden/>
          </w:rPr>
          <w:fldChar w:fldCharType="end"/>
        </w:r>
      </w:hyperlink>
    </w:p>
    <w:p w14:paraId="49D8366A" w14:textId="2511E0BC"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5" w:history="1">
        <w:r w:rsidR="003F0617" w:rsidRPr="007B167A">
          <w:rPr>
            <w:rStyle w:val="Hipercze"/>
            <w:noProof/>
          </w:rPr>
          <w:t>Tabela 12 Stan realizacji zadań monitorowanych w zakresie zasobów geologicznych</w:t>
        </w:r>
        <w:r w:rsidR="003F0617">
          <w:rPr>
            <w:noProof/>
            <w:webHidden/>
          </w:rPr>
          <w:tab/>
        </w:r>
        <w:r w:rsidR="003F0617">
          <w:rPr>
            <w:noProof/>
            <w:webHidden/>
          </w:rPr>
          <w:fldChar w:fldCharType="begin"/>
        </w:r>
        <w:r w:rsidR="003F0617">
          <w:rPr>
            <w:noProof/>
            <w:webHidden/>
          </w:rPr>
          <w:instrText xml:space="preserve"> PAGEREF _Toc146884025 \h </w:instrText>
        </w:r>
        <w:r w:rsidR="003F0617">
          <w:rPr>
            <w:noProof/>
            <w:webHidden/>
          </w:rPr>
        </w:r>
        <w:r w:rsidR="003F0617">
          <w:rPr>
            <w:noProof/>
            <w:webHidden/>
          </w:rPr>
          <w:fldChar w:fldCharType="separate"/>
        </w:r>
        <w:r w:rsidR="0020505B">
          <w:rPr>
            <w:noProof/>
            <w:webHidden/>
          </w:rPr>
          <w:t>47</w:t>
        </w:r>
        <w:r w:rsidR="003F0617">
          <w:rPr>
            <w:noProof/>
            <w:webHidden/>
          </w:rPr>
          <w:fldChar w:fldCharType="end"/>
        </w:r>
      </w:hyperlink>
    </w:p>
    <w:p w14:paraId="06AC5029" w14:textId="780A9AA6"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6" w:history="1">
        <w:r w:rsidR="003F0617" w:rsidRPr="007B167A">
          <w:rPr>
            <w:rStyle w:val="Hipercze"/>
            <w:noProof/>
          </w:rPr>
          <w:t>Tabela 13 Stan realizacji zadań własnych w zakresie gleb</w:t>
        </w:r>
        <w:r w:rsidR="003F0617">
          <w:rPr>
            <w:noProof/>
            <w:webHidden/>
          </w:rPr>
          <w:tab/>
        </w:r>
        <w:r w:rsidR="003F0617">
          <w:rPr>
            <w:noProof/>
            <w:webHidden/>
          </w:rPr>
          <w:fldChar w:fldCharType="begin"/>
        </w:r>
        <w:r w:rsidR="003F0617">
          <w:rPr>
            <w:noProof/>
            <w:webHidden/>
          </w:rPr>
          <w:instrText xml:space="preserve"> PAGEREF _Toc146884026 \h </w:instrText>
        </w:r>
        <w:r w:rsidR="003F0617">
          <w:rPr>
            <w:noProof/>
            <w:webHidden/>
          </w:rPr>
        </w:r>
        <w:r w:rsidR="003F0617">
          <w:rPr>
            <w:noProof/>
            <w:webHidden/>
          </w:rPr>
          <w:fldChar w:fldCharType="separate"/>
        </w:r>
        <w:r w:rsidR="0020505B">
          <w:rPr>
            <w:noProof/>
            <w:webHidden/>
          </w:rPr>
          <w:t>49</w:t>
        </w:r>
        <w:r w:rsidR="003F0617">
          <w:rPr>
            <w:noProof/>
            <w:webHidden/>
          </w:rPr>
          <w:fldChar w:fldCharType="end"/>
        </w:r>
      </w:hyperlink>
    </w:p>
    <w:p w14:paraId="1B8BEB98" w14:textId="116C93DF"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7" w:history="1">
        <w:r w:rsidR="003F0617" w:rsidRPr="007B167A">
          <w:rPr>
            <w:rStyle w:val="Hipercze"/>
            <w:noProof/>
          </w:rPr>
          <w:t>Tabela 14 Stan realizacji zadań monitorowanych w zakresie gleb</w:t>
        </w:r>
        <w:r w:rsidR="003F0617">
          <w:rPr>
            <w:noProof/>
            <w:webHidden/>
          </w:rPr>
          <w:tab/>
        </w:r>
        <w:r w:rsidR="003F0617">
          <w:rPr>
            <w:noProof/>
            <w:webHidden/>
          </w:rPr>
          <w:fldChar w:fldCharType="begin"/>
        </w:r>
        <w:r w:rsidR="003F0617">
          <w:rPr>
            <w:noProof/>
            <w:webHidden/>
          </w:rPr>
          <w:instrText xml:space="preserve"> PAGEREF _Toc146884027 \h </w:instrText>
        </w:r>
        <w:r w:rsidR="003F0617">
          <w:rPr>
            <w:noProof/>
            <w:webHidden/>
          </w:rPr>
        </w:r>
        <w:r w:rsidR="003F0617">
          <w:rPr>
            <w:noProof/>
            <w:webHidden/>
          </w:rPr>
          <w:fldChar w:fldCharType="separate"/>
        </w:r>
        <w:r w:rsidR="0020505B">
          <w:rPr>
            <w:noProof/>
            <w:webHidden/>
          </w:rPr>
          <w:t>50</w:t>
        </w:r>
        <w:r w:rsidR="003F0617">
          <w:rPr>
            <w:noProof/>
            <w:webHidden/>
          </w:rPr>
          <w:fldChar w:fldCharType="end"/>
        </w:r>
      </w:hyperlink>
    </w:p>
    <w:p w14:paraId="61D9F09F" w14:textId="5A81D6E5"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8" w:history="1">
        <w:r w:rsidR="003F0617" w:rsidRPr="007B167A">
          <w:rPr>
            <w:rStyle w:val="Hipercze"/>
            <w:noProof/>
          </w:rPr>
          <w:t>Tabela 15 Stan realizacji zadań własnych w zakresie gospodarki odpadami i zapobieganie powstawania odpadów</w:t>
        </w:r>
        <w:r w:rsidR="003F0617">
          <w:rPr>
            <w:noProof/>
            <w:webHidden/>
          </w:rPr>
          <w:tab/>
        </w:r>
        <w:r w:rsidR="003F0617">
          <w:rPr>
            <w:noProof/>
            <w:webHidden/>
          </w:rPr>
          <w:fldChar w:fldCharType="begin"/>
        </w:r>
        <w:r w:rsidR="003F0617">
          <w:rPr>
            <w:noProof/>
            <w:webHidden/>
          </w:rPr>
          <w:instrText xml:space="preserve"> PAGEREF _Toc146884028 \h </w:instrText>
        </w:r>
        <w:r w:rsidR="003F0617">
          <w:rPr>
            <w:noProof/>
            <w:webHidden/>
          </w:rPr>
        </w:r>
        <w:r w:rsidR="003F0617">
          <w:rPr>
            <w:noProof/>
            <w:webHidden/>
          </w:rPr>
          <w:fldChar w:fldCharType="separate"/>
        </w:r>
        <w:r w:rsidR="0020505B">
          <w:rPr>
            <w:noProof/>
            <w:webHidden/>
          </w:rPr>
          <w:t>52</w:t>
        </w:r>
        <w:r w:rsidR="003F0617">
          <w:rPr>
            <w:noProof/>
            <w:webHidden/>
          </w:rPr>
          <w:fldChar w:fldCharType="end"/>
        </w:r>
      </w:hyperlink>
    </w:p>
    <w:p w14:paraId="00F0EBC4" w14:textId="13086C7C"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29" w:history="1">
        <w:r w:rsidR="003F0617" w:rsidRPr="007B167A">
          <w:rPr>
            <w:rStyle w:val="Hipercze"/>
            <w:noProof/>
          </w:rPr>
          <w:t>Tabela 16 Stan realizacji zadań monitorowanych w zakresie gospodarki odpadami i zapobiegania powstawania odpadów</w:t>
        </w:r>
        <w:r w:rsidR="003F0617">
          <w:rPr>
            <w:noProof/>
            <w:webHidden/>
          </w:rPr>
          <w:tab/>
        </w:r>
        <w:r w:rsidR="003F0617">
          <w:rPr>
            <w:noProof/>
            <w:webHidden/>
          </w:rPr>
          <w:fldChar w:fldCharType="begin"/>
        </w:r>
        <w:r w:rsidR="003F0617">
          <w:rPr>
            <w:noProof/>
            <w:webHidden/>
          </w:rPr>
          <w:instrText xml:space="preserve"> PAGEREF _Toc146884029 \h </w:instrText>
        </w:r>
        <w:r w:rsidR="003F0617">
          <w:rPr>
            <w:noProof/>
            <w:webHidden/>
          </w:rPr>
        </w:r>
        <w:r w:rsidR="003F0617">
          <w:rPr>
            <w:noProof/>
            <w:webHidden/>
          </w:rPr>
          <w:fldChar w:fldCharType="separate"/>
        </w:r>
        <w:r w:rsidR="0020505B">
          <w:rPr>
            <w:noProof/>
            <w:webHidden/>
          </w:rPr>
          <w:t>52</w:t>
        </w:r>
        <w:r w:rsidR="003F0617">
          <w:rPr>
            <w:noProof/>
            <w:webHidden/>
          </w:rPr>
          <w:fldChar w:fldCharType="end"/>
        </w:r>
      </w:hyperlink>
    </w:p>
    <w:p w14:paraId="3591762D" w14:textId="567B8661"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30" w:history="1">
        <w:r w:rsidR="003F0617" w:rsidRPr="007B167A">
          <w:rPr>
            <w:rStyle w:val="Hipercze"/>
            <w:noProof/>
          </w:rPr>
          <w:t>Tabela 17 Stan realizacji zadań własnych dotyczących zasobów przyrodniczych</w:t>
        </w:r>
        <w:r w:rsidR="003F0617">
          <w:rPr>
            <w:noProof/>
            <w:webHidden/>
          </w:rPr>
          <w:tab/>
        </w:r>
        <w:r w:rsidR="003F0617">
          <w:rPr>
            <w:noProof/>
            <w:webHidden/>
          </w:rPr>
          <w:fldChar w:fldCharType="begin"/>
        </w:r>
        <w:r w:rsidR="003F0617">
          <w:rPr>
            <w:noProof/>
            <w:webHidden/>
          </w:rPr>
          <w:instrText xml:space="preserve"> PAGEREF _Toc146884030 \h </w:instrText>
        </w:r>
        <w:r w:rsidR="003F0617">
          <w:rPr>
            <w:noProof/>
            <w:webHidden/>
          </w:rPr>
        </w:r>
        <w:r w:rsidR="003F0617">
          <w:rPr>
            <w:noProof/>
            <w:webHidden/>
          </w:rPr>
          <w:fldChar w:fldCharType="separate"/>
        </w:r>
        <w:r w:rsidR="0020505B">
          <w:rPr>
            <w:noProof/>
            <w:webHidden/>
          </w:rPr>
          <w:t>55</w:t>
        </w:r>
        <w:r w:rsidR="003F0617">
          <w:rPr>
            <w:noProof/>
            <w:webHidden/>
          </w:rPr>
          <w:fldChar w:fldCharType="end"/>
        </w:r>
      </w:hyperlink>
    </w:p>
    <w:p w14:paraId="286F6A20" w14:textId="177F5F5D"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31" w:history="1">
        <w:r w:rsidR="003F0617" w:rsidRPr="007B167A">
          <w:rPr>
            <w:rStyle w:val="Hipercze"/>
            <w:noProof/>
          </w:rPr>
          <w:t>Tabela 18 Stan realizacji zadań monitorowanych w zakresie zasobów przyrodniczych</w:t>
        </w:r>
        <w:r w:rsidR="003F0617">
          <w:rPr>
            <w:noProof/>
            <w:webHidden/>
          </w:rPr>
          <w:tab/>
        </w:r>
        <w:r w:rsidR="003F0617">
          <w:rPr>
            <w:noProof/>
            <w:webHidden/>
          </w:rPr>
          <w:fldChar w:fldCharType="begin"/>
        </w:r>
        <w:r w:rsidR="003F0617">
          <w:rPr>
            <w:noProof/>
            <w:webHidden/>
          </w:rPr>
          <w:instrText xml:space="preserve"> PAGEREF _Toc146884031 \h </w:instrText>
        </w:r>
        <w:r w:rsidR="003F0617">
          <w:rPr>
            <w:noProof/>
            <w:webHidden/>
          </w:rPr>
        </w:r>
        <w:r w:rsidR="003F0617">
          <w:rPr>
            <w:noProof/>
            <w:webHidden/>
          </w:rPr>
          <w:fldChar w:fldCharType="separate"/>
        </w:r>
        <w:r w:rsidR="0020505B">
          <w:rPr>
            <w:noProof/>
            <w:webHidden/>
          </w:rPr>
          <w:t>57</w:t>
        </w:r>
        <w:r w:rsidR="003F0617">
          <w:rPr>
            <w:noProof/>
            <w:webHidden/>
          </w:rPr>
          <w:fldChar w:fldCharType="end"/>
        </w:r>
      </w:hyperlink>
    </w:p>
    <w:p w14:paraId="55472165" w14:textId="4614BEC3"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32" w:history="1">
        <w:r w:rsidR="003F0617" w:rsidRPr="007B167A">
          <w:rPr>
            <w:rStyle w:val="Hipercze"/>
            <w:noProof/>
          </w:rPr>
          <w:t>Tabela 19 Stan realizacji zadań własnych w zakresie poważnych awarii przemysłowych</w:t>
        </w:r>
        <w:r w:rsidR="003F0617">
          <w:rPr>
            <w:noProof/>
            <w:webHidden/>
          </w:rPr>
          <w:tab/>
        </w:r>
        <w:r w:rsidR="003F0617">
          <w:rPr>
            <w:noProof/>
            <w:webHidden/>
          </w:rPr>
          <w:fldChar w:fldCharType="begin"/>
        </w:r>
        <w:r w:rsidR="003F0617">
          <w:rPr>
            <w:noProof/>
            <w:webHidden/>
          </w:rPr>
          <w:instrText xml:space="preserve"> PAGEREF _Toc146884032 \h </w:instrText>
        </w:r>
        <w:r w:rsidR="003F0617">
          <w:rPr>
            <w:noProof/>
            <w:webHidden/>
          </w:rPr>
        </w:r>
        <w:r w:rsidR="003F0617">
          <w:rPr>
            <w:noProof/>
            <w:webHidden/>
          </w:rPr>
          <w:fldChar w:fldCharType="separate"/>
        </w:r>
        <w:r w:rsidR="0020505B">
          <w:rPr>
            <w:noProof/>
            <w:webHidden/>
          </w:rPr>
          <w:t>62</w:t>
        </w:r>
        <w:r w:rsidR="003F0617">
          <w:rPr>
            <w:noProof/>
            <w:webHidden/>
          </w:rPr>
          <w:fldChar w:fldCharType="end"/>
        </w:r>
      </w:hyperlink>
    </w:p>
    <w:p w14:paraId="24D8FC61" w14:textId="4E9C948D"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33" w:history="1">
        <w:r w:rsidR="003F0617" w:rsidRPr="007B167A">
          <w:rPr>
            <w:rStyle w:val="Hipercze"/>
            <w:noProof/>
          </w:rPr>
          <w:t>Tabela 20 Stan realizacji zadań monitorowanych w zakresie poważnych awarii przemysłowych</w:t>
        </w:r>
        <w:r w:rsidR="003F0617">
          <w:rPr>
            <w:noProof/>
            <w:webHidden/>
          </w:rPr>
          <w:tab/>
        </w:r>
        <w:r w:rsidR="003F0617">
          <w:rPr>
            <w:noProof/>
            <w:webHidden/>
          </w:rPr>
          <w:fldChar w:fldCharType="begin"/>
        </w:r>
        <w:r w:rsidR="003F0617">
          <w:rPr>
            <w:noProof/>
            <w:webHidden/>
          </w:rPr>
          <w:instrText xml:space="preserve"> PAGEREF _Toc146884033 \h </w:instrText>
        </w:r>
        <w:r w:rsidR="003F0617">
          <w:rPr>
            <w:noProof/>
            <w:webHidden/>
          </w:rPr>
        </w:r>
        <w:r w:rsidR="003F0617">
          <w:rPr>
            <w:noProof/>
            <w:webHidden/>
          </w:rPr>
          <w:fldChar w:fldCharType="separate"/>
        </w:r>
        <w:r w:rsidR="0020505B">
          <w:rPr>
            <w:noProof/>
            <w:webHidden/>
          </w:rPr>
          <w:t>62</w:t>
        </w:r>
        <w:r w:rsidR="003F0617">
          <w:rPr>
            <w:noProof/>
            <w:webHidden/>
          </w:rPr>
          <w:fldChar w:fldCharType="end"/>
        </w:r>
      </w:hyperlink>
    </w:p>
    <w:p w14:paraId="3356E32A" w14:textId="3DD551E5"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34" w:history="1">
        <w:r w:rsidR="003F0617" w:rsidRPr="007B167A">
          <w:rPr>
            <w:rStyle w:val="Hipercze"/>
            <w:noProof/>
          </w:rPr>
          <w:t>Tabela 21 Koszty zadań własnych Powiatu Grójeckiego w latach 2021 - 2022</w:t>
        </w:r>
        <w:r w:rsidR="003F0617">
          <w:rPr>
            <w:noProof/>
            <w:webHidden/>
          </w:rPr>
          <w:tab/>
        </w:r>
        <w:r w:rsidR="003F0617">
          <w:rPr>
            <w:noProof/>
            <w:webHidden/>
          </w:rPr>
          <w:fldChar w:fldCharType="begin"/>
        </w:r>
        <w:r w:rsidR="003F0617">
          <w:rPr>
            <w:noProof/>
            <w:webHidden/>
          </w:rPr>
          <w:instrText xml:space="preserve"> PAGEREF _Toc146884034 \h </w:instrText>
        </w:r>
        <w:r w:rsidR="003F0617">
          <w:rPr>
            <w:noProof/>
            <w:webHidden/>
          </w:rPr>
        </w:r>
        <w:r w:rsidR="003F0617">
          <w:rPr>
            <w:noProof/>
            <w:webHidden/>
          </w:rPr>
          <w:fldChar w:fldCharType="separate"/>
        </w:r>
        <w:r w:rsidR="0020505B">
          <w:rPr>
            <w:noProof/>
            <w:webHidden/>
          </w:rPr>
          <w:t>65</w:t>
        </w:r>
        <w:r w:rsidR="003F0617">
          <w:rPr>
            <w:noProof/>
            <w:webHidden/>
          </w:rPr>
          <w:fldChar w:fldCharType="end"/>
        </w:r>
      </w:hyperlink>
    </w:p>
    <w:p w14:paraId="27559881" w14:textId="7097C236" w:rsidR="003F0617" w:rsidRDefault="00000000">
      <w:pPr>
        <w:pStyle w:val="Spisilustracji"/>
        <w:tabs>
          <w:tab w:val="right" w:leader="dot" w:pos="9062"/>
        </w:tabs>
        <w:rPr>
          <w:rFonts w:asciiTheme="minorHAnsi" w:eastAsiaTheme="minorEastAsia" w:hAnsiTheme="minorHAnsi"/>
          <w:noProof/>
          <w:kern w:val="2"/>
          <w:lang w:eastAsia="pl-PL"/>
          <w14:ligatures w14:val="standardContextual"/>
        </w:rPr>
      </w:pPr>
      <w:hyperlink w:anchor="_Toc146884035" w:history="1">
        <w:r w:rsidR="003F0617" w:rsidRPr="007B167A">
          <w:rPr>
            <w:rStyle w:val="Hipercze"/>
            <w:noProof/>
          </w:rPr>
          <w:t>Tabela 22 Wskaźniki realizacji Programu ochrony środowiska dla Powiatu Grójeckiego</w:t>
        </w:r>
        <w:r w:rsidR="003F0617">
          <w:rPr>
            <w:noProof/>
            <w:webHidden/>
          </w:rPr>
          <w:tab/>
        </w:r>
        <w:r w:rsidR="003F0617">
          <w:rPr>
            <w:noProof/>
            <w:webHidden/>
          </w:rPr>
          <w:fldChar w:fldCharType="begin"/>
        </w:r>
        <w:r w:rsidR="003F0617">
          <w:rPr>
            <w:noProof/>
            <w:webHidden/>
          </w:rPr>
          <w:instrText xml:space="preserve"> PAGEREF _Toc146884035 \h </w:instrText>
        </w:r>
        <w:r w:rsidR="003F0617">
          <w:rPr>
            <w:noProof/>
            <w:webHidden/>
          </w:rPr>
        </w:r>
        <w:r w:rsidR="003F0617">
          <w:rPr>
            <w:noProof/>
            <w:webHidden/>
          </w:rPr>
          <w:fldChar w:fldCharType="separate"/>
        </w:r>
        <w:r w:rsidR="0020505B">
          <w:rPr>
            <w:noProof/>
            <w:webHidden/>
          </w:rPr>
          <w:t>67</w:t>
        </w:r>
        <w:r w:rsidR="003F0617">
          <w:rPr>
            <w:noProof/>
            <w:webHidden/>
          </w:rPr>
          <w:fldChar w:fldCharType="end"/>
        </w:r>
      </w:hyperlink>
    </w:p>
    <w:p w14:paraId="0D06A48B" w14:textId="19C842F7" w:rsidR="003A4E8E" w:rsidRDefault="00633C63" w:rsidP="009250C7">
      <w:pPr>
        <w:jc w:val="left"/>
      </w:pPr>
      <w:r w:rsidRPr="0021456E">
        <w:rPr>
          <w:sz w:val="20"/>
          <w:szCs w:val="20"/>
        </w:rPr>
        <w:fldChar w:fldCharType="end"/>
      </w:r>
    </w:p>
    <w:p w14:paraId="1F056CF5" w14:textId="77777777" w:rsidR="003A4E8E" w:rsidRDefault="003A4E8E" w:rsidP="009250C7">
      <w:pPr>
        <w:jc w:val="left"/>
      </w:pPr>
      <w:r>
        <w:br w:type="page"/>
      </w:r>
    </w:p>
    <w:p w14:paraId="52E32929" w14:textId="77777777" w:rsidR="006F5C0D" w:rsidRDefault="006F5C0D" w:rsidP="009250C7">
      <w:pPr>
        <w:pStyle w:val="Nagwek1"/>
        <w:numPr>
          <w:ilvl w:val="0"/>
          <w:numId w:val="1"/>
        </w:numPr>
        <w:spacing w:before="120" w:after="120"/>
      </w:pPr>
      <w:bookmarkStart w:id="13" w:name="_Toc144905218"/>
      <w:r>
        <w:lastRenderedPageBreak/>
        <w:t>Wstęp</w:t>
      </w:r>
      <w:bookmarkEnd w:id="13"/>
    </w:p>
    <w:p w14:paraId="6FAEDA5D" w14:textId="79AE414D" w:rsidR="006F5C0D" w:rsidRPr="0045425B" w:rsidRDefault="006F5C0D" w:rsidP="009250C7">
      <w:r w:rsidRPr="0045425B">
        <w:t xml:space="preserve">Podstawą prawną Raportu z realizacji Programu Ochrony Środowiska dla Powiatu </w:t>
      </w:r>
      <w:r w:rsidR="00A149B0" w:rsidRPr="0045425B">
        <w:t>Grójeckiego</w:t>
      </w:r>
      <w:r w:rsidRPr="0045425B">
        <w:t xml:space="preserve"> za lata 20</w:t>
      </w:r>
      <w:r w:rsidR="000362C3">
        <w:t>21</w:t>
      </w:r>
      <w:r w:rsidR="003A4E8E" w:rsidRPr="0045425B">
        <w:t xml:space="preserve"> – </w:t>
      </w:r>
      <w:r w:rsidRPr="0045425B">
        <w:t>20</w:t>
      </w:r>
      <w:r w:rsidR="00F46B04" w:rsidRPr="0045425B">
        <w:t>2</w:t>
      </w:r>
      <w:r w:rsidR="000362C3">
        <w:t>2</w:t>
      </w:r>
      <w:r w:rsidRPr="0045425B">
        <w:t xml:space="preserve"> (zwanego dalej Raportem) jest art. 18 ust. 2 ustawy z dnia 27 kwietnia 2001 r. Prawo ochrony środowiska. Zgodnie z wyżej wymienionym przepisem organ wykonawczy powiatu sporządza co 2 lata raport z wykonania programu ochrony środowiska dla powiatu i przedstawia go radzie powiatu.</w:t>
      </w:r>
    </w:p>
    <w:p w14:paraId="21FC2523" w14:textId="67BA4AE9" w:rsidR="006F5C0D" w:rsidRPr="0045425B" w:rsidRDefault="006F5C0D" w:rsidP="009250C7">
      <w:r w:rsidRPr="0045425B">
        <w:t xml:space="preserve">Zarząd Powiatu </w:t>
      </w:r>
      <w:r w:rsidR="00A149B0" w:rsidRPr="0045425B">
        <w:t>Grójeckiego</w:t>
      </w:r>
      <w:r w:rsidRPr="0045425B">
        <w:t xml:space="preserve"> wykonując ustawowy obowiązek wynikający z zapisu art.17 ust.1 ustawy z dnia 27 kwietnia 2001 roku</w:t>
      </w:r>
      <w:r w:rsidR="003A4E8E" w:rsidRPr="0045425B">
        <w:t xml:space="preserve"> Prawo Ochrony Środowiska</w:t>
      </w:r>
      <w:r w:rsidRPr="0045425B">
        <w:t xml:space="preserve">, </w:t>
      </w:r>
      <w:r w:rsidR="003A4E8E" w:rsidRPr="0045425B">
        <w:t>w 2016</w:t>
      </w:r>
      <w:r w:rsidR="00A149B0" w:rsidRPr="0045425B">
        <w:t xml:space="preserve"> roku przygotował dokument pn. „Program ochrony środowiska dla Powiatu Grójeckiego </w:t>
      </w:r>
      <w:r w:rsidR="003A4E8E" w:rsidRPr="0045425B">
        <w:t>do roku 2022</w:t>
      </w:r>
      <w:r w:rsidR="00A149B0" w:rsidRPr="0045425B">
        <w:t>”, który został przyjęty uchwałą Rady Powia</w:t>
      </w:r>
      <w:r w:rsidR="004553FB" w:rsidRPr="0045425B">
        <w:t>tu Grójeckiego nr X</w:t>
      </w:r>
      <w:r w:rsidR="003A4E8E" w:rsidRPr="0045425B">
        <w:t>XX</w:t>
      </w:r>
      <w:r w:rsidR="004553FB" w:rsidRPr="0045425B">
        <w:t>I</w:t>
      </w:r>
      <w:r w:rsidR="003A4E8E" w:rsidRPr="0045425B">
        <w:t>V</w:t>
      </w:r>
      <w:r w:rsidR="004553FB" w:rsidRPr="0045425B">
        <w:t>/</w:t>
      </w:r>
      <w:r w:rsidR="003A4E8E" w:rsidRPr="0045425B">
        <w:t>212</w:t>
      </w:r>
      <w:r w:rsidR="004553FB" w:rsidRPr="0045425B">
        <w:t>/20</w:t>
      </w:r>
      <w:r w:rsidR="003A4E8E" w:rsidRPr="0045425B">
        <w:t>17</w:t>
      </w:r>
      <w:r w:rsidR="004553FB" w:rsidRPr="0045425B">
        <w:t xml:space="preserve"> </w:t>
      </w:r>
      <w:r w:rsidR="00A149B0" w:rsidRPr="0045425B">
        <w:t xml:space="preserve">z dnia </w:t>
      </w:r>
      <w:r w:rsidR="003A4E8E" w:rsidRPr="0045425B">
        <w:t>14 lutego 2017 roku</w:t>
      </w:r>
      <w:r w:rsidRPr="0045425B">
        <w:t>.</w:t>
      </w:r>
    </w:p>
    <w:p w14:paraId="52FA1FF3" w14:textId="5E715D2E" w:rsidR="006F5C0D" w:rsidRPr="0045425B" w:rsidRDefault="00B66FC9" w:rsidP="009250C7">
      <w:pPr>
        <w:pStyle w:val="Tekstpodstawowy"/>
        <w:keepNext/>
        <w:keepLines/>
      </w:pPr>
      <w:r w:rsidRPr="0045425B">
        <w:t>W celu weryfikacji zamierzeń przewidzianych w/w dokumen</w:t>
      </w:r>
      <w:r w:rsidR="003A4E8E" w:rsidRPr="0045425B">
        <w:t>cie</w:t>
      </w:r>
      <w:r w:rsidRPr="0045425B">
        <w:t xml:space="preserve"> Powiat </w:t>
      </w:r>
      <w:r w:rsidR="003A4E8E" w:rsidRPr="0045425B">
        <w:t xml:space="preserve">zlecił </w:t>
      </w:r>
      <w:r w:rsidRPr="0045425B">
        <w:t>opracowa</w:t>
      </w:r>
      <w:r w:rsidR="003A4E8E" w:rsidRPr="0045425B">
        <w:t>nie</w:t>
      </w:r>
      <w:r w:rsidRPr="0045425B">
        <w:t xml:space="preserve"> Raport</w:t>
      </w:r>
      <w:r w:rsidR="003A4E8E" w:rsidRPr="0045425B">
        <w:t>u</w:t>
      </w:r>
      <w:r w:rsidRPr="0045425B">
        <w:t xml:space="preserve"> z</w:t>
      </w:r>
      <w:r w:rsidR="0021456E" w:rsidRPr="0045425B">
        <w:t> </w:t>
      </w:r>
      <w:r w:rsidRPr="0045425B">
        <w:t xml:space="preserve">realizacji </w:t>
      </w:r>
      <w:r w:rsidR="006F5C0D" w:rsidRPr="0045425B">
        <w:t>„</w:t>
      </w:r>
      <w:r w:rsidR="00CC2689" w:rsidRPr="0045425B">
        <w:t xml:space="preserve">Programu </w:t>
      </w:r>
      <w:r w:rsidRPr="0045425B">
        <w:t xml:space="preserve">ochrony środowiska dla powiatu grójeckiego </w:t>
      </w:r>
      <w:r w:rsidR="003A4E8E" w:rsidRPr="0045425B">
        <w:t>do roku 2022</w:t>
      </w:r>
      <w:r w:rsidR="00CC2689" w:rsidRPr="0045425B">
        <w:t xml:space="preserve">” </w:t>
      </w:r>
      <w:r w:rsidRPr="0045425B">
        <w:t>obejmujący lata 20</w:t>
      </w:r>
      <w:r w:rsidR="00AF336F" w:rsidRPr="0045425B">
        <w:t>21</w:t>
      </w:r>
      <w:r w:rsidR="003A4E8E" w:rsidRPr="0045425B">
        <w:t xml:space="preserve"> – </w:t>
      </w:r>
      <w:r w:rsidRPr="0045425B">
        <w:t>20</w:t>
      </w:r>
      <w:r w:rsidR="00AF336F" w:rsidRPr="0045425B">
        <w:t>22</w:t>
      </w:r>
      <w:r w:rsidRPr="0045425B">
        <w:t xml:space="preserve"> i </w:t>
      </w:r>
      <w:r w:rsidR="006F5C0D" w:rsidRPr="0045425B">
        <w:t>zawiera:</w:t>
      </w:r>
    </w:p>
    <w:p w14:paraId="60A87EF3" w14:textId="341BD514" w:rsidR="006F5C0D" w:rsidRPr="0045425B" w:rsidRDefault="006F5C0D" w:rsidP="009250C7">
      <w:pPr>
        <w:pStyle w:val="Akapitzlist"/>
        <w:numPr>
          <w:ilvl w:val="0"/>
          <w:numId w:val="2"/>
        </w:numPr>
        <w:contextualSpacing w:val="0"/>
      </w:pPr>
      <w:r w:rsidRPr="0045425B">
        <w:t xml:space="preserve">analizę realizacji przedsięwzięć planowanych </w:t>
      </w:r>
      <w:r w:rsidR="003A4E8E" w:rsidRPr="0045425B">
        <w:t>do realizacji</w:t>
      </w:r>
      <w:r w:rsidRPr="0045425B">
        <w:t>,</w:t>
      </w:r>
    </w:p>
    <w:p w14:paraId="3B1B09AB" w14:textId="77777777" w:rsidR="006F5C0D" w:rsidRPr="0045425B" w:rsidRDefault="006F5C0D" w:rsidP="009250C7">
      <w:pPr>
        <w:pStyle w:val="Akapitzlist"/>
        <w:numPr>
          <w:ilvl w:val="0"/>
          <w:numId w:val="2"/>
        </w:numPr>
        <w:contextualSpacing w:val="0"/>
      </w:pPr>
      <w:r w:rsidRPr="0045425B">
        <w:t>ocenę stopnia realizacji celów ekologicznych,</w:t>
      </w:r>
    </w:p>
    <w:p w14:paraId="174EB359" w14:textId="77777777" w:rsidR="006F5C0D" w:rsidRPr="0045425B" w:rsidRDefault="006F5C0D" w:rsidP="009250C7">
      <w:pPr>
        <w:pStyle w:val="Akapitzlist"/>
        <w:numPr>
          <w:ilvl w:val="0"/>
          <w:numId w:val="2"/>
        </w:numPr>
        <w:contextualSpacing w:val="0"/>
      </w:pPr>
      <w:r w:rsidRPr="0045425B">
        <w:t>ocenę rozbieżności pomiędzy przyjętymi celami i działaniami, a ich wykonaniem,</w:t>
      </w:r>
    </w:p>
    <w:p w14:paraId="41432916" w14:textId="77777777" w:rsidR="006F5C0D" w:rsidRPr="0045425B" w:rsidRDefault="006F5C0D" w:rsidP="009250C7">
      <w:pPr>
        <w:pStyle w:val="Akapitzlist"/>
        <w:numPr>
          <w:ilvl w:val="0"/>
          <w:numId w:val="2"/>
        </w:numPr>
        <w:contextualSpacing w:val="0"/>
      </w:pPr>
      <w:r w:rsidRPr="0045425B">
        <w:t>analizę efektywności programu w oparciu o wskaźniki w nim określone.</w:t>
      </w:r>
    </w:p>
    <w:p w14:paraId="488BFCF8" w14:textId="0679B9E7" w:rsidR="006F5C0D" w:rsidRPr="0045425B" w:rsidRDefault="006F5C0D" w:rsidP="009250C7">
      <w:r w:rsidRPr="0045425B">
        <w:t xml:space="preserve">Przy opracowaniu niniejszego Raportu wykorzystano materiały i informacje dotyczące stanu środowiska na terenie powiatu </w:t>
      </w:r>
      <w:r w:rsidR="0093469B" w:rsidRPr="0045425B">
        <w:t>grójeckiego</w:t>
      </w:r>
      <w:r w:rsidRPr="0045425B">
        <w:t xml:space="preserve"> uzyskane z następujących instytucji:</w:t>
      </w:r>
    </w:p>
    <w:p w14:paraId="3D7496FA" w14:textId="77777777" w:rsidR="005B5497" w:rsidRPr="0045425B" w:rsidRDefault="005B5497" w:rsidP="009250C7">
      <w:pPr>
        <w:pStyle w:val="Akapitzlist"/>
        <w:numPr>
          <w:ilvl w:val="0"/>
          <w:numId w:val="4"/>
        </w:numPr>
        <w:contextualSpacing w:val="0"/>
      </w:pPr>
      <w:r w:rsidRPr="0045425B">
        <w:t>dane udostępnione przez Starostwo Powiatowe,</w:t>
      </w:r>
    </w:p>
    <w:p w14:paraId="3CD0C957" w14:textId="77777777" w:rsidR="005B5497" w:rsidRPr="0045425B" w:rsidRDefault="005B5497" w:rsidP="009250C7">
      <w:pPr>
        <w:pStyle w:val="Akapitzlist"/>
        <w:numPr>
          <w:ilvl w:val="0"/>
          <w:numId w:val="4"/>
        </w:numPr>
        <w:contextualSpacing w:val="0"/>
      </w:pPr>
      <w:r w:rsidRPr="0045425B">
        <w:t>dane udostępnione przez Gminy i Miasta powiatu grójeckiego,</w:t>
      </w:r>
    </w:p>
    <w:p w14:paraId="30C8E440" w14:textId="4E754BBC" w:rsidR="005B5497" w:rsidRPr="0045425B" w:rsidRDefault="00DA02FC" w:rsidP="009250C7">
      <w:pPr>
        <w:pStyle w:val="Akapitzlist"/>
        <w:numPr>
          <w:ilvl w:val="0"/>
          <w:numId w:val="4"/>
        </w:numPr>
        <w:contextualSpacing w:val="0"/>
      </w:pPr>
      <w:r w:rsidRPr="0045425B">
        <w:t>Powiatowy Zarząd Dróg w Grójcu</w:t>
      </w:r>
      <w:r w:rsidR="005B5497" w:rsidRPr="0045425B">
        <w:t>,</w:t>
      </w:r>
    </w:p>
    <w:p w14:paraId="25E93654" w14:textId="77777777" w:rsidR="005B5497" w:rsidRPr="0045425B" w:rsidRDefault="00DA02FC" w:rsidP="009250C7">
      <w:pPr>
        <w:pStyle w:val="Akapitzlist"/>
        <w:numPr>
          <w:ilvl w:val="0"/>
          <w:numId w:val="4"/>
        </w:numPr>
        <w:contextualSpacing w:val="0"/>
      </w:pPr>
      <w:r w:rsidRPr="0045425B">
        <w:t>Mazowiecki Zarząd Dróg Wojewódzkich w Warszawie</w:t>
      </w:r>
      <w:r w:rsidR="005B5497" w:rsidRPr="0045425B">
        <w:t>,</w:t>
      </w:r>
    </w:p>
    <w:p w14:paraId="7ED60E80" w14:textId="77777777" w:rsidR="005B5497" w:rsidRPr="0045425B" w:rsidRDefault="005B5497" w:rsidP="009250C7">
      <w:pPr>
        <w:pStyle w:val="Akapitzlist"/>
        <w:numPr>
          <w:ilvl w:val="0"/>
          <w:numId w:val="4"/>
        </w:numPr>
        <w:contextualSpacing w:val="0"/>
      </w:pPr>
      <w:r w:rsidRPr="0045425B">
        <w:t>Generalna Dyrekcja Dróg Krajowych i Autostrad Oddział w Warszawie,</w:t>
      </w:r>
    </w:p>
    <w:p w14:paraId="74F74A78" w14:textId="723D2FFA" w:rsidR="005B5497" w:rsidRPr="0045425B" w:rsidRDefault="004324F0" w:rsidP="009250C7">
      <w:pPr>
        <w:pStyle w:val="Akapitzlist"/>
        <w:numPr>
          <w:ilvl w:val="0"/>
          <w:numId w:val="4"/>
        </w:numPr>
        <w:contextualSpacing w:val="0"/>
      </w:pPr>
      <w:r w:rsidRPr="0045425B">
        <w:t xml:space="preserve">Państwowe Gospodarstwo Wodne Wody Polskie </w:t>
      </w:r>
      <w:r w:rsidR="005B5497" w:rsidRPr="0045425B">
        <w:t>Regionalny Zarząd Gospodarki Wodnej w</w:t>
      </w:r>
      <w:r w:rsidR="0021456E" w:rsidRPr="0045425B">
        <w:t> </w:t>
      </w:r>
      <w:r w:rsidR="005B5497" w:rsidRPr="0045425B">
        <w:t>Warszawie,</w:t>
      </w:r>
    </w:p>
    <w:p w14:paraId="2B2C3BDC" w14:textId="77777777" w:rsidR="005B5497" w:rsidRPr="0045425B" w:rsidRDefault="005B5497" w:rsidP="009250C7">
      <w:pPr>
        <w:pStyle w:val="Akapitzlist"/>
        <w:numPr>
          <w:ilvl w:val="0"/>
          <w:numId w:val="4"/>
        </w:numPr>
        <w:contextualSpacing w:val="0"/>
      </w:pPr>
      <w:r w:rsidRPr="0045425B">
        <w:t>Regionalny Dyrektor Ochrony Środowiska w Warszawie,</w:t>
      </w:r>
    </w:p>
    <w:p w14:paraId="5B013299" w14:textId="77777777" w:rsidR="005B5497" w:rsidRPr="0045425B" w:rsidRDefault="005B5497" w:rsidP="009250C7">
      <w:pPr>
        <w:pStyle w:val="Akapitzlist"/>
        <w:numPr>
          <w:ilvl w:val="0"/>
          <w:numId w:val="4"/>
        </w:numPr>
        <w:contextualSpacing w:val="0"/>
      </w:pPr>
      <w:r w:rsidRPr="0045425B">
        <w:t>Urząd Marszałkowski Województwa Mazowieckiego,</w:t>
      </w:r>
    </w:p>
    <w:p w14:paraId="57FF02F4" w14:textId="77777777" w:rsidR="00DA02FC" w:rsidRPr="0045425B" w:rsidRDefault="00DA02FC" w:rsidP="009250C7">
      <w:pPr>
        <w:pStyle w:val="Akapitzlist"/>
        <w:numPr>
          <w:ilvl w:val="0"/>
          <w:numId w:val="4"/>
        </w:numPr>
        <w:contextualSpacing w:val="0"/>
      </w:pPr>
      <w:r w:rsidRPr="0045425B">
        <w:t>Mazowiecki Wojewódz</w:t>
      </w:r>
      <w:r w:rsidR="00B66FC9" w:rsidRPr="0045425B">
        <w:t>ki Inspektor Ochrony Środowiska,</w:t>
      </w:r>
    </w:p>
    <w:p w14:paraId="2D2DA116" w14:textId="3F25D4DD" w:rsidR="00DA02FC" w:rsidRPr="0045425B" w:rsidRDefault="005B5497" w:rsidP="009250C7">
      <w:pPr>
        <w:pStyle w:val="Akapitzlist"/>
        <w:numPr>
          <w:ilvl w:val="0"/>
          <w:numId w:val="4"/>
        </w:numPr>
        <w:contextualSpacing w:val="0"/>
      </w:pPr>
      <w:r w:rsidRPr="0045425B">
        <w:t>PKP Polskie Linie Kolejowe S.A.</w:t>
      </w:r>
      <w:r w:rsidR="00B66FC9" w:rsidRPr="0045425B">
        <w:t>,</w:t>
      </w:r>
    </w:p>
    <w:p w14:paraId="1D219816" w14:textId="1A48E532" w:rsidR="00DA02FC" w:rsidRPr="0045425B" w:rsidRDefault="00DA02FC" w:rsidP="009250C7">
      <w:pPr>
        <w:pStyle w:val="Akapitzlist"/>
        <w:numPr>
          <w:ilvl w:val="0"/>
          <w:numId w:val="4"/>
        </w:numPr>
        <w:contextualSpacing w:val="0"/>
      </w:pPr>
      <w:r w:rsidRPr="0045425B">
        <w:t>Polska Spółka Gazow</w:t>
      </w:r>
      <w:r w:rsidR="00E611E5" w:rsidRPr="0045425B">
        <w:t>nictwa Sp. z o.o., O</w:t>
      </w:r>
      <w:r w:rsidRPr="0045425B">
        <w:t xml:space="preserve">ddział w </w:t>
      </w:r>
      <w:r w:rsidR="003D3AF6" w:rsidRPr="0045425B">
        <w:t>Warszawie,</w:t>
      </w:r>
    </w:p>
    <w:p w14:paraId="2CD457FD" w14:textId="77777777" w:rsidR="00DA02FC" w:rsidRPr="0045425B" w:rsidRDefault="00DA02FC" w:rsidP="009250C7">
      <w:pPr>
        <w:pStyle w:val="Akapitzlist"/>
        <w:numPr>
          <w:ilvl w:val="0"/>
          <w:numId w:val="4"/>
        </w:numPr>
        <w:contextualSpacing w:val="0"/>
      </w:pPr>
      <w:r w:rsidRPr="0045425B">
        <w:t>Nadleśnictwo Grójec</w:t>
      </w:r>
      <w:r w:rsidR="00B66FC9" w:rsidRPr="0045425B">
        <w:t>,</w:t>
      </w:r>
    </w:p>
    <w:p w14:paraId="4393FDD0" w14:textId="4F51CDFB" w:rsidR="006E13BE" w:rsidRPr="0045425B" w:rsidRDefault="00E611E5" w:rsidP="009250C7">
      <w:pPr>
        <w:pStyle w:val="Akapitzlist"/>
        <w:numPr>
          <w:ilvl w:val="0"/>
          <w:numId w:val="4"/>
        </w:numPr>
        <w:contextualSpacing w:val="0"/>
      </w:pPr>
      <w:r w:rsidRPr="0045425B">
        <w:t>przedsiębiorców z terenu powiatu grójeckiego</w:t>
      </w:r>
      <w:r w:rsidR="004324F0" w:rsidRPr="0045425B">
        <w:t>.</w:t>
      </w:r>
    </w:p>
    <w:p w14:paraId="1F7CDC92" w14:textId="77777777" w:rsidR="006E13BE" w:rsidRPr="0045425B" w:rsidRDefault="006E13BE" w:rsidP="009250C7">
      <w:pPr>
        <w:pStyle w:val="Nagwek1"/>
        <w:spacing w:before="120" w:after="120"/>
      </w:pPr>
      <w:bookmarkStart w:id="14" w:name="_Toc144905219"/>
      <w:r w:rsidRPr="0045425B">
        <w:lastRenderedPageBreak/>
        <w:t>2.</w:t>
      </w:r>
      <w:r w:rsidRPr="0045425B">
        <w:tab/>
        <w:t xml:space="preserve">Ogólna charakterystyka powiatu </w:t>
      </w:r>
      <w:r w:rsidR="005B5497" w:rsidRPr="0045425B">
        <w:t>grójeckiego</w:t>
      </w:r>
      <w:bookmarkEnd w:id="14"/>
    </w:p>
    <w:p w14:paraId="142695DF" w14:textId="77777777" w:rsidR="005B5497" w:rsidRPr="0045425B" w:rsidRDefault="005B5497" w:rsidP="009250C7">
      <w:pPr>
        <w:keepNext/>
        <w:rPr>
          <w:noProof/>
          <w:szCs w:val="20"/>
        </w:rPr>
      </w:pPr>
      <w:r w:rsidRPr="0045425B">
        <w:rPr>
          <w:noProof/>
          <w:szCs w:val="20"/>
        </w:rPr>
        <w:t>Powiat grójecki położony jest w południowej części województwa mazowieckiego. Jego zachodnia granica stanowi jednocześnie granicę z województwem łódzkim.</w:t>
      </w:r>
    </w:p>
    <w:p w14:paraId="275054C5" w14:textId="77777777" w:rsidR="005B5497" w:rsidRPr="0045425B" w:rsidRDefault="005B5497" w:rsidP="009250C7">
      <w:pPr>
        <w:keepNext/>
        <w:rPr>
          <w:sz w:val="18"/>
          <w:szCs w:val="16"/>
        </w:rPr>
      </w:pPr>
    </w:p>
    <w:p w14:paraId="4FD0CB5A" w14:textId="77777777" w:rsidR="005B5497" w:rsidRPr="0045425B" w:rsidRDefault="005B5497" w:rsidP="009250C7">
      <w:pPr>
        <w:keepNext/>
        <w:jc w:val="center"/>
        <w:rPr>
          <w:sz w:val="18"/>
          <w:szCs w:val="16"/>
        </w:rPr>
      </w:pPr>
      <w:r w:rsidRPr="0045425B">
        <w:rPr>
          <w:noProof/>
          <w:szCs w:val="20"/>
          <w:lang w:eastAsia="pl-PL"/>
        </w:rPr>
        <w:drawing>
          <wp:inline distT="0" distB="0" distL="0" distR="0" wp14:anchorId="55922E5D" wp14:editId="64097B20">
            <wp:extent cx="3321050" cy="3743960"/>
            <wp:effectExtent l="0" t="0" r="0" b="0"/>
            <wp:docPr id="42" name="Obraz 42" descr="Plik:Mazowsze Grójec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lik:Mazowsze Grójecki.png"/>
                    <pic:cNvPicPr>
                      <a:picLocks noChangeAspect="1" noChangeArrowheads="1"/>
                    </pic:cNvPicPr>
                  </pic:nvPicPr>
                  <pic:blipFill>
                    <a:blip r:embed="rId11" cstate="print"/>
                    <a:srcRect/>
                    <a:stretch>
                      <a:fillRect/>
                    </a:stretch>
                  </pic:blipFill>
                  <pic:spPr bwMode="auto">
                    <a:xfrm>
                      <a:off x="0" y="0"/>
                      <a:ext cx="3321050" cy="3743960"/>
                    </a:xfrm>
                    <a:prstGeom prst="rect">
                      <a:avLst/>
                    </a:prstGeom>
                    <a:noFill/>
                    <a:ln w="9525">
                      <a:noFill/>
                      <a:miter lim="800000"/>
                      <a:headEnd/>
                      <a:tailEnd/>
                    </a:ln>
                  </pic:spPr>
                </pic:pic>
              </a:graphicData>
            </a:graphic>
          </wp:inline>
        </w:drawing>
      </w:r>
    </w:p>
    <w:p w14:paraId="181627F8" w14:textId="74045A6A" w:rsidR="005B5497" w:rsidRPr="0045425B" w:rsidRDefault="005B5497" w:rsidP="009250C7">
      <w:pPr>
        <w:keepNext/>
        <w:rPr>
          <w:sz w:val="18"/>
          <w:szCs w:val="16"/>
        </w:rPr>
      </w:pPr>
      <w:bookmarkStart w:id="15" w:name="_Toc223074304"/>
      <w:bookmarkStart w:id="16" w:name="_Toc364249111"/>
      <w:bookmarkStart w:id="17" w:name="_Toc428687314"/>
      <w:r w:rsidRPr="0045425B">
        <w:rPr>
          <w:sz w:val="18"/>
          <w:szCs w:val="16"/>
        </w:rPr>
        <w:t xml:space="preserve">Rysunek </w:t>
      </w:r>
      <w:r w:rsidR="00633C63" w:rsidRPr="0045425B">
        <w:rPr>
          <w:sz w:val="18"/>
          <w:szCs w:val="16"/>
        </w:rPr>
        <w:fldChar w:fldCharType="begin"/>
      </w:r>
      <w:r w:rsidRPr="0045425B">
        <w:rPr>
          <w:sz w:val="18"/>
          <w:szCs w:val="16"/>
        </w:rPr>
        <w:instrText xml:space="preserve"> SEQ Rysunek \* ARABIC </w:instrText>
      </w:r>
      <w:r w:rsidR="00633C63" w:rsidRPr="0045425B">
        <w:rPr>
          <w:sz w:val="18"/>
          <w:szCs w:val="16"/>
        </w:rPr>
        <w:fldChar w:fldCharType="separate"/>
      </w:r>
      <w:r w:rsidR="0020505B">
        <w:rPr>
          <w:noProof/>
          <w:sz w:val="18"/>
          <w:szCs w:val="16"/>
        </w:rPr>
        <w:t>1</w:t>
      </w:r>
      <w:r w:rsidR="00633C63" w:rsidRPr="0045425B">
        <w:rPr>
          <w:sz w:val="18"/>
          <w:szCs w:val="16"/>
        </w:rPr>
        <w:fldChar w:fldCharType="end"/>
      </w:r>
      <w:r w:rsidRPr="0045425B">
        <w:rPr>
          <w:sz w:val="18"/>
          <w:szCs w:val="16"/>
        </w:rPr>
        <w:t xml:space="preserve"> Lokalizacja powiatu grójeckiego na tle województwa </w:t>
      </w:r>
      <w:bookmarkEnd w:id="15"/>
      <w:r w:rsidRPr="0045425B">
        <w:rPr>
          <w:sz w:val="18"/>
          <w:szCs w:val="16"/>
        </w:rPr>
        <w:t>mazowieckiego</w:t>
      </w:r>
      <w:bookmarkEnd w:id="16"/>
      <w:bookmarkEnd w:id="17"/>
    </w:p>
    <w:p w14:paraId="25081AA1" w14:textId="77777777" w:rsidR="005B5497" w:rsidRPr="0045425B" w:rsidRDefault="005B5497" w:rsidP="009250C7">
      <w:pPr>
        <w:keepNext/>
        <w:rPr>
          <w:sz w:val="18"/>
          <w:szCs w:val="16"/>
        </w:rPr>
      </w:pPr>
      <w:r w:rsidRPr="0045425B">
        <w:rPr>
          <w:sz w:val="18"/>
          <w:szCs w:val="16"/>
        </w:rPr>
        <w:t>Źródło: pl.wikipedia.org</w:t>
      </w:r>
    </w:p>
    <w:p w14:paraId="42F25B8B" w14:textId="77777777" w:rsidR="005B5497" w:rsidRPr="0045425B" w:rsidRDefault="005B5497" w:rsidP="009250C7">
      <w:pPr>
        <w:keepNext/>
        <w:rPr>
          <w:szCs w:val="20"/>
        </w:rPr>
      </w:pPr>
    </w:p>
    <w:p w14:paraId="66AEC128" w14:textId="77777777" w:rsidR="005B5497" w:rsidRPr="0045425B" w:rsidRDefault="005B5497" w:rsidP="009250C7">
      <w:pPr>
        <w:pStyle w:val="Tekstpodstawowy"/>
        <w:keepNext/>
        <w:rPr>
          <w:szCs w:val="20"/>
        </w:rPr>
      </w:pPr>
      <w:r w:rsidRPr="0045425B">
        <w:rPr>
          <w:szCs w:val="20"/>
        </w:rPr>
        <w:t>Powiat grójecki graniczy z 8 powiatami województwa mazowieckiego: przysuskim, białobrzeskim, kozienickim, garwolińskim, otwockim, piaseczyńskim, grodziskim, żyrardowskim i z 3 powiatami województwa łódzkiego: tomaszowskim, rawskim, opoczyńskim.</w:t>
      </w:r>
    </w:p>
    <w:p w14:paraId="5934F751" w14:textId="77777777" w:rsidR="005B5497" w:rsidRPr="0045425B" w:rsidRDefault="005B5497" w:rsidP="009250C7">
      <w:pPr>
        <w:keepNext/>
        <w:rPr>
          <w:noProof/>
          <w:szCs w:val="20"/>
        </w:rPr>
      </w:pPr>
      <w:r w:rsidRPr="0045425B">
        <w:rPr>
          <w:noProof/>
          <w:szCs w:val="20"/>
        </w:rPr>
        <w:t xml:space="preserve">Powiat grójecki tworzy 10 gmin: 4 gminy miejsko-wiejskie (Grójec, Warka, Nowe Miasto nad Pilicą, Mogielnica) i 6 gmin wiejskich (Belsk Duży, Błędów, Chynów, Goszczyn, Jasieniec, Pniewy). </w:t>
      </w:r>
    </w:p>
    <w:p w14:paraId="6000CBD2" w14:textId="77777777" w:rsidR="005B5497" w:rsidRPr="0045425B" w:rsidRDefault="005B5497" w:rsidP="009250C7">
      <w:pPr>
        <w:keepNext/>
        <w:rPr>
          <w:szCs w:val="20"/>
        </w:rPr>
      </w:pPr>
      <w:r w:rsidRPr="0045425B">
        <w:rPr>
          <w:szCs w:val="20"/>
        </w:rPr>
        <w:t>Powiat grójecki ma korzystne położenie komunikacyjne. Leży na skrzyżowaniu drogi krajowej nr 7 (pokrywającej się z transeuropejską trasą E77) i drogi krajowej nr 50. Wschodni kraniec powiatu przecina także droga krajowa 79. Przez wschodnią część terenu powiatu przebiega ważna krajowa linia kolejowa: Centralna Magistrala Kolejowa (Gdynia-Kraków).</w:t>
      </w:r>
    </w:p>
    <w:p w14:paraId="199818A0" w14:textId="77777777" w:rsidR="005B5497" w:rsidRPr="0045425B" w:rsidRDefault="005B5497" w:rsidP="009250C7">
      <w:pPr>
        <w:keepNext/>
        <w:rPr>
          <w:szCs w:val="20"/>
        </w:rPr>
      </w:pPr>
      <w:r w:rsidRPr="0045425B">
        <w:rPr>
          <w:szCs w:val="20"/>
        </w:rPr>
        <w:t xml:space="preserve">Lokalizacja Grójca przy drodze krajowej Warszawa-Kraków, a w głównej mierze sąsiedztwo Warszawy sprawia, że powiat grójecki jest miejscem rozwoju także różnych sektorów działalności gospodarczej. Pod względem liczby podmiotów gospodarczych powiat grójecki znajduje się na 10 miejscu wśród 37 powiatów ziemskich na terenie województwa. Większą liczbę podmiotów mają przede wszystkim </w:t>
      </w:r>
      <w:r w:rsidRPr="0045425B">
        <w:rPr>
          <w:szCs w:val="20"/>
        </w:rPr>
        <w:lastRenderedPageBreak/>
        <w:t>powiaty położone w bezpośrednim zasięgu aglomeracji warszawskiej, w których granicach znajdują się duże miasta satelitarne Warszawy.</w:t>
      </w:r>
    </w:p>
    <w:p w14:paraId="7AF563B9" w14:textId="77777777" w:rsidR="005B5497" w:rsidRPr="0045425B" w:rsidRDefault="005B5497" w:rsidP="009250C7">
      <w:pPr>
        <w:keepNext/>
        <w:rPr>
          <w:szCs w:val="20"/>
        </w:rPr>
      </w:pPr>
      <w:r w:rsidRPr="0045425B">
        <w:rPr>
          <w:szCs w:val="20"/>
        </w:rPr>
        <w:t xml:space="preserve">Powiat grójecki jest również atrakcyjny pod względem turystycznym. Obszar atrakcyjności turystycznej to przede wszystkim dolina Pilicy wzdłuż południowej granicy powiatu oraz rezerwaty przyrody w centralnej części powiatu w gminach: Belsk Duży, Pniewy, Grójec, Mogielnica. </w:t>
      </w:r>
    </w:p>
    <w:p w14:paraId="285D4C03" w14:textId="30C402D6" w:rsidR="00B503FD" w:rsidRPr="0045425B" w:rsidRDefault="005B5497" w:rsidP="009250C7">
      <w:pPr>
        <w:keepNext/>
        <w:rPr>
          <w:rFonts w:cs="Times New Roman"/>
        </w:rPr>
      </w:pPr>
      <w:r w:rsidRPr="0045425B">
        <w:rPr>
          <w:noProof/>
          <w:szCs w:val="20"/>
        </w:rPr>
        <w:t>Powiat obejmuje swoim zasięgiem obszar o łącznej powierzchni 1 268 km</w:t>
      </w:r>
      <w:r w:rsidRPr="0045425B">
        <w:rPr>
          <w:noProof/>
          <w:szCs w:val="20"/>
          <w:vertAlign w:val="superscript"/>
        </w:rPr>
        <w:t>2</w:t>
      </w:r>
      <w:r w:rsidRPr="0045425B">
        <w:rPr>
          <w:noProof/>
          <w:szCs w:val="20"/>
        </w:rPr>
        <w:t xml:space="preserve">, co stanowi ok. 3,6% całkowitej powierzchni województwa mazowieckiego. </w:t>
      </w:r>
    </w:p>
    <w:p w14:paraId="1E39D826" w14:textId="425E42A2" w:rsidR="004100B2" w:rsidRPr="0045425B" w:rsidRDefault="004100B2" w:rsidP="009250C7">
      <w:pPr>
        <w:rPr>
          <w:rFonts w:cs="Times New Roman"/>
        </w:rPr>
      </w:pPr>
      <w:r w:rsidRPr="0045425B">
        <w:rPr>
          <w:rFonts w:cs="Times New Roman"/>
        </w:rPr>
        <w:t xml:space="preserve">Największymi gminami pod względem powierzchni są </w:t>
      </w:r>
      <w:r w:rsidR="00C5196F" w:rsidRPr="0045425B">
        <w:rPr>
          <w:rFonts w:cs="Times New Roman"/>
        </w:rPr>
        <w:t>Warka</w:t>
      </w:r>
      <w:r w:rsidRPr="0045425B">
        <w:rPr>
          <w:rFonts w:cs="Times New Roman"/>
        </w:rPr>
        <w:t xml:space="preserve"> – 16%</w:t>
      </w:r>
      <w:r w:rsidR="003A4E8E" w:rsidRPr="0045425B">
        <w:rPr>
          <w:rFonts w:cs="Times New Roman"/>
        </w:rPr>
        <w:t xml:space="preserve"> powierzchni powiatu</w:t>
      </w:r>
      <w:r w:rsidRPr="0045425B">
        <w:rPr>
          <w:rFonts w:cs="Times New Roman"/>
        </w:rPr>
        <w:t xml:space="preserve"> i </w:t>
      </w:r>
      <w:r w:rsidR="00C5196F" w:rsidRPr="0045425B">
        <w:rPr>
          <w:rFonts w:cs="Times New Roman"/>
        </w:rPr>
        <w:t>Nowe Miasto nad Pilicą – 13</w:t>
      </w:r>
      <w:r w:rsidRPr="0045425B">
        <w:rPr>
          <w:rFonts w:cs="Times New Roman"/>
        </w:rPr>
        <w:t>%</w:t>
      </w:r>
      <w:r w:rsidR="003A4E8E" w:rsidRPr="0045425B">
        <w:rPr>
          <w:rFonts w:cs="Times New Roman"/>
        </w:rPr>
        <w:t xml:space="preserve"> powierzchni powiatu</w:t>
      </w:r>
      <w:r w:rsidRPr="0045425B">
        <w:rPr>
          <w:rFonts w:cs="Times New Roman"/>
        </w:rPr>
        <w:t>. Najmniejszą</w:t>
      </w:r>
      <w:r w:rsidR="007C2A23" w:rsidRPr="0045425B">
        <w:rPr>
          <w:rFonts w:cs="Times New Roman"/>
        </w:rPr>
        <w:t xml:space="preserve"> z gmin jest Gmina</w:t>
      </w:r>
      <w:r w:rsidRPr="0045425B">
        <w:rPr>
          <w:rFonts w:cs="Times New Roman"/>
        </w:rPr>
        <w:t xml:space="preserve"> </w:t>
      </w:r>
      <w:r w:rsidR="00C5196F" w:rsidRPr="0045425B">
        <w:rPr>
          <w:rFonts w:cs="Times New Roman"/>
        </w:rPr>
        <w:t>Goszczyn</w:t>
      </w:r>
      <w:r w:rsidRPr="0045425B">
        <w:rPr>
          <w:rFonts w:cs="Times New Roman"/>
        </w:rPr>
        <w:t xml:space="preserve"> – </w:t>
      </w:r>
      <w:r w:rsidR="007C2A23" w:rsidRPr="0045425B">
        <w:rPr>
          <w:rFonts w:cs="Times New Roman"/>
        </w:rPr>
        <w:t xml:space="preserve">zajmuje </w:t>
      </w:r>
      <w:r w:rsidR="00C5196F" w:rsidRPr="0045425B">
        <w:rPr>
          <w:rFonts w:cs="Times New Roman"/>
        </w:rPr>
        <w:t>5</w:t>
      </w:r>
      <w:r w:rsidRPr="0045425B">
        <w:rPr>
          <w:rFonts w:cs="Times New Roman"/>
        </w:rPr>
        <w:t>%</w:t>
      </w:r>
      <w:r w:rsidR="007C2A23" w:rsidRPr="0045425B">
        <w:rPr>
          <w:rFonts w:cs="Times New Roman"/>
        </w:rPr>
        <w:t xml:space="preserve"> powierzchni powiatu</w:t>
      </w:r>
      <w:r w:rsidRPr="0045425B">
        <w:rPr>
          <w:rFonts w:cs="Times New Roman"/>
        </w:rPr>
        <w:t xml:space="preserve">. </w:t>
      </w:r>
    </w:p>
    <w:p w14:paraId="2C25EC9B" w14:textId="77777777" w:rsidR="00C5196F" w:rsidRPr="0045425B" w:rsidRDefault="00C5196F" w:rsidP="009250C7">
      <w:pPr>
        <w:keepNext/>
        <w:rPr>
          <w:szCs w:val="20"/>
        </w:rPr>
      </w:pPr>
      <w:r w:rsidRPr="0045425B">
        <w:rPr>
          <w:szCs w:val="20"/>
        </w:rPr>
        <w:t xml:space="preserve">W krajobrazie powiatu dominują </w:t>
      </w:r>
      <w:proofErr w:type="spellStart"/>
      <w:r w:rsidRPr="0045425B">
        <w:rPr>
          <w:szCs w:val="20"/>
        </w:rPr>
        <w:t>bezjeziorne</w:t>
      </w:r>
      <w:proofErr w:type="spellEnd"/>
      <w:r w:rsidRPr="0045425B">
        <w:rPr>
          <w:szCs w:val="20"/>
        </w:rPr>
        <w:t xml:space="preserve">, </w:t>
      </w:r>
      <w:proofErr w:type="spellStart"/>
      <w:r w:rsidRPr="0045425B">
        <w:rPr>
          <w:szCs w:val="20"/>
        </w:rPr>
        <w:t>zdenudowane</w:t>
      </w:r>
      <w:proofErr w:type="spellEnd"/>
      <w:r w:rsidRPr="0045425B">
        <w:rPr>
          <w:szCs w:val="20"/>
        </w:rPr>
        <w:t xml:space="preserve"> równiny zbudowane z glin morenowych </w:t>
      </w:r>
      <w:r w:rsidRPr="0045425B">
        <w:rPr>
          <w:szCs w:val="20"/>
        </w:rPr>
        <w:br/>
        <w:t xml:space="preserve">i piasków urozmaicone żwirowymi ostańcami moren i kemów starszych zlodowaceń. W morfologii zaznaczają się ponadto rozległe, </w:t>
      </w:r>
      <w:proofErr w:type="spellStart"/>
      <w:r w:rsidRPr="0045425B">
        <w:rPr>
          <w:szCs w:val="20"/>
        </w:rPr>
        <w:t>kotlinowe</w:t>
      </w:r>
      <w:proofErr w:type="spellEnd"/>
      <w:r w:rsidRPr="0045425B">
        <w:rPr>
          <w:szCs w:val="20"/>
        </w:rPr>
        <w:t xml:space="preserve"> obniżenia oraz tarasy dolin rzecznych Wisły i Pilicy, </w:t>
      </w:r>
      <w:r w:rsidRPr="0045425B">
        <w:rPr>
          <w:szCs w:val="20"/>
        </w:rPr>
        <w:br/>
        <w:t xml:space="preserve">z licznymi zespołami wydm. Wysokości bezwzględne w granicach powiatu tylko lokalnie przekraczają 200 m n.p.m. </w:t>
      </w:r>
    </w:p>
    <w:p w14:paraId="45F2BA62" w14:textId="77777777" w:rsidR="00C5196F" w:rsidRPr="0045425B" w:rsidRDefault="00C5196F" w:rsidP="009250C7">
      <w:pPr>
        <w:keepNext/>
        <w:rPr>
          <w:szCs w:val="20"/>
        </w:rPr>
      </w:pPr>
      <w:r w:rsidRPr="0045425B">
        <w:rPr>
          <w:snapToGrid w:val="0"/>
          <w:szCs w:val="20"/>
        </w:rPr>
        <w:t xml:space="preserve">Lokalne cieki powierzchniowe (Jeziorka, Kraska, Czarna, Mogielanka, </w:t>
      </w:r>
      <w:proofErr w:type="spellStart"/>
      <w:r w:rsidRPr="0045425B">
        <w:rPr>
          <w:snapToGrid w:val="0"/>
          <w:szCs w:val="20"/>
        </w:rPr>
        <w:t>Dylewka</w:t>
      </w:r>
      <w:proofErr w:type="spellEnd"/>
      <w:r w:rsidRPr="0045425B">
        <w:rPr>
          <w:snapToGrid w:val="0"/>
          <w:szCs w:val="20"/>
        </w:rPr>
        <w:t>, Lubienka, Rokitna) odprowadzają wody w kierunku północno-wschodnim do Wisły, bądź południowo-wschodnim do Pilicy.</w:t>
      </w:r>
      <w:r w:rsidRPr="0045425B">
        <w:rPr>
          <w:szCs w:val="20"/>
        </w:rPr>
        <w:t xml:space="preserve"> </w:t>
      </w:r>
    </w:p>
    <w:p w14:paraId="0BE5090D" w14:textId="12E66C8B" w:rsidR="00F76591" w:rsidRPr="0045425B" w:rsidRDefault="00F76591" w:rsidP="009250C7">
      <w:r w:rsidRPr="0045425B">
        <w:t>Podstawową dziedziną gospodarki w powiecie jest rolnictwo, przy czym głównym kierunkiem</w:t>
      </w:r>
      <w:r w:rsidR="008E7B73" w:rsidRPr="0045425B">
        <w:t xml:space="preserve"> </w:t>
      </w:r>
      <w:r w:rsidRPr="0045425B">
        <w:t>produkcji rolnej jest sadownictwo. Sady stanowią około 33% użyt</w:t>
      </w:r>
      <w:r w:rsidR="008E7B73" w:rsidRPr="0045425B">
        <w:t xml:space="preserve">ków rolnych na terenie powiatu. </w:t>
      </w:r>
    </w:p>
    <w:p w14:paraId="66960DA0" w14:textId="0FF4A2BB" w:rsidR="00702FC7" w:rsidRPr="0045425B" w:rsidRDefault="007C2A23" w:rsidP="00702FC7">
      <w:pPr>
        <w:rPr>
          <w:rFonts w:cs="Times New Roman"/>
          <w:lang w:eastAsia="ar-SA"/>
        </w:rPr>
      </w:pPr>
      <w:r w:rsidRPr="0045425B">
        <w:rPr>
          <w:rFonts w:cs="Times New Roman"/>
          <w:lang w:eastAsia="ar-SA"/>
        </w:rPr>
        <w:br/>
      </w:r>
      <w:r w:rsidR="00702FC7" w:rsidRPr="0045425B">
        <w:rPr>
          <w:rFonts w:cs="Times New Roman"/>
          <w:lang w:eastAsia="ar-SA"/>
        </w:rPr>
        <w:t>Wg stanu na koniec 2022 roku Powiat Grójecki zamieszkiwało 97 395 mieszkańców spośród tej liczby 50,8% stanowiły kobiety, a 49,2% mężczyźni. W latach 2002-2022 liczba mieszkańców zmalała o 8,8%. Średni wiek mieszkańców wynosił 41,8 lat i był porównywalny ze średnim wiekiem mieszkańców województwa mazowieckiego oraz całej Polski. Przewidywana liczba mieszkańców powiatu grójeckiego w 2050 roku powinna wynieść 92 912. Powiat grójecki ma ujemny przyrost naturalny wynoszący -339. Odpowiada to przyrostowi naturalnemu -3,47 na 1000 mieszkańców powiatu grójeckiego. W 2022 roku urodziło się 874 dzieci, w tym 47,5% dziewczynek i 52,5% chłopców. Współczynnik dynamiki demograficznej, czyli stosunek liczby urodzeń żywych do liczby zgonów wyniósł 0,72 i był znacznie niższy od średniej dla województwa oraz nieznacznie wyższy od współczynnika dynamiki demograficznej dla całego kraju. W 2022 roku zarejestrowano 1 035 zameldowań w ruchu wewnętrznym oraz 973 wymeldowań, w wyniku czego saldo migracji wewnętrznych wyniosło dla powiatu grójeckiego 62. W tym samym roku 16 osób zameldowało się z zagranicy oraz zarejestrowano 4 wymeldowań za granicę – co dało to saldo migracji zagranicznych wynoszące 12. 58,5% mieszkańców powiatu grójeckiego było w wieku produkcyjnym, 19,3% w wieku przedprodukcyjnym, a 22,2% mieszkańców osiągnęło wiek poprodukcyjny.</w:t>
      </w:r>
    </w:p>
    <w:p w14:paraId="5B311413" w14:textId="262F8751" w:rsidR="00702FC7" w:rsidRPr="0045425B" w:rsidRDefault="00702FC7" w:rsidP="00702FC7">
      <w:pPr>
        <w:rPr>
          <w:rFonts w:cs="Times New Roman"/>
          <w:lang w:eastAsia="ar-SA"/>
        </w:rPr>
      </w:pPr>
      <w:r w:rsidRPr="0045425B">
        <w:rPr>
          <w:rFonts w:cs="Times New Roman"/>
          <w:lang w:eastAsia="ar-SA"/>
        </w:rPr>
        <w:t>W powiecie grójeckim na 1000 mieszkańców pracowało 459 osób, była to liczba nieznacznie wyższa od wartości dla województwa mazowieckiego oraz znacznie wyższa od wartości dla całego kraju. Bezrobocie rejestrowane w powiecie grójeckim wynosiło w 2022 roku 2,4% (2,4% wśród kobiet i 2,4% wśród mężczyzn). Wśród aktywnych zawodowo mieszkańców powiatu grójeckiego 11 429 osób wyjeżdżało do pracy do innych gmin, a 6 094 pracujących przyjeżdżało do pracy spoza gminy - tak więc saldo przyjazdów i wyjazdów do pracy wynios</w:t>
      </w:r>
      <w:r w:rsidR="00CF7BA6" w:rsidRPr="0045425B">
        <w:rPr>
          <w:rFonts w:cs="Times New Roman"/>
          <w:lang w:eastAsia="ar-SA"/>
        </w:rPr>
        <w:t>ł</w:t>
      </w:r>
      <w:r w:rsidRPr="0045425B">
        <w:rPr>
          <w:rFonts w:cs="Times New Roman"/>
          <w:lang w:eastAsia="ar-SA"/>
        </w:rPr>
        <w:t>o -5 335. 39,6% aktywnych zawodowo mieszkańców powiatu grójeckiego pracowało w sektorze rolniczym (rolnictwo, leśnictwo, łowiectwo i rybactwo), 27,0% w przemyśle i budownictwie, a 12,8% w sektorze usługowym (handel, naprawa pojazdów, transport, zakwaterowanie i gastronomia, informacja i komunikacja) oraz 1,6% w sektorze finansowym (działalność finansowa i ubezpieczeniowa, obsługa rynku nieruchomości).</w:t>
      </w:r>
    </w:p>
    <w:p w14:paraId="3FC08981" w14:textId="6F6617C4" w:rsidR="007C2A23" w:rsidRPr="0045425B" w:rsidRDefault="007C2A23" w:rsidP="009250C7">
      <w:pPr>
        <w:rPr>
          <w:rFonts w:cs="Times New Roman"/>
          <w:lang w:eastAsia="ar-SA"/>
        </w:rPr>
      </w:pPr>
    </w:p>
    <w:p w14:paraId="3AAAAEF1" w14:textId="77777777" w:rsidR="007C2A23" w:rsidRPr="0045425B" w:rsidRDefault="007C2A23" w:rsidP="009250C7">
      <w:pPr>
        <w:jc w:val="left"/>
        <w:rPr>
          <w:rFonts w:cs="Times New Roman"/>
          <w:lang w:eastAsia="ar-SA"/>
        </w:rPr>
      </w:pPr>
      <w:r w:rsidRPr="0045425B">
        <w:rPr>
          <w:rFonts w:cs="Times New Roman"/>
          <w:lang w:eastAsia="ar-SA"/>
        </w:rPr>
        <w:br w:type="page"/>
      </w:r>
    </w:p>
    <w:p w14:paraId="5867EE28" w14:textId="6F7C4C6A" w:rsidR="00792F17" w:rsidRPr="0045425B" w:rsidRDefault="00792F17" w:rsidP="009250C7">
      <w:pPr>
        <w:pStyle w:val="Nagwek1"/>
        <w:numPr>
          <w:ilvl w:val="0"/>
          <w:numId w:val="3"/>
        </w:numPr>
        <w:spacing w:before="120" w:after="120"/>
        <w:rPr>
          <w:lang w:eastAsia="ar-SA"/>
        </w:rPr>
      </w:pPr>
      <w:bookmarkStart w:id="18" w:name="_Toc144905220"/>
      <w:r w:rsidRPr="0045425B">
        <w:rPr>
          <w:lang w:eastAsia="ar-SA"/>
        </w:rPr>
        <w:lastRenderedPageBreak/>
        <w:t>Cel</w:t>
      </w:r>
      <w:r w:rsidR="007C2A23" w:rsidRPr="0045425B">
        <w:rPr>
          <w:lang w:eastAsia="ar-SA"/>
        </w:rPr>
        <w:t>e środowiskowe</w:t>
      </w:r>
      <w:r w:rsidRPr="0045425B">
        <w:rPr>
          <w:lang w:eastAsia="ar-SA"/>
        </w:rPr>
        <w:t xml:space="preserve"> określone Programem Ochrony Środowiska dla Powiatu </w:t>
      </w:r>
      <w:r w:rsidR="007C2A23" w:rsidRPr="0045425B">
        <w:rPr>
          <w:lang w:eastAsia="ar-SA"/>
        </w:rPr>
        <w:t>G</w:t>
      </w:r>
      <w:r w:rsidR="00B503FD" w:rsidRPr="0045425B">
        <w:rPr>
          <w:lang w:eastAsia="ar-SA"/>
        </w:rPr>
        <w:t>rójeckiego</w:t>
      </w:r>
      <w:r w:rsidRPr="0045425B">
        <w:rPr>
          <w:lang w:eastAsia="ar-SA"/>
        </w:rPr>
        <w:t xml:space="preserve"> </w:t>
      </w:r>
      <w:r w:rsidR="007C2A23" w:rsidRPr="0045425B">
        <w:rPr>
          <w:lang w:eastAsia="ar-SA"/>
        </w:rPr>
        <w:t>do roku 2022</w:t>
      </w:r>
      <w:bookmarkEnd w:id="18"/>
    </w:p>
    <w:p w14:paraId="26285BA2" w14:textId="70FAB328" w:rsidR="005201FE" w:rsidRPr="0045425B" w:rsidRDefault="005201FE" w:rsidP="009250C7">
      <w:r w:rsidRPr="0045425B">
        <w:t xml:space="preserve">Przy zastosowaniu wielu kryteriów środowiskowych, społecznych i gospodarczych w czasie opracowywania </w:t>
      </w:r>
      <w:r w:rsidR="007C2A23" w:rsidRPr="0045425B">
        <w:t>„</w:t>
      </w:r>
      <w:r w:rsidRPr="0045425B">
        <w:t xml:space="preserve">Programu Ochrony Środowiska </w:t>
      </w:r>
      <w:r w:rsidR="007C2A23" w:rsidRPr="0045425B">
        <w:t>dla Powiatu Grójeckiego do roku 2022”</w:t>
      </w:r>
      <w:r w:rsidRPr="0045425B">
        <w:t xml:space="preserve"> dokonano wyboru celów w zakresie poszczególnych </w:t>
      </w:r>
      <w:r w:rsidR="007C2A23" w:rsidRPr="0045425B">
        <w:t>obszarów interwencji</w:t>
      </w:r>
      <w:r w:rsidRPr="0045425B">
        <w:t>, są to głównie:</w:t>
      </w:r>
    </w:p>
    <w:p w14:paraId="43535627" w14:textId="0C2E8D2E" w:rsidR="007C2A23" w:rsidRPr="0045425B" w:rsidRDefault="007C2A23" w:rsidP="009250C7">
      <w:pPr>
        <w:rPr>
          <w:b/>
          <w:bCs/>
        </w:rPr>
      </w:pPr>
      <w:r w:rsidRPr="0045425B">
        <w:rPr>
          <w:b/>
          <w:bCs/>
        </w:rPr>
        <w:t>Obszar interwencji:</w:t>
      </w:r>
      <w:r w:rsidRPr="0045425B">
        <w:rPr>
          <w:b/>
          <w:bCs/>
        </w:rPr>
        <w:tab/>
        <w:t>Ochrona klimatu i jakości powietrza</w:t>
      </w:r>
    </w:p>
    <w:p w14:paraId="5F86767B" w14:textId="2A3B07B2" w:rsidR="007C2A23" w:rsidRPr="0045425B" w:rsidRDefault="007C2A23" w:rsidP="009250C7">
      <w:r w:rsidRPr="0045425B">
        <w:t>Cele:</w:t>
      </w:r>
    </w:p>
    <w:p w14:paraId="6F1CEF55" w14:textId="35A2F10F" w:rsidR="007C2A23" w:rsidRPr="0045425B" w:rsidRDefault="007C2A23" w:rsidP="003F0617">
      <w:pPr>
        <w:pStyle w:val="Akapitzlist"/>
        <w:numPr>
          <w:ilvl w:val="0"/>
          <w:numId w:val="19"/>
        </w:numPr>
        <w:contextualSpacing w:val="0"/>
      </w:pPr>
      <w:r w:rsidRPr="0045425B">
        <w:t>Poprawa jakości powietrza przy zapewnieniu bezpieczeństwa energetycznego w kontekście zmian klimatu</w:t>
      </w:r>
    </w:p>
    <w:p w14:paraId="44166F90" w14:textId="50F88D83" w:rsidR="007C2A23" w:rsidRPr="0045425B" w:rsidRDefault="007C2A23" w:rsidP="003F0617">
      <w:pPr>
        <w:pStyle w:val="Akapitzlist"/>
        <w:numPr>
          <w:ilvl w:val="0"/>
          <w:numId w:val="19"/>
        </w:numPr>
        <w:contextualSpacing w:val="0"/>
      </w:pPr>
      <w:r w:rsidRPr="0045425B">
        <w:t>Osiągnięcie poziomu celu długoterminowego dla ozonu</w:t>
      </w:r>
    </w:p>
    <w:p w14:paraId="6A59B9D2" w14:textId="77777777" w:rsidR="00B67C56" w:rsidRPr="0045425B" w:rsidRDefault="00B67C56" w:rsidP="009250C7"/>
    <w:p w14:paraId="2BC2BF81" w14:textId="72D2F893" w:rsidR="007C2A23" w:rsidRPr="0045425B" w:rsidRDefault="007C2A23" w:rsidP="009250C7">
      <w:pPr>
        <w:rPr>
          <w:b/>
          <w:bCs/>
        </w:rPr>
      </w:pPr>
      <w:r w:rsidRPr="0045425B">
        <w:rPr>
          <w:b/>
          <w:bCs/>
        </w:rPr>
        <w:t>Obszar interwencji:</w:t>
      </w:r>
      <w:r w:rsidRPr="0045425B">
        <w:rPr>
          <w:b/>
          <w:bCs/>
        </w:rPr>
        <w:tab/>
        <w:t>Zagrożenia hałasem</w:t>
      </w:r>
    </w:p>
    <w:p w14:paraId="172EF6E4" w14:textId="206F438F" w:rsidR="007C2A23" w:rsidRPr="0045425B" w:rsidRDefault="007C2A23" w:rsidP="009250C7">
      <w:r w:rsidRPr="0045425B">
        <w:t>Cel:</w:t>
      </w:r>
    </w:p>
    <w:p w14:paraId="046EC1EF" w14:textId="2A4EE8EB" w:rsidR="00B67C56" w:rsidRPr="0045425B" w:rsidRDefault="007C2A23" w:rsidP="003F0617">
      <w:pPr>
        <w:pStyle w:val="Akapitzlist"/>
        <w:numPr>
          <w:ilvl w:val="0"/>
          <w:numId w:val="20"/>
        </w:numPr>
        <w:contextualSpacing w:val="0"/>
      </w:pPr>
      <w:r w:rsidRPr="0045425B">
        <w:t xml:space="preserve">Poprawa klimatu akustycznego w powiecie grójeckim </w:t>
      </w:r>
    </w:p>
    <w:p w14:paraId="6C0A5042" w14:textId="77777777" w:rsidR="00B67C56" w:rsidRPr="0045425B" w:rsidRDefault="00B67C56" w:rsidP="009250C7"/>
    <w:p w14:paraId="7687DB01" w14:textId="14D93671" w:rsidR="007C2A23" w:rsidRPr="0045425B" w:rsidRDefault="007C2A23" w:rsidP="009250C7">
      <w:pPr>
        <w:rPr>
          <w:b/>
          <w:bCs/>
        </w:rPr>
      </w:pPr>
      <w:r w:rsidRPr="0045425B">
        <w:rPr>
          <w:b/>
          <w:bCs/>
        </w:rPr>
        <w:t>Obszar interwencji:</w:t>
      </w:r>
      <w:r w:rsidRPr="0045425B">
        <w:rPr>
          <w:b/>
          <w:bCs/>
        </w:rPr>
        <w:tab/>
        <w:t>Pola elektromagnetyczne</w:t>
      </w:r>
    </w:p>
    <w:p w14:paraId="068091FD" w14:textId="77777777" w:rsidR="007C2A23" w:rsidRPr="0045425B" w:rsidRDefault="007C2A23" w:rsidP="009250C7">
      <w:r w:rsidRPr="0045425B">
        <w:t>Cel:</w:t>
      </w:r>
    </w:p>
    <w:p w14:paraId="7B3E3F66" w14:textId="61824F92" w:rsidR="007C2A23" w:rsidRPr="0045425B" w:rsidRDefault="007C2A23" w:rsidP="003F0617">
      <w:pPr>
        <w:pStyle w:val="Akapitzlist"/>
        <w:numPr>
          <w:ilvl w:val="0"/>
          <w:numId w:val="20"/>
        </w:numPr>
        <w:contextualSpacing w:val="0"/>
      </w:pPr>
      <w:r w:rsidRPr="0045425B">
        <w:t>Utrzymanie dotychczasowego stanu braku zagrożeń ponadnormatywnym promieniowaniem elektromagnetycznym</w:t>
      </w:r>
    </w:p>
    <w:p w14:paraId="28E08A02" w14:textId="77777777" w:rsidR="00B67C56" w:rsidRPr="0045425B" w:rsidRDefault="00B67C56" w:rsidP="009250C7">
      <w:pPr>
        <w:rPr>
          <w:b/>
          <w:bCs/>
        </w:rPr>
      </w:pPr>
    </w:p>
    <w:p w14:paraId="04982E6C" w14:textId="5857518E" w:rsidR="007C2A23" w:rsidRPr="0045425B" w:rsidRDefault="007C2A23" w:rsidP="009250C7">
      <w:pPr>
        <w:rPr>
          <w:b/>
          <w:bCs/>
        </w:rPr>
      </w:pPr>
      <w:r w:rsidRPr="0045425B">
        <w:rPr>
          <w:b/>
          <w:bCs/>
        </w:rPr>
        <w:t>Obszar interwencji:</w:t>
      </w:r>
      <w:r w:rsidRPr="0045425B">
        <w:rPr>
          <w:b/>
          <w:bCs/>
        </w:rPr>
        <w:tab/>
        <w:t>Gospodarowanie wodami</w:t>
      </w:r>
    </w:p>
    <w:p w14:paraId="0A2D87EF" w14:textId="77777777" w:rsidR="007C2A23" w:rsidRPr="0045425B" w:rsidRDefault="007C2A23" w:rsidP="009250C7">
      <w:r w:rsidRPr="0045425B">
        <w:t>Cele:</w:t>
      </w:r>
    </w:p>
    <w:p w14:paraId="5D39AA2B" w14:textId="0654C6B1" w:rsidR="007C2A23" w:rsidRPr="0045425B" w:rsidRDefault="007C2A23" w:rsidP="003F0617">
      <w:pPr>
        <w:pStyle w:val="Akapitzlist"/>
        <w:numPr>
          <w:ilvl w:val="0"/>
          <w:numId w:val="20"/>
        </w:numPr>
        <w:contextualSpacing w:val="0"/>
      </w:pPr>
      <w:r w:rsidRPr="0045425B">
        <w:t>Osiągnięcie dobrego stanu jednolitych części wód powierzchniowych i podziemnych</w:t>
      </w:r>
    </w:p>
    <w:p w14:paraId="084211A9" w14:textId="3BD20AD2" w:rsidR="007C2A23" w:rsidRPr="0045425B" w:rsidRDefault="007C2A23" w:rsidP="003F0617">
      <w:pPr>
        <w:pStyle w:val="Akapitzlist"/>
        <w:numPr>
          <w:ilvl w:val="0"/>
          <w:numId w:val="20"/>
        </w:numPr>
        <w:contextualSpacing w:val="0"/>
      </w:pPr>
      <w:r w:rsidRPr="0045425B">
        <w:t>Ochrona przed zjawiskami ekstremalnymi związanymi z wodą</w:t>
      </w:r>
    </w:p>
    <w:p w14:paraId="03F5FD93" w14:textId="77777777" w:rsidR="007C2A23" w:rsidRPr="0045425B" w:rsidRDefault="007C2A23" w:rsidP="009250C7"/>
    <w:p w14:paraId="69AC324B" w14:textId="1183D10E" w:rsidR="007C2A23" w:rsidRPr="0045425B" w:rsidRDefault="007C2A23" w:rsidP="009250C7">
      <w:pPr>
        <w:rPr>
          <w:b/>
          <w:bCs/>
        </w:rPr>
      </w:pPr>
      <w:r w:rsidRPr="0045425B">
        <w:rPr>
          <w:b/>
          <w:bCs/>
        </w:rPr>
        <w:t>Obszar interwencji:</w:t>
      </w:r>
      <w:r w:rsidRPr="0045425B">
        <w:rPr>
          <w:b/>
          <w:bCs/>
        </w:rPr>
        <w:tab/>
        <w:t>Gospodarka wodno-ściekowa</w:t>
      </w:r>
    </w:p>
    <w:p w14:paraId="38974F74" w14:textId="77777777" w:rsidR="007C2A23" w:rsidRPr="0045425B" w:rsidRDefault="007C2A23" w:rsidP="009250C7">
      <w:r w:rsidRPr="0045425B">
        <w:t>Cel:</w:t>
      </w:r>
    </w:p>
    <w:p w14:paraId="0E126667" w14:textId="12C5E62B" w:rsidR="007C2A23" w:rsidRPr="0045425B" w:rsidRDefault="007C2A23" w:rsidP="003F0617">
      <w:pPr>
        <w:pStyle w:val="Akapitzlist"/>
        <w:numPr>
          <w:ilvl w:val="0"/>
          <w:numId w:val="21"/>
        </w:numPr>
        <w:contextualSpacing w:val="0"/>
      </w:pPr>
      <w:r w:rsidRPr="0045425B">
        <w:t>Prowadzenie racjonalnej gospodarki wodno-ściekowej</w:t>
      </w:r>
    </w:p>
    <w:p w14:paraId="4D1BBA97" w14:textId="77777777" w:rsidR="007C2A23" w:rsidRPr="0045425B" w:rsidRDefault="007C2A23" w:rsidP="009250C7"/>
    <w:p w14:paraId="72EF3A42" w14:textId="223EFAD3" w:rsidR="007C2A23" w:rsidRPr="0045425B" w:rsidRDefault="007C2A23" w:rsidP="009250C7">
      <w:pPr>
        <w:rPr>
          <w:b/>
          <w:bCs/>
        </w:rPr>
      </w:pPr>
      <w:r w:rsidRPr="0045425B">
        <w:rPr>
          <w:b/>
          <w:bCs/>
        </w:rPr>
        <w:t>Obszar interwencji:</w:t>
      </w:r>
      <w:r w:rsidRPr="0045425B">
        <w:rPr>
          <w:b/>
          <w:bCs/>
        </w:rPr>
        <w:tab/>
        <w:t>Zasoby geologiczne</w:t>
      </w:r>
    </w:p>
    <w:p w14:paraId="379D4426" w14:textId="77777777" w:rsidR="007C2A23" w:rsidRPr="0045425B" w:rsidRDefault="007C2A23" w:rsidP="009250C7">
      <w:r w:rsidRPr="0045425B">
        <w:t>Cel:</w:t>
      </w:r>
    </w:p>
    <w:p w14:paraId="5E9AE2B2" w14:textId="6C50CB85" w:rsidR="007C2A23" w:rsidRPr="0045425B" w:rsidRDefault="007C2A23" w:rsidP="003F0617">
      <w:pPr>
        <w:pStyle w:val="Akapitzlist"/>
        <w:numPr>
          <w:ilvl w:val="0"/>
          <w:numId w:val="21"/>
        </w:numPr>
        <w:contextualSpacing w:val="0"/>
      </w:pPr>
      <w:r w:rsidRPr="0045425B">
        <w:t>Racjonalne gospodarowanie zasobami geologicznymi</w:t>
      </w:r>
    </w:p>
    <w:p w14:paraId="729CA50D" w14:textId="77777777" w:rsidR="007C2A23" w:rsidRPr="0045425B" w:rsidRDefault="007C2A23" w:rsidP="009250C7"/>
    <w:p w14:paraId="76F7B614" w14:textId="46ED2589" w:rsidR="007C2A23" w:rsidRPr="0045425B" w:rsidRDefault="007C2A23" w:rsidP="009250C7">
      <w:pPr>
        <w:rPr>
          <w:b/>
          <w:bCs/>
        </w:rPr>
      </w:pPr>
      <w:r w:rsidRPr="0045425B">
        <w:rPr>
          <w:b/>
          <w:bCs/>
        </w:rPr>
        <w:t>Obszar interwencji:</w:t>
      </w:r>
      <w:r w:rsidRPr="0045425B">
        <w:rPr>
          <w:b/>
          <w:bCs/>
        </w:rPr>
        <w:tab/>
        <w:t>Gleby</w:t>
      </w:r>
    </w:p>
    <w:p w14:paraId="3C7B2EC8" w14:textId="77777777" w:rsidR="007C2A23" w:rsidRPr="0045425B" w:rsidRDefault="007C2A23" w:rsidP="009250C7">
      <w:r w:rsidRPr="0045425B">
        <w:t>Cel:</w:t>
      </w:r>
    </w:p>
    <w:p w14:paraId="1811214B" w14:textId="02F6A970" w:rsidR="007C2A23" w:rsidRPr="0045425B" w:rsidRDefault="007C2A23" w:rsidP="003F0617">
      <w:pPr>
        <w:pStyle w:val="Akapitzlist"/>
        <w:numPr>
          <w:ilvl w:val="0"/>
          <w:numId w:val="21"/>
        </w:numPr>
        <w:contextualSpacing w:val="0"/>
      </w:pPr>
      <w:r w:rsidRPr="0045425B">
        <w:t>Ochrona gleb przed negatywnym oddziaływaniem antropogenicznym, erozją oraz niekorzystnymi zmianami klimatu</w:t>
      </w:r>
    </w:p>
    <w:p w14:paraId="1138B0A2" w14:textId="72ADF49C" w:rsidR="007C2A23" w:rsidRPr="0045425B" w:rsidRDefault="007C2A23" w:rsidP="009250C7"/>
    <w:p w14:paraId="168E0C4C" w14:textId="77777777" w:rsidR="00B67C56" w:rsidRPr="0045425B" w:rsidRDefault="00B67C56" w:rsidP="009250C7"/>
    <w:p w14:paraId="6436EFD1" w14:textId="08D19BC0" w:rsidR="007C2A23" w:rsidRPr="0045425B" w:rsidRDefault="007C2A23" w:rsidP="009250C7">
      <w:pPr>
        <w:rPr>
          <w:b/>
          <w:bCs/>
        </w:rPr>
      </w:pPr>
      <w:r w:rsidRPr="0045425B">
        <w:rPr>
          <w:b/>
          <w:bCs/>
        </w:rPr>
        <w:t>Obszar interwencji:</w:t>
      </w:r>
      <w:r w:rsidRPr="0045425B">
        <w:rPr>
          <w:b/>
          <w:bCs/>
        </w:rPr>
        <w:tab/>
        <w:t>Gospodarka odpadami i zapobieganie powstawaniu odpadów</w:t>
      </w:r>
    </w:p>
    <w:p w14:paraId="5E39F2D5" w14:textId="77777777" w:rsidR="007C2A23" w:rsidRPr="0045425B" w:rsidRDefault="007C2A23" w:rsidP="009250C7">
      <w:r w:rsidRPr="0045425B">
        <w:t>Cel:</w:t>
      </w:r>
    </w:p>
    <w:p w14:paraId="2A9B2042" w14:textId="4FCFBCFC" w:rsidR="007C2A23" w:rsidRPr="0045425B" w:rsidRDefault="007C2A23" w:rsidP="003F0617">
      <w:pPr>
        <w:pStyle w:val="Akapitzlist"/>
        <w:numPr>
          <w:ilvl w:val="0"/>
          <w:numId w:val="21"/>
        </w:numPr>
        <w:contextualSpacing w:val="0"/>
      </w:pPr>
      <w:r w:rsidRPr="0045425B">
        <w:t>Gospodarowanie odpadami zgodnie z hierarchią sposobów postępowania z odpadami, uwzględniając zrównoważony rozwój województwa mazowieckiego</w:t>
      </w:r>
    </w:p>
    <w:p w14:paraId="001D8E3E" w14:textId="77777777" w:rsidR="007C2A23" w:rsidRPr="0045425B" w:rsidRDefault="007C2A23" w:rsidP="009250C7"/>
    <w:p w14:paraId="1C315D12" w14:textId="37D48347" w:rsidR="007C2A23" w:rsidRPr="0045425B" w:rsidRDefault="007C2A23" w:rsidP="009250C7">
      <w:pPr>
        <w:rPr>
          <w:b/>
          <w:bCs/>
        </w:rPr>
      </w:pPr>
      <w:r w:rsidRPr="0045425B">
        <w:rPr>
          <w:b/>
          <w:bCs/>
        </w:rPr>
        <w:t>Obszar interwencji:</w:t>
      </w:r>
      <w:r w:rsidRPr="0045425B">
        <w:rPr>
          <w:b/>
          <w:bCs/>
        </w:rPr>
        <w:tab/>
        <w:t>Zasoby przyrodnicze</w:t>
      </w:r>
    </w:p>
    <w:p w14:paraId="20DA82FD" w14:textId="77777777" w:rsidR="007C2A23" w:rsidRPr="0045425B" w:rsidRDefault="007C2A23" w:rsidP="009250C7">
      <w:r w:rsidRPr="0045425B">
        <w:t>Cele:</w:t>
      </w:r>
    </w:p>
    <w:p w14:paraId="2CCC2DE4" w14:textId="62AF21B4" w:rsidR="007C2A23" w:rsidRPr="0045425B" w:rsidRDefault="007C2A23" w:rsidP="003F0617">
      <w:pPr>
        <w:pStyle w:val="Akapitzlist"/>
        <w:numPr>
          <w:ilvl w:val="0"/>
          <w:numId w:val="21"/>
        </w:numPr>
        <w:contextualSpacing w:val="0"/>
      </w:pPr>
      <w:r w:rsidRPr="0045425B">
        <w:t>Ochrona różnorodności biologicznej oraz krajobrazowej</w:t>
      </w:r>
    </w:p>
    <w:p w14:paraId="30096011" w14:textId="73ACDA91" w:rsidR="007C2A23" w:rsidRPr="0045425B" w:rsidRDefault="007C2A23" w:rsidP="003F0617">
      <w:pPr>
        <w:pStyle w:val="Akapitzlist"/>
        <w:numPr>
          <w:ilvl w:val="0"/>
          <w:numId w:val="21"/>
        </w:numPr>
        <w:contextualSpacing w:val="0"/>
      </w:pPr>
      <w:r w:rsidRPr="0045425B">
        <w:t>Prowadzenie trwale zrównoważonej gospodarki leśnej</w:t>
      </w:r>
    </w:p>
    <w:p w14:paraId="72B736A7" w14:textId="4949E742" w:rsidR="007C2A23" w:rsidRPr="0045425B" w:rsidRDefault="007C2A23" w:rsidP="003F0617">
      <w:pPr>
        <w:pStyle w:val="Akapitzlist"/>
        <w:numPr>
          <w:ilvl w:val="0"/>
          <w:numId w:val="21"/>
        </w:numPr>
        <w:contextualSpacing w:val="0"/>
      </w:pPr>
      <w:r w:rsidRPr="0045425B">
        <w:t>Zwiększanie lesistości</w:t>
      </w:r>
    </w:p>
    <w:p w14:paraId="33A6948F" w14:textId="77777777" w:rsidR="007C2A23" w:rsidRPr="0045425B" w:rsidRDefault="007C2A23" w:rsidP="009250C7"/>
    <w:p w14:paraId="79B893A2" w14:textId="31CDB05F" w:rsidR="007C2A23" w:rsidRPr="0045425B" w:rsidRDefault="007C2A23" w:rsidP="009250C7">
      <w:pPr>
        <w:rPr>
          <w:b/>
          <w:bCs/>
        </w:rPr>
      </w:pPr>
      <w:r w:rsidRPr="0045425B">
        <w:rPr>
          <w:b/>
          <w:bCs/>
        </w:rPr>
        <w:t>Obszar interwencji:</w:t>
      </w:r>
      <w:r w:rsidRPr="0045425B">
        <w:rPr>
          <w:b/>
          <w:bCs/>
        </w:rPr>
        <w:tab/>
        <w:t>Zagrożenia poważnymi awariami</w:t>
      </w:r>
    </w:p>
    <w:p w14:paraId="23D585AC" w14:textId="77777777" w:rsidR="007C2A23" w:rsidRPr="0045425B" w:rsidRDefault="007C2A23" w:rsidP="009250C7">
      <w:r w:rsidRPr="0045425B">
        <w:t>Cel:</w:t>
      </w:r>
    </w:p>
    <w:p w14:paraId="578E4D9C" w14:textId="3BAF46EF" w:rsidR="00E16D3A" w:rsidRPr="0045425B" w:rsidRDefault="007C2A23" w:rsidP="003F0617">
      <w:pPr>
        <w:pStyle w:val="Akapitzlist"/>
        <w:numPr>
          <w:ilvl w:val="0"/>
          <w:numId w:val="22"/>
        </w:numPr>
        <w:contextualSpacing w:val="0"/>
      </w:pPr>
      <w:r w:rsidRPr="0045425B">
        <w:t>Ograniczenie ryzyka wystąpienia poważnych awarii przemysłowych oraz minimalizacja ich skutków</w:t>
      </w:r>
    </w:p>
    <w:p w14:paraId="0944480B" w14:textId="078020C4" w:rsidR="00B67C56" w:rsidRPr="0045425B" w:rsidRDefault="00B67C56" w:rsidP="009250C7">
      <w:pPr>
        <w:jc w:val="left"/>
      </w:pPr>
      <w:r w:rsidRPr="0045425B">
        <w:br w:type="page"/>
      </w:r>
    </w:p>
    <w:p w14:paraId="1B8C96D4" w14:textId="505C323C" w:rsidR="0072390A" w:rsidRPr="0045425B" w:rsidRDefault="0072390A" w:rsidP="009250C7">
      <w:pPr>
        <w:pStyle w:val="Nagwek1"/>
        <w:numPr>
          <w:ilvl w:val="0"/>
          <w:numId w:val="3"/>
        </w:numPr>
        <w:spacing w:before="120" w:after="120"/>
      </w:pPr>
      <w:bookmarkStart w:id="19" w:name="_Toc144905221"/>
      <w:r w:rsidRPr="0045425B">
        <w:lastRenderedPageBreak/>
        <w:t>Stopień realizacji działań w latach 20</w:t>
      </w:r>
      <w:r w:rsidR="002738EA" w:rsidRPr="0045425B">
        <w:t>21</w:t>
      </w:r>
      <w:r w:rsidRPr="0045425B">
        <w:t>-20</w:t>
      </w:r>
      <w:r w:rsidR="00C06CDE" w:rsidRPr="0045425B">
        <w:t>2</w:t>
      </w:r>
      <w:r w:rsidR="002738EA" w:rsidRPr="0045425B">
        <w:t>2</w:t>
      </w:r>
      <w:bookmarkEnd w:id="19"/>
    </w:p>
    <w:p w14:paraId="7B830BC5" w14:textId="6A8E293D" w:rsidR="008944F7" w:rsidRPr="0045425B" w:rsidRDefault="00F22037" w:rsidP="009250C7">
      <w:pPr>
        <w:pStyle w:val="Nagwek2"/>
        <w:numPr>
          <w:ilvl w:val="1"/>
          <w:numId w:val="3"/>
        </w:numPr>
        <w:spacing w:before="120" w:after="120"/>
      </w:pPr>
      <w:bookmarkStart w:id="20" w:name="_Toc144905222"/>
      <w:r w:rsidRPr="0045425B">
        <w:t xml:space="preserve">Ochrona </w:t>
      </w:r>
      <w:r w:rsidR="00F66879" w:rsidRPr="0045425B">
        <w:t>klimatu i jakości powietrza</w:t>
      </w:r>
      <w:bookmarkEnd w:id="20"/>
    </w:p>
    <w:p w14:paraId="654095C0" w14:textId="4BA40C72" w:rsidR="000A7BB6" w:rsidRPr="0045425B" w:rsidRDefault="00F22037" w:rsidP="009250C7">
      <w:pPr>
        <w:widowControl w:val="0"/>
        <w:autoSpaceDE w:val="0"/>
        <w:autoSpaceDN w:val="0"/>
        <w:adjustRightInd w:val="0"/>
        <w:rPr>
          <w:rFonts w:eastAsia="MS Mincho"/>
          <w:lang w:eastAsia="pl-PL"/>
        </w:rPr>
      </w:pPr>
      <w:r w:rsidRPr="0045425B">
        <w:rPr>
          <w:rFonts w:eastAsia="MS Mincho" w:cs="Times New Roman"/>
          <w:lang w:eastAsia="pl-PL"/>
        </w:rPr>
        <w:t xml:space="preserve">W zakresie ochrony </w:t>
      </w:r>
      <w:r w:rsidR="00F66879" w:rsidRPr="0045425B">
        <w:rPr>
          <w:rFonts w:eastAsia="MS Mincho" w:cs="Times New Roman"/>
          <w:lang w:eastAsia="pl-PL"/>
        </w:rPr>
        <w:t>klimatu i jakości powietrza</w:t>
      </w:r>
      <w:r w:rsidRPr="0045425B">
        <w:rPr>
          <w:rFonts w:eastAsia="MS Mincho" w:cs="Times New Roman"/>
          <w:lang w:eastAsia="pl-PL"/>
        </w:rPr>
        <w:t xml:space="preserve"> </w:t>
      </w:r>
      <w:r w:rsidR="00F66879" w:rsidRPr="0045425B">
        <w:rPr>
          <w:rFonts w:eastAsia="MS Mincho" w:cs="Times New Roman"/>
          <w:lang w:eastAsia="pl-PL"/>
        </w:rPr>
        <w:t xml:space="preserve">w </w:t>
      </w:r>
      <w:r w:rsidRPr="0045425B">
        <w:rPr>
          <w:rFonts w:eastAsia="MS Mincho" w:cs="Times New Roman"/>
          <w:lang w:eastAsia="pl-PL"/>
        </w:rPr>
        <w:t>„Program</w:t>
      </w:r>
      <w:r w:rsidR="00F66879" w:rsidRPr="0045425B">
        <w:rPr>
          <w:rFonts w:eastAsia="MS Mincho" w:cs="Times New Roman"/>
          <w:lang w:eastAsia="pl-PL"/>
        </w:rPr>
        <w:t>ie</w:t>
      </w:r>
      <w:r w:rsidRPr="0045425B">
        <w:rPr>
          <w:rFonts w:eastAsia="MS Mincho" w:cs="Times New Roman"/>
          <w:lang w:eastAsia="pl-PL"/>
        </w:rPr>
        <w:t xml:space="preserve"> Ochrony Środowiska dla Powiatu Grójeckiego </w:t>
      </w:r>
      <w:r w:rsidR="000A7BB6" w:rsidRPr="0045425B">
        <w:rPr>
          <w:rFonts w:eastAsia="MS Mincho" w:cs="Times New Roman"/>
          <w:lang w:eastAsia="pl-PL"/>
        </w:rPr>
        <w:t>do roku 2022</w:t>
      </w:r>
      <w:r w:rsidRPr="0045425B">
        <w:rPr>
          <w:rFonts w:eastAsia="MS Mincho" w:cs="Times New Roman"/>
          <w:lang w:eastAsia="pl-PL"/>
        </w:rPr>
        <w:t>” założono</w:t>
      </w:r>
      <w:r w:rsidR="008260E4" w:rsidRPr="0045425B">
        <w:rPr>
          <w:rFonts w:eastAsia="MS Mincho" w:cs="Times New Roman"/>
          <w:lang w:eastAsia="pl-PL"/>
        </w:rPr>
        <w:t xml:space="preserve"> </w:t>
      </w:r>
      <w:r w:rsidR="000A7BB6" w:rsidRPr="0045425B">
        <w:rPr>
          <w:rFonts w:eastAsia="MS Mincho" w:cs="Times New Roman"/>
          <w:lang w:eastAsia="pl-PL"/>
        </w:rPr>
        <w:t xml:space="preserve">realizację </w:t>
      </w:r>
      <w:r w:rsidR="009270C3" w:rsidRPr="0045425B">
        <w:rPr>
          <w:rFonts w:eastAsia="MS Mincho"/>
        </w:rPr>
        <w:t>55</w:t>
      </w:r>
      <w:r w:rsidR="000A7BB6" w:rsidRPr="0045425B">
        <w:rPr>
          <w:rFonts w:eastAsia="MS Mincho"/>
        </w:rPr>
        <w:t xml:space="preserve"> zadań, z czego:  </w:t>
      </w:r>
    </w:p>
    <w:p w14:paraId="79BDD052" w14:textId="7B913715" w:rsidR="000A7BB6" w:rsidRPr="000362C3" w:rsidRDefault="00983DB5" w:rsidP="003F0617">
      <w:pPr>
        <w:pStyle w:val="Akapitzlist"/>
        <w:widowControl w:val="0"/>
        <w:numPr>
          <w:ilvl w:val="0"/>
          <w:numId w:val="22"/>
        </w:numPr>
        <w:autoSpaceDE w:val="0"/>
        <w:autoSpaceDN w:val="0"/>
        <w:adjustRightInd w:val="0"/>
        <w:jc w:val="left"/>
        <w:rPr>
          <w:rFonts w:eastAsia="MS Mincho"/>
          <w:lang w:eastAsia="ar-SA"/>
        </w:rPr>
      </w:pPr>
      <w:r w:rsidRPr="000362C3">
        <w:rPr>
          <w:rFonts w:eastAsia="MS Mincho"/>
        </w:rPr>
        <w:t>26</w:t>
      </w:r>
      <w:r w:rsidR="000A7BB6" w:rsidRPr="000362C3">
        <w:rPr>
          <w:rFonts w:eastAsia="MS Mincho"/>
        </w:rPr>
        <w:t xml:space="preserve"> własnych, </w:t>
      </w:r>
    </w:p>
    <w:p w14:paraId="01EDD75F" w14:textId="13FA4878" w:rsidR="000A7BB6" w:rsidRPr="000362C3" w:rsidRDefault="009270C3" w:rsidP="003F0617">
      <w:pPr>
        <w:pStyle w:val="Akapitzlist"/>
        <w:widowControl w:val="0"/>
        <w:numPr>
          <w:ilvl w:val="0"/>
          <w:numId w:val="22"/>
        </w:numPr>
        <w:autoSpaceDE w:val="0"/>
        <w:autoSpaceDN w:val="0"/>
        <w:adjustRightInd w:val="0"/>
        <w:jc w:val="left"/>
        <w:rPr>
          <w:rFonts w:eastAsia="MS Mincho"/>
        </w:rPr>
      </w:pPr>
      <w:r w:rsidRPr="000362C3">
        <w:rPr>
          <w:rFonts w:eastAsia="MS Mincho"/>
        </w:rPr>
        <w:t>29</w:t>
      </w:r>
      <w:r w:rsidR="000A7BB6" w:rsidRPr="000362C3">
        <w:rPr>
          <w:rFonts w:eastAsia="MS Mincho"/>
        </w:rPr>
        <w:t xml:space="preserve"> monitorowan</w:t>
      </w:r>
      <w:r w:rsidRPr="000362C3">
        <w:rPr>
          <w:rFonts w:eastAsia="MS Mincho"/>
        </w:rPr>
        <w:t>ych</w:t>
      </w:r>
      <w:r w:rsidR="000A7BB6" w:rsidRPr="000362C3">
        <w:rPr>
          <w:rFonts w:eastAsia="MS Mincho"/>
        </w:rPr>
        <w:t>.</w:t>
      </w:r>
    </w:p>
    <w:p w14:paraId="6D676CB7" w14:textId="0915F5F1" w:rsidR="00F22037" w:rsidRPr="0045425B" w:rsidRDefault="000A7BB6" w:rsidP="009250C7">
      <w:pPr>
        <w:widowControl w:val="0"/>
        <w:autoSpaceDE w:val="0"/>
        <w:autoSpaceDN w:val="0"/>
        <w:adjustRightInd w:val="0"/>
        <w:rPr>
          <w:rFonts w:eastAsia="MS Mincho"/>
        </w:rPr>
      </w:pPr>
      <w:r w:rsidRPr="0045425B">
        <w:rPr>
          <w:rFonts w:eastAsia="MS Mincho"/>
        </w:rPr>
        <w:t xml:space="preserve">W poniższych tabelach zestawiono stan realizacji zadań </w:t>
      </w:r>
      <w:r w:rsidR="0039726A" w:rsidRPr="0045425B">
        <w:rPr>
          <w:rFonts w:eastAsia="MS Mincho"/>
        </w:rPr>
        <w:t>dotyczących</w:t>
      </w:r>
      <w:r w:rsidRPr="0045425B">
        <w:rPr>
          <w:rFonts w:eastAsia="MS Mincho"/>
        </w:rPr>
        <w:t xml:space="preserve"> ochrony klimatu i jakości powietrza na terenie powiatu grójeckiego w latach 20</w:t>
      </w:r>
      <w:r w:rsidR="002738EA" w:rsidRPr="0045425B">
        <w:rPr>
          <w:rFonts w:eastAsia="MS Mincho"/>
        </w:rPr>
        <w:t>21</w:t>
      </w:r>
      <w:r w:rsidRPr="0045425B">
        <w:rPr>
          <w:rFonts w:eastAsia="MS Mincho"/>
        </w:rPr>
        <w:t xml:space="preserve"> – 20</w:t>
      </w:r>
      <w:r w:rsidR="002738EA" w:rsidRPr="0045425B">
        <w:rPr>
          <w:rFonts w:eastAsia="MS Mincho"/>
        </w:rPr>
        <w:t>22</w:t>
      </w:r>
      <w:r w:rsidRPr="0045425B">
        <w:rPr>
          <w:rFonts w:eastAsia="MS Mincho"/>
        </w:rPr>
        <w:t xml:space="preserve"> w zakresie zadań własnych (tabela nr</w:t>
      </w:r>
      <w:r w:rsidR="0021456E" w:rsidRPr="0045425B">
        <w:rPr>
          <w:rFonts w:eastAsia="MS Mincho"/>
        </w:rPr>
        <w:t> </w:t>
      </w:r>
      <w:r w:rsidR="009270C3" w:rsidRPr="0045425B">
        <w:rPr>
          <w:rFonts w:eastAsia="MS Mincho"/>
        </w:rPr>
        <w:t>1</w:t>
      </w:r>
      <w:r w:rsidRPr="0045425B">
        <w:rPr>
          <w:rFonts w:eastAsia="MS Mincho"/>
        </w:rPr>
        <w:t>) oraz zadań monitorowanych (tabela nr</w:t>
      </w:r>
      <w:r w:rsidR="009270C3" w:rsidRPr="0045425B">
        <w:rPr>
          <w:rFonts w:eastAsia="MS Mincho"/>
        </w:rPr>
        <w:t xml:space="preserve"> 2</w:t>
      </w:r>
      <w:r w:rsidRPr="0045425B">
        <w:rPr>
          <w:rFonts w:eastAsia="MS Mincho"/>
        </w:rPr>
        <w:t>).</w:t>
      </w:r>
    </w:p>
    <w:p w14:paraId="33C294E7" w14:textId="77777777" w:rsidR="00E16D3A" w:rsidRPr="0045425B" w:rsidRDefault="00E16D3A" w:rsidP="009250C7">
      <w:pPr>
        <w:keepNext/>
        <w:widowControl w:val="0"/>
        <w:autoSpaceDE w:val="0"/>
        <w:autoSpaceDN w:val="0"/>
        <w:adjustRightInd w:val="0"/>
        <w:rPr>
          <w:rFonts w:eastAsia="MS Mincho" w:cs="Times New Roman"/>
          <w:lang w:eastAsia="pl-PL"/>
        </w:rPr>
      </w:pPr>
    </w:p>
    <w:p w14:paraId="4AD73576" w14:textId="6E5372C3" w:rsidR="00FF4F97" w:rsidRPr="0045425B" w:rsidRDefault="00FF4F97" w:rsidP="009250C7">
      <w:pPr>
        <w:pStyle w:val="Legenda"/>
        <w:keepNext/>
        <w:spacing w:before="120" w:after="120"/>
        <w:rPr>
          <w:i w:val="0"/>
          <w:sz w:val="20"/>
          <w:szCs w:val="20"/>
        </w:rPr>
      </w:pPr>
      <w:bookmarkStart w:id="21" w:name="_Toc146884014"/>
      <w:r w:rsidRPr="0045425B">
        <w:rPr>
          <w:i w:val="0"/>
          <w:sz w:val="20"/>
          <w:szCs w:val="20"/>
        </w:rPr>
        <w:t xml:space="preserve">Tabela </w:t>
      </w:r>
      <w:r w:rsidR="00633C63" w:rsidRPr="0045425B">
        <w:rPr>
          <w:i w:val="0"/>
          <w:sz w:val="20"/>
          <w:szCs w:val="20"/>
        </w:rPr>
        <w:fldChar w:fldCharType="begin"/>
      </w:r>
      <w:r w:rsidRPr="0045425B">
        <w:rPr>
          <w:i w:val="0"/>
          <w:sz w:val="20"/>
          <w:szCs w:val="20"/>
        </w:rPr>
        <w:instrText xml:space="preserve"> SEQ Tabela \* ARABIC </w:instrText>
      </w:r>
      <w:r w:rsidR="00633C63" w:rsidRPr="0045425B">
        <w:rPr>
          <w:i w:val="0"/>
          <w:sz w:val="20"/>
          <w:szCs w:val="20"/>
        </w:rPr>
        <w:fldChar w:fldCharType="separate"/>
      </w:r>
      <w:r w:rsidR="0020505B">
        <w:rPr>
          <w:i w:val="0"/>
          <w:noProof/>
          <w:sz w:val="20"/>
          <w:szCs w:val="20"/>
        </w:rPr>
        <w:t>1</w:t>
      </w:r>
      <w:r w:rsidR="00633C63" w:rsidRPr="0045425B">
        <w:rPr>
          <w:i w:val="0"/>
          <w:sz w:val="20"/>
          <w:szCs w:val="20"/>
        </w:rPr>
        <w:fldChar w:fldCharType="end"/>
      </w:r>
      <w:r w:rsidRPr="0045425B">
        <w:rPr>
          <w:i w:val="0"/>
          <w:sz w:val="20"/>
          <w:szCs w:val="20"/>
        </w:rPr>
        <w:t xml:space="preserve"> </w:t>
      </w:r>
      <w:r w:rsidR="00F22037" w:rsidRPr="0045425B">
        <w:rPr>
          <w:i w:val="0"/>
          <w:sz w:val="20"/>
          <w:szCs w:val="20"/>
        </w:rPr>
        <w:t xml:space="preserve">Stan realizacji </w:t>
      </w:r>
      <w:r w:rsidR="000A7BB6" w:rsidRPr="0045425B">
        <w:rPr>
          <w:i w:val="0"/>
          <w:sz w:val="20"/>
          <w:szCs w:val="20"/>
        </w:rPr>
        <w:t>zadań własnych</w:t>
      </w:r>
      <w:r w:rsidR="00F22037" w:rsidRPr="0045425B">
        <w:rPr>
          <w:i w:val="0"/>
          <w:sz w:val="20"/>
          <w:szCs w:val="20"/>
        </w:rPr>
        <w:t xml:space="preserve"> w zakresie ochrony </w:t>
      </w:r>
      <w:r w:rsidR="000A7BB6" w:rsidRPr="0045425B">
        <w:rPr>
          <w:i w:val="0"/>
          <w:sz w:val="20"/>
          <w:szCs w:val="20"/>
        </w:rPr>
        <w:t>klimatu i jakości powietrza</w:t>
      </w:r>
      <w:bookmarkEnd w:id="21"/>
    </w:p>
    <w:tbl>
      <w:tblPr>
        <w:tblStyle w:val="Tabela-Siatka"/>
        <w:tblW w:w="0" w:type="auto"/>
        <w:tblLook w:val="04A0" w:firstRow="1" w:lastRow="0" w:firstColumn="1" w:lastColumn="0" w:noHBand="0" w:noVBand="1"/>
      </w:tblPr>
      <w:tblGrid>
        <w:gridCol w:w="2830"/>
        <w:gridCol w:w="6232"/>
      </w:tblGrid>
      <w:tr w:rsidR="00790141" w:rsidRPr="0045425B" w14:paraId="54CECB77" w14:textId="77777777" w:rsidTr="00AB6450">
        <w:trPr>
          <w:tblHeader/>
        </w:trPr>
        <w:tc>
          <w:tcPr>
            <w:tcW w:w="2830" w:type="dxa"/>
            <w:shd w:val="clear" w:color="auto" w:fill="D9D9D9" w:themeFill="background1" w:themeFillShade="D9"/>
            <w:vAlign w:val="center"/>
          </w:tcPr>
          <w:p w14:paraId="36ECA55C" w14:textId="59EFB5F6" w:rsidR="00790141" w:rsidRPr="0045425B" w:rsidRDefault="000A7BB6" w:rsidP="009250C7">
            <w:pPr>
              <w:jc w:val="center"/>
            </w:pPr>
            <w:r w:rsidRPr="0045425B">
              <w:t>Zadanie</w:t>
            </w:r>
          </w:p>
        </w:tc>
        <w:tc>
          <w:tcPr>
            <w:tcW w:w="6232" w:type="dxa"/>
            <w:shd w:val="clear" w:color="auto" w:fill="D9D9D9" w:themeFill="background1" w:themeFillShade="D9"/>
            <w:vAlign w:val="center"/>
          </w:tcPr>
          <w:p w14:paraId="2F907B16" w14:textId="08BD524C" w:rsidR="00790141" w:rsidRPr="0045425B" w:rsidRDefault="000A7BB6" w:rsidP="000335C2">
            <w:pPr>
              <w:jc w:val="center"/>
            </w:pPr>
            <w:r w:rsidRPr="0045425B">
              <w:t>Opis realizacji w latach 20</w:t>
            </w:r>
            <w:r w:rsidR="000335C2" w:rsidRPr="0045425B">
              <w:t>21</w:t>
            </w:r>
            <w:r w:rsidRPr="0045425B">
              <w:t xml:space="preserve"> – 20</w:t>
            </w:r>
            <w:r w:rsidR="000335C2" w:rsidRPr="0045425B">
              <w:t>22</w:t>
            </w:r>
          </w:p>
        </w:tc>
      </w:tr>
      <w:tr w:rsidR="00790141" w:rsidRPr="0045425B" w14:paraId="28FABEE5" w14:textId="77777777" w:rsidTr="000A7BB6">
        <w:tc>
          <w:tcPr>
            <w:tcW w:w="2830" w:type="dxa"/>
            <w:shd w:val="clear" w:color="auto" w:fill="auto"/>
            <w:vAlign w:val="center"/>
          </w:tcPr>
          <w:p w14:paraId="1C607138" w14:textId="5A8656B6" w:rsidR="00790141" w:rsidRPr="0045425B" w:rsidRDefault="000A7BB6" w:rsidP="009250C7">
            <w:pPr>
              <w:jc w:val="center"/>
            </w:pPr>
            <w:r w:rsidRPr="0045425B">
              <w:t xml:space="preserve">Termomodernizacja budynku Specjalnego Ośrodka </w:t>
            </w:r>
            <w:proofErr w:type="spellStart"/>
            <w:r w:rsidRPr="0045425B">
              <w:t>Szkolno</w:t>
            </w:r>
            <w:proofErr w:type="spellEnd"/>
            <w:r w:rsidRPr="0045425B">
              <w:t xml:space="preserve"> - Wychowawczy im. świętego Franciszka z Asyżu w Nowym Mieście n. Pilicą</w:t>
            </w:r>
          </w:p>
        </w:tc>
        <w:tc>
          <w:tcPr>
            <w:tcW w:w="6232" w:type="dxa"/>
            <w:shd w:val="clear" w:color="auto" w:fill="auto"/>
            <w:vAlign w:val="center"/>
          </w:tcPr>
          <w:p w14:paraId="55689A78" w14:textId="6B152C30" w:rsidR="00790141" w:rsidRPr="0045425B" w:rsidRDefault="000A7BB6" w:rsidP="009250C7">
            <w:r w:rsidRPr="0045425B">
              <w:t>Zadanie przewidziane do realizacji w późniejszym okresie obowiązywania Programu ochrony środowiska.</w:t>
            </w:r>
          </w:p>
        </w:tc>
      </w:tr>
      <w:tr w:rsidR="000A7BB6" w:rsidRPr="0045425B" w14:paraId="4DF18C97" w14:textId="77777777" w:rsidTr="000A7BB6">
        <w:tc>
          <w:tcPr>
            <w:tcW w:w="2830" w:type="dxa"/>
            <w:shd w:val="clear" w:color="auto" w:fill="auto"/>
            <w:vAlign w:val="center"/>
          </w:tcPr>
          <w:p w14:paraId="541589C1" w14:textId="03CF74B1" w:rsidR="000A7BB6" w:rsidRPr="0045425B" w:rsidRDefault="000A7BB6" w:rsidP="009250C7">
            <w:pPr>
              <w:jc w:val="center"/>
            </w:pPr>
            <w:r w:rsidRPr="0045425B">
              <w:t xml:space="preserve">Audyt energetyczny budynku Specjalnego Ośrodka </w:t>
            </w:r>
            <w:proofErr w:type="spellStart"/>
            <w:r w:rsidRPr="0045425B">
              <w:t>Szkolno</w:t>
            </w:r>
            <w:proofErr w:type="spellEnd"/>
            <w:r w:rsidRPr="0045425B">
              <w:t xml:space="preserve"> - Wychowawczy im. świętego Franciszka z Asyżu w Nowym Mieście n. Pilicą</w:t>
            </w:r>
          </w:p>
        </w:tc>
        <w:tc>
          <w:tcPr>
            <w:tcW w:w="6232" w:type="dxa"/>
            <w:shd w:val="clear" w:color="auto" w:fill="auto"/>
            <w:vAlign w:val="center"/>
          </w:tcPr>
          <w:p w14:paraId="59528628" w14:textId="028854E6" w:rsidR="000A7BB6" w:rsidRPr="0045425B" w:rsidRDefault="000A7BB6" w:rsidP="009250C7">
            <w:r w:rsidRPr="0045425B">
              <w:t>Zadanie przewidziane do realizacji w późniejszym okresie obowiązywania Programu ochrony środowiska.</w:t>
            </w:r>
          </w:p>
        </w:tc>
      </w:tr>
      <w:tr w:rsidR="000A7BB6" w:rsidRPr="0045425B" w14:paraId="079516E9" w14:textId="77777777" w:rsidTr="000A7BB6">
        <w:tc>
          <w:tcPr>
            <w:tcW w:w="2830" w:type="dxa"/>
            <w:shd w:val="clear" w:color="auto" w:fill="auto"/>
            <w:vAlign w:val="center"/>
          </w:tcPr>
          <w:p w14:paraId="23C8AEB8" w14:textId="7B80A04E" w:rsidR="000A7BB6" w:rsidRPr="0045425B" w:rsidRDefault="000A7BB6" w:rsidP="009250C7">
            <w:pPr>
              <w:jc w:val="center"/>
            </w:pPr>
            <w:r w:rsidRPr="0045425B">
              <w:t>Termomodernizacja wraz z wymianą stolarki okiennej i drzwiowej, remontem i przebudową instalacji centralnego ogrzewania, instalacji wodno-kanalizacyjnej, instalacji elektrycznej wraz z budową i montażem kolektorów słonecznych dla potrzeb budynku mieszkalnego - Dom Pomocy Społecznej w Tomczycach, usytuowanego na działkach 176/7, 176/10 poł. w Tomczycach, gm. Mogielnica</w:t>
            </w:r>
          </w:p>
        </w:tc>
        <w:tc>
          <w:tcPr>
            <w:tcW w:w="6232" w:type="dxa"/>
            <w:shd w:val="clear" w:color="auto" w:fill="auto"/>
            <w:vAlign w:val="center"/>
          </w:tcPr>
          <w:p w14:paraId="64E385E9" w14:textId="6FC54B3A" w:rsidR="000A7BB6" w:rsidRPr="0045425B" w:rsidRDefault="0049697F" w:rsidP="0049697F">
            <w:r w:rsidRPr="0045425B">
              <w:t xml:space="preserve">Zadanie zrealizowane w poprzednim okresie sprawozdawczym. </w:t>
            </w:r>
          </w:p>
        </w:tc>
      </w:tr>
      <w:tr w:rsidR="000A7BB6" w:rsidRPr="0045425B" w14:paraId="3BFBF341" w14:textId="77777777" w:rsidTr="000A7BB6">
        <w:tc>
          <w:tcPr>
            <w:tcW w:w="2830" w:type="dxa"/>
            <w:shd w:val="clear" w:color="auto" w:fill="auto"/>
            <w:vAlign w:val="center"/>
          </w:tcPr>
          <w:p w14:paraId="3E76C735" w14:textId="46FC5C7B" w:rsidR="000A7BB6" w:rsidRPr="0045425B" w:rsidRDefault="000A7BB6" w:rsidP="009250C7">
            <w:pPr>
              <w:jc w:val="center"/>
            </w:pPr>
            <w:r w:rsidRPr="0045425B">
              <w:t>Kompleksowa modernizacja kotłowni w DPS w Lesznowoli (wymiana kotłów na kondensacyjne, osuszanie fundamentów)</w:t>
            </w:r>
          </w:p>
        </w:tc>
        <w:tc>
          <w:tcPr>
            <w:tcW w:w="6232" w:type="dxa"/>
            <w:shd w:val="clear" w:color="auto" w:fill="auto"/>
            <w:vAlign w:val="center"/>
          </w:tcPr>
          <w:p w14:paraId="6DC50FCC" w14:textId="7187FDAB" w:rsidR="000A7BB6" w:rsidRPr="0045425B" w:rsidRDefault="0086495C" w:rsidP="0086495C">
            <w:r w:rsidRPr="0045425B">
              <w:t>W 2022 roku zlecono zadanie „Wykonanie dokumentacji projektowo – kosztorysowej na wymianę urządzeń w istniejącej kotłowni gazowej w budynku Domu Pomocy Społecznej w Lesznowoli” w kwocie  17 400,00 zł</w:t>
            </w:r>
          </w:p>
        </w:tc>
      </w:tr>
      <w:tr w:rsidR="000A7BB6" w:rsidRPr="0045425B" w14:paraId="17ABABEF" w14:textId="77777777" w:rsidTr="000A7BB6">
        <w:tc>
          <w:tcPr>
            <w:tcW w:w="2830" w:type="dxa"/>
            <w:shd w:val="clear" w:color="auto" w:fill="auto"/>
            <w:vAlign w:val="center"/>
          </w:tcPr>
          <w:p w14:paraId="1EBA0CC1" w14:textId="48A95CC5" w:rsidR="000A7BB6" w:rsidRPr="0045425B" w:rsidRDefault="000A7BB6" w:rsidP="009250C7">
            <w:pPr>
              <w:jc w:val="center"/>
            </w:pPr>
            <w:r w:rsidRPr="0045425B">
              <w:t>Termomodernizacja budynków Zespołu Szkół Ponadgimnazjalnych w Jasieńcu</w:t>
            </w:r>
          </w:p>
        </w:tc>
        <w:tc>
          <w:tcPr>
            <w:tcW w:w="6232" w:type="dxa"/>
            <w:shd w:val="clear" w:color="auto" w:fill="auto"/>
            <w:vAlign w:val="center"/>
          </w:tcPr>
          <w:p w14:paraId="1138017A" w14:textId="15675D03" w:rsidR="00A97076" w:rsidRPr="0045425B" w:rsidRDefault="00B73060" w:rsidP="00AB15D7">
            <w:r w:rsidRPr="0045425B">
              <w:t>Realizowane</w:t>
            </w:r>
            <w:r w:rsidR="00A97076" w:rsidRPr="0045425B">
              <w:t xml:space="preserve"> w ramach zadania „</w:t>
            </w:r>
            <w:r w:rsidR="00AB15D7" w:rsidRPr="0045425B">
              <w:t xml:space="preserve">Termomodernizacja budynków użyteczności publicznej w Powiecie Grójeckim – Zespół Szkół im. Wincentego Witosa w Jasieńcu” </w:t>
            </w:r>
            <w:r w:rsidR="00A97076" w:rsidRPr="0045425B">
              <w:t>współfinansowanego z Europejskiego Funduszu Rozwoju Regionalnego w ramach Osi Priorytetowej IV „ Przejście na gospodarkę niskoemisyjną” Działania 4.2 „Efektywność energetyczna” Regionalnego Programu Operacyjnego Województwa Mazowieckiego na lata 2014-2020</w:t>
            </w:r>
          </w:p>
          <w:p w14:paraId="2C9D4E28" w14:textId="77777777" w:rsidR="00A97076" w:rsidRPr="0045425B" w:rsidRDefault="00A97076" w:rsidP="00A97076">
            <w:r w:rsidRPr="0045425B">
              <w:lastRenderedPageBreak/>
              <w:t>Kwota dofinansowania – 1 531 452,28 zł</w:t>
            </w:r>
          </w:p>
          <w:p w14:paraId="29CC2E26" w14:textId="77777777" w:rsidR="00A97076" w:rsidRPr="0045425B" w:rsidRDefault="00A97076" w:rsidP="00A97076">
            <w:r w:rsidRPr="0045425B">
              <w:t>Powiat Grójecki – 859 193,78zł</w:t>
            </w:r>
          </w:p>
          <w:p w14:paraId="0E6EDACC" w14:textId="6FC5CAD7" w:rsidR="000A7BB6" w:rsidRPr="0045425B" w:rsidRDefault="00204D5D" w:rsidP="00A97076">
            <w:r>
              <w:t>Całkowity koszt inwestycji</w:t>
            </w:r>
            <w:r w:rsidR="00A97076" w:rsidRPr="0045425B">
              <w:t>: 2 390 646,06 zł</w:t>
            </w:r>
          </w:p>
          <w:p w14:paraId="39CA4F48" w14:textId="580A7554" w:rsidR="00A97076" w:rsidRPr="0045425B" w:rsidRDefault="00A97076" w:rsidP="00A97076">
            <w:r w:rsidRPr="0045425B">
              <w:t>W latach 2021-2022 zrealizowano zamówienie w kwocie 2 483 861,18 zł obejmujące wykonanie kompletnej dokumentacji budowlanej i</w:t>
            </w:r>
            <w:r w:rsidR="000362C3">
              <w:t xml:space="preserve"> </w:t>
            </w:r>
            <w:r w:rsidRPr="0045425B">
              <w:t>wykonawczej oraz wykonanie niżej wymienionych robót w zakresie:</w:t>
            </w:r>
          </w:p>
          <w:p w14:paraId="21503D86" w14:textId="77777777" w:rsidR="00A97076" w:rsidRPr="0045425B" w:rsidRDefault="00A97076" w:rsidP="00A97076">
            <w:r w:rsidRPr="0045425B">
              <w:t>1) budynek A (szkoły):</w:t>
            </w:r>
          </w:p>
          <w:p w14:paraId="0788A1A5" w14:textId="0DC54360" w:rsidR="00A97076" w:rsidRPr="0045425B" w:rsidRDefault="00A97076" w:rsidP="00A97076">
            <w:r w:rsidRPr="0045425B">
              <w:t>a) Modernizacji instalacji centralnego ogrzewania: demontaż istniejących kotłów gazowych wraz z zakupem i montażem zewnętrznych kotłów gazowych, izolację cieplną instalacji c.o., oraz regulację, dostosowanie instalacji do zmniejszonego obciążenia cieplnego budynku oraz wymagań projektowanego źródła ciepła.</w:t>
            </w:r>
          </w:p>
          <w:p w14:paraId="6D20E6E3" w14:textId="2916F8D1" w:rsidR="00A97076" w:rsidRPr="0045425B" w:rsidRDefault="00A97076" w:rsidP="00A97076">
            <w:r w:rsidRPr="0045425B">
              <w:t xml:space="preserve">b) Ocieplenie stropodachu skrzydła południowego warstwą izolacji np. </w:t>
            </w:r>
            <w:proofErr w:type="spellStart"/>
            <w:r w:rsidRPr="0045425B">
              <w:t>styropapy</w:t>
            </w:r>
            <w:proofErr w:type="spellEnd"/>
            <w:r w:rsidRPr="0045425B">
              <w:t xml:space="preserve"> o grubości 24 cm o współczynniku przewodzenia ciepła λ = 0,040 W/</w:t>
            </w:r>
            <w:proofErr w:type="spellStart"/>
            <w:r w:rsidRPr="0045425B">
              <w:t>mK</w:t>
            </w:r>
            <w:proofErr w:type="spellEnd"/>
            <w:r w:rsidRPr="0045425B">
              <w:t>.</w:t>
            </w:r>
          </w:p>
          <w:p w14:paraId="060E578C" w14:textId="3D2CB832" w:rsidR="00A97076" w:rsidRPr="0045425B" w:rsidRDefault="00A97076" w:rsidP="00A97076">
            <w:r w:rsidRPr="0045425B">
              <w:t>c) Ocieplenie stropu pod nieogrzewane poddaszem skrzydła wschodniego warstwą izolacji np. wełną o grubości 25 cm o współczynniku przewodzenia ciepła λ = 0,040 W/</w:t>
            </w:r>
            <w:proofErr w:type="spellStart"/>
            <w:r w:rsidRPr="0045425B">
              <w:t>mK</w:t>
            </w:r>
            <w:proofErr w:type="spellEnd"/>
            <w:r w:rsidRPr="0045425B">
              <w:t>.</w:t>
            </w:r>
          </w:p>
          <w:p w14:paraId="37900F71" w14:textId="0B836950" w:rsidR="00A97076" w:rsidRPr="0045425B" w:rsidRDefault="00A97076" w:rsidP="00A97076">
            <w:r w:rsidRPr="0045425B">
              <w:t>d) Ocieplenie ścian zewnętrznych warstwą izolacji np. styropianu o grubości 18 cm o współczynniku przewodzenia ciepła λ = 0,040 W/</w:t>
            </w:r>
            <w:proofErr w:type="spellStart"/>
            <w:r w:rsidRPr="0045425B">
              <w:t>mK</w:t>
            </w:r>
            <w:proofErr w:type="spellEnd"/>
            <w:r w:rsidRPr="0045425B">
              <w:t>.</w:t>
            </w:r>
          </w:p>
          <w:p w14:paraId="2CAD209E" w14:textId="77777777" w:rsidR="00A97076" w:rsidRPr="0045425B" w:rsidRDefault="00A97076" w:rsidP="00A97076">
            <w:r w:rsidRPr="0045425B">
              <w:t>e) Wymiana okien zewnętrznych na nowe o współczynniku przenikania ciepła U=0,9 W/m2K.</w:t>
            </w:r>
          </w:p>
          <w:p w14:paraId="08C91A94" w14:textId="77777777" w:rsidR="00A97076" w:rsidRPr="0045425B" w:rsidRDefault="00A97076" w:rsidP="00A97076">
            <w:r w:rsidRPr="0045425B">
              <w:t>f) Wymiana drzwi zewnętrznych na nowe o współczynniku przenikania ciepła U = 1,3 W/m2K.</w:t>
            </w:r>
          </w:p>
          <w:p w14:paraId="260D56B1" w14:textId="77777777" w:rsidR="00A97076" w:rsidRPr="0045425B" w:rsidRDefault="00A97076" w:rsidP="00A97076">
            <w:r w:rsidRPr="0045425B">
              <w:t>g) Modernizacja instalacji oświetlenia: wymiana opraw oświetleniowych na nowe oprawy LED.</w:t>
            </w:r>
          </w:p>
          <w:p w14:paraId="68C37D3E" w14:textId="77777777" w:rsidR="00A97076" w:rsidRPr="0045425B" w:rsidRDefault="00A97076" w:rsidP="00A97076">
            <w:r w:rsidRPr="0045425B">
              <w:t>h) Montaż instalacji fotowoltaicznej na potrzeby własne budynku.</w:t>
            </w:r>
          </w:p>
          <w:p w14:paraId="2EA8B587" w14:textId="77777777" w:rsidR="00A97076" w:rsidRPr="0045425B" w:rsidRDefault="00A97076" w:rsidP="00A97076">
            <w:r w:rsidRPr="0045425B">
              <w:t>2) budynek B (warsztatów):</w:t>
            </w:r>
          </w:p>
          <w:p w14:paraId="7BB31067" w14:textId="5CC702F1" w:rsidR="00A97076" w:rsidRPr="0045425B" w:rsidRDefault="00A97076" w:rsidP="00A97076">
            <w:r w:rsidRPr="0045425B">
              <w:t>a) Modernizacji instalacji centralnego ogrzewania: demontaż istniejących kotłów gazowych wraz z zakupem i montażem zewnętrznych kotłów gazowych, wymianę instalacji oraz izolację cieplną instalacji, wymianę grzejników na nowe płytowe, montaż zaworów termostatycznych przy grzejnikach oraz dostosowanie instalacji do zmniejszonego obciążenia cieplnego budynku oraz wymagań projektowanego źródła ciepła.</w:t>
            </w:r>
          </w:p>
          <w:p w14:paraId="6DE7B944" w14:textId="256B7F16" w:rsidR="00A97076" w:rsidRPr="0045425B" w:rsidRDefault="00A97076" w:rsidP="00A97076">
            <w:r w:rsidRPr="0045425B">
              <w:t xml:space="preserve">b) Ocieplenie stropodachu warstwą izolacji np. </w:t>
            </w:r>
            <w:proofErr w:type="spellStart"/>
            <w:r w:rsidRPr="0045425B">
              <w:t>styropapy</w:t>
            </w:r>
            <w:proofErr w:type="spellEnd"/>
            <w:r w:rsidRPr="0045425B">
              <w:t xml:space="preserve"> o grubości 25 cm o współczynniku przewodzenia ciepła λ = 0,040 W/</w:t>
            </w:r>
            <w:proofErr w:type="spellStart"/>
            <w:r w:rsidRPr="0045425B">
              <w:t>mK</w:t>
            </w:r>
            <w:proofErr w:type="spellEnd"/>
            <w:r w:rsidRPr="0045425B">
              <w:t>.</w:t>
            </w:r>
          </w:p>
          <w:p w14:paraId="44B51B7B" w14:textId="3598172C" w:rsidR="00A97076" w:rsidRPr="0045425B" w:rsidRDefault="00A97076" w:rsidP="00A97076">
            <w:r w:rsidRPr="0045425B">
              <w:t>c) Ocieplenie ścian zewnętrznych warstwą izolacji np. styropianu o grubości 18 cm o współczynniku przewodzenia ciepła λ = 0,040 W/</w:t>
            </w:r>
            <w:proofErr w:type="spellStart"/>
            <w:r w:rsidRPr="0045425B">
              <w:t>mK</w:t>
            </w:r>
            <w:proofErr w:type="spellEnd"/>
            <w:r w:rsidRPr="0045425B">
              <w:t>.</w:t>
            </w:r>
          </w:p>
          <w:p w14:paraId="72EC1220" w14:textId="77777777" w:rsidR="00A97076" w:rsidRPr="0045425B" w:rsidRDefault="00A97076" w:rsidP="00A97076">
            <w:r w:rsidRPr="0045425B">
              <w:t>d) Wymiana okien zewnętrznych na nowe o współczynniku przenikania ciepła U=0,9 W/m2K.</w:t>
            </w:r>
          </w:p>
          <w:p w14:paraId="65804AA9" w14:textId="77777777" w:rsidR="00A97076" w:rsidRPr="0045425B" w:rsidRDefault="00A97076" w:rsidP="00A97076">
            <w:r w:rsidRPr="0045425B">
              <w:t>e) Wymiana drzwi zewnętrznych i bram garażowych na nowe o współczynniku przenikania ciepła U = 1,3 W/m2K.</w:t>
            </w:r>
          </w:p>
          <w:p w14:paraId="05BD2B1C" w14:textId="77777777" w:rsidR="00A97076" w:rsidRPr="0045425B" w:rsidRDefault="00A97076" w:rsidP="00A97076">
            <w:r w:rsidRPr="0045425B">
              <w:t>f) Modernizacja instalacji oświetlenia: wymiana opraw oświetleniowych na nowe oprawy LED.</w:t>
            </w:r>
          </w:p>
          <w:p w14:paraId="452B925C" w14:textId="77777777" w:rsidR="00A97076" w:rsidRPr="0045425B" w:rsidRDefault="00A97076" w:rsidP="00A97076">
            <w:r w:rsidRPr="0045425B">
              <w:t>g) Montaż instalacji fotowoltaicznej na potrzeby własne budynku.</w:t>
            </w:r>
          </w:p>
          <w:p w14:paraId="339AAE50" w14:textId="7CABC4C0" w:rsidR="00A97076" w:rsidRPr="0045425B" w:rsidRDefault="00A97076" w:rsidP="00A97076">
            <w:r w:rsidRPr="0045425B">
              <w:t>Wykonawca także wykonał w ramach zamówienia (o ile wymagane) m. in. następujące prace:</w:t>
            </w:r>
          </w:p>
          <w:p w14:paraId="6BFD7E90" w14:textId="4B4944CA" w:rsidR="00A97076" w:rsidRPr="0045425B" w:rsidRDefault="00A97076" w:rsidP="00A97076">
            <w:r w:rsidRPr="0045425B">
              <w:lastRenderedPageBreak/>
              <w:t xml:space="preserve">1) Opracowanie dokumentacji projektowej dla zadania obejmującej projekty budowlane z branży sanitarnej w zakresie modernizacji instalacji grzewczych i </w:t>
            </w:r>
            <w:proofErr w:type="spellStart"/>
            <w:r w:rsidRPr="0045425B">
              <w:t>cwu</w:t>
            </w:r>
            <w:proofErr w:type="spellEnd"/>
            <w:r w:rsidRPr="0045425B">
              <w:t xml:space="preserve"> wraz z wymianą źródeł ciepła, projekty budowlane w zakresie prac termomodernizacyjnych, projekty z branży elektroenergetycznej w zakresie montażu instalacji PV wraz z wymaganą dokumentacją wykonawczą.</w:t>
            </w:r>
          </w:p>
          <w:p w14:paraId="05A5E5F4" w14:textId="69A0CD61" w:rsidR="00A97076" w:rsidRPr="0045425B" w:rsidRDefault="00A97076" w:rsidP="00A97076">
            <w:r w:rsidRPr="0045425B">
              <w:t>2) Uzyskanie wszelkich opinii, uzgodnień, pozwoleń i innych dokumentów wymaganych przepisami szczególnymi, niezbędnych do prowadzenia prac budowlanych</w:t>
            </w:r>
          </w:p>
          <w:p w14:paraId="487385E6" w14:textId="77777777" w:rsidR="00A97076" w:rsidRPr="0045425B" w:rsidRDefault="00A97076" w:rsidP="00A97076">
            <w:r w:rsidRPr="0045425B">
              <w:t>3) Opracowanie specyfikacji technicznych wykonania i odbioru robót.</w:t>
            </w:r>
          </w:p>
          <w:p w14:paraId="6AF14EEF" w14:textId="4318A24C" w:rsidR="00A97076" w:rsidRPr="0045425B" w:rsidRDefault="00A97076" w:rsidP="00A97076">
            <w:r w:rsidRPr="0045425B">
              <w:t>4) Wykonanie niezbędnych robót towarzyszących (np. zorganizowanie placu budowy, zaplecza budowy, uporządkowania terenu po pracach itp.).</w:t>
            </w:r>
          </w:p>
          <w:p w14:paraId="6288081A" w14:textId="244405BD" w:rsidR="00A97076" w:rsidRPr="0045425B" w:rsidRDefault="00A97076" w:rsidP="00A97076">
            <w:r w:rsidRPr="0045425B">
              <w:t>5) Wykonanie montażu kondensacyjnego kotła gazowego na gaz płynny, modernizacji instalacji c.o. i c.w.u., robót termomodernizacyjnych, montażu instalacji ogniw fotowoltaicznych.</w:t>
            </w:r>
          </w:p>
        </w:tc>
      </w:tr>
      <w:tr w:rsidR="000A7BB6" w:rsidRPr="0045425B" w14:paraId="3AF5BB76" w14:textId="77777777" w:rsidTr="000A7BB6">
        <w:tc>
          <w:tcPr>
            <w:tcW w:w="2830" w:type="dxa"/>
            <w:shd w:val="clear" w:color="auto" w:fill="auto"/>
            <w:vAlign w:val="center"/>
          </w:tcPr>
          <w:p w14:paraId="2B9698A0" w14:textId="235BA2A0" w:rsidR="000A7BB6" w:rsidRPr="0045425B" w:rsidRDefault="000A7BB6" w:rsidP="009250C7">
            <w:pPr>
              <w:jc w:val="center"/>
            </w:pPr>
            <w:r w:rsidRPr="0045425B">
              <w:lastRenderedPageBreak/>
              <w:t>Zmiana źródeł energii z kotłowni na źródło energii systemowej Powiatowym Centrum Medycznym w Grójcu</w:t>
            </w:r>
          </w:p>
        </w:tc>
        <w:tc>
          <w:tcPr>
            <w:tcW w:w="6232" w:type="dxa"/>
            <w:shd w:val="clear" w:color="auto" w:fill="auto"/>
            <w:vAlign w:val="center"/>
          </w:tcPr>
          <w:p w14:paraId="01CC9575" w14:textId="2803A748" w:rsidR="0095504A" w:rsidRPr="0045425B" w:rsidRDefault="009070E8" w:rsidP="0095504A">
            <w:r w:rsidRPr="0045425B">
              <w:t xml:space="preserve">Realizacja zadania pn. </w:t>
            </w:r>
            <w:r w:rsidR="0095504A" w:rsidRPr="0045425B">
              <w:t>„Termomodernizacja budynku Powiatoweg</w:t>
            </w:r>
            <w:r w:rsidRPr="0045425B">
              <w:t xml:space="preserve">o Centrum Medycznego w Grójcu”. </w:t>
            </w:r>
            <w:r w:rsidR="0095504A" w:rsidRPr="0045425B">
              <w:t>Zadanie realizowane ze środków z Mazowieckiego Regionalnego Funduszu Pożyczkowego. Kwota pożyczki – 4 999 999,20 zł. Całkowity koszt inwestycji : 4 507 626,08 zł</w:t>
            </w:r>
          </w:p>
          <w:p w14:paraId="4B69F556" w14:textId="74D9F78D" w:rsidR="000B2631" w:rsidRPr="0045425B" w:rsidRDefault="0095504A" w:rsidP="00476398">
            <w:r w:rsidRPr="0045425B">
              <w:t>Na zadanie pn. „Termomodernizacja budynków Powiatowego Centrum Medycznego sp. z o. o. w Grójcu” wydatkowano z budżetu Powiatu Grójeckiego w 2021 roku środki finansowe w wysokości</w:t>
            </w:r>
            <w:r w:rsidR="00476398" w:rsidRPr="0045425B">
              <w:t xml:space="preserve"> </w:t>
            </w:r>
            <w:r w:rsidR="000B2631" w:rsidRPr="0045425B">
              <w:t>947 206,50 zł, a w 2022 roku wydatkowano 2 226 549,20 zł, w tym środki z pożyczki w kwocie 2 224 581,20 zł oraz środki własne Powiatu w kwocie 1 968 zł.</w:t>
            </w:r>
          </w:p>
        </w:tc>
      </w:tr>
      <w:tr w:rsidR="000A7BB6" w:rsidRPr="0045425B" w14:paraId="2C7572A5" w14:textId="77777777" w:rsidTr="000A7BB6">
        <w:tc>
          <w:tcPr>
            <w:tcW w:w="2830" w:type="dxa"/>
            <w:shd w:val="clear" w:color="auto" w:fill="auto"/>
            <w:vAlign w:val="center"/>
          </w:tcPr>
          <w:p w14:paraId="306F46F2" w14:textId="4A87B212" w:rsidR="000A7BB6" w:rsidRPr="0045425B" w:rsidRDefault="000A7BB6" w:rsidP="009250C7">
            <w:pPr>
              <w:jc w:val="center"/>
            </w:pPr>
            <w:r w:rsidRPr="0045425B">
              <w:t>Wymiana lub remont węzła ciepłowniczego i sieci grzewczej, wymiana pieców gazowych oraz kaloryferów lub wymiana źródeł energetycznych na bardziej oszczędne w Specjalnym Ośrodku Szkolno-Wychowawczy im. Matki Wincenty Jadwigi Jaroszewskiej w Jurkach</w:t>
            </w:r>
          </w:p>
        </w:tc>
        <w:tc>
          <w:tcPr>
            <w:tcW w:w="6232" w:type="dxa"/>
            <w:shd w:val="clear" w:color="auto" w:fill="auto"/>
            <w:vAlign w:val="center"/>
          </w:tcPr>
          <w:p w14:paraId="5F6A7CA8" w14:textId="77777777" w:rsidR="00317BC6" w:rsidRPr="0045425B" w:rsidRDefault="00B73060" w:rsidP="00B73060">
            <w:r w:rsidRPr="0045425B">
              <w:t xml:space="preserve">W 2022 roku </w:t>
            </w:r>
            <w:r w:rsidR="00317BC6" w:rsidRPr="0045425B">
              <w:t>zrealizowano zadania:</w:t>
            </w:r>
          </w:p>
          <w:p w14:paraId="6AFD49D8" w14:textId="03DC0056" w:rsidR="000A7BB6" w:rsidRPr="000362C3" w:rsidRDefault="00B73060" w:rsidP="003F0617">
            <w:pPr>
              <w:pStyle w:val="Akapitzlist"/>
              <w:numPr>
                <w:ilvl w:val="0"/>
                <w:numId w:val="44"/>
              </w:numPr>
            </w:pPr>
            <w:r w:rsidRPr="000362C3">
              <w:t>„Opracowanie dokumentacji projektowo-kosztorysowej dla wymiany instalacji centralnego ogrzewania w Specjalnym Ośrodku Szkolno-Wychowawczym im. Matki Wincenty Jadwigi Jaroszewskiej w Jurkach” w kwocie 59 900,00 zł</w:t>
            </w:r>
            <w:r w:rsidR="00317BC6" w:rsidRPr="000362C3">
              <w:t>,</w:t>
            </w:r>
          </w:p>
          <w:p w14:paraId="38017F17" w14:textId="32FB27F3" w:rsidR="00317BC6" w:rsidRPr="000362C3" w:rsidRDefault="00317BC6" w:rsidP="003F0617">
            <w:pPr>
              <w:pStyle w:val="Akapitzlist"/>
              <w:numPr>
                <w:ilvl w:val="0"/>
                <w:numId w:val="44"/>
              </w:numPr>
            </w:pPr>
            <w:r w:rsidRPr="000362C3">
              <w:t>„Opracowanie dokumentacji na wymianę instalacji zewnętrznej wody zimnej na terenie Specjalnego Ośrodka Szkolno-Wychowawczego w Jurkach” w kwocie 14 740,00 zł</w:t>
            </w:r>
            <w:r w:rsidR="000362C3" w:rsidRPr="000362C3">
              <w:t>.</w:t>
            </w:r>
          </w:p>
        </w:tc>
      </w:tr>
      <w:tr w:rsidR="000A7BB6" w:rsidRPr="0045425B" w14:paraId="6586F2B2" w14:textId="77777777" w:rsidTr="000A7BB6">
        <w:tc>
          <w:tcPr>
            <w:tcW w:w="2830" w:type="dxa"/>
            <w:shd w:val="clear" w:color="auto" w:fill="auto"/>
            <w:vAlign w:val="center"/>
          </w:tcPr>
          <w:p w14:paraId="23BBA6FA" w14:textId="1206C900" w:rsidR="000A7BB6" w:rsidRPr="0045425B" w:rsidRDefault="000A7BB6" w:rsidP="009250C7">
            <w:pPr>
              <w:jc w:val="center"/>
            </w:pPr>
            <w:r w:rsidRPr="0045425B">
              <w:t>Termomodernizacja budynku przychodni i apteki przy Samodzielnym Publicznym Zakładzie Opieki Zdrowotnej w Nowym Mieście Nad Pilicą</w:t>
            </w:r>
          </w:p>
        </w:tc>
        <w:tc>
          <w:tcPr>
            <w:tcW w:w="6232" w:type="dxa"/>
            <w:shd w:val="clear" w:color="auto" w:fill="auto"/>
            <w:vAlign w:val="center"/>
          </w:tcPr>
          <w:p w14:paraId="71019A3C" w14:textId="45DFD36E" w:rsidR="000A7BB6" w:rsidRPr="0045425B" w:rsidRDefault="00587313" w:rsidP="009250C7">
            <w:r w:rsidRPr="0045425B">
              <w:t>Zadanie przewidziane do realizacji w późniejszym okresie obowiązywania Programu ochrony środowiska.</w:t>
            </w:r>
          </w:p>
        </w:tc>
      </w:tr>
      <w:tr w:rsidR="000A7BB6" w:rsidRPr="0045425B" w14:paraId="7AC32DC6" w14:textId="77777777" w:rsidTr="000A7BB6">
        <w:tc>
          <w:tcPr>
            <w:tcW w:w="2830" w:type="dxa"/>
            <w:shd w:val="clear" w:color="auto" w:fill="auto"/>
            <w:vAlign w:val="center"/>
          </w:tcPr>
          <w:p w14:paraId="7C07CCBE" w14:textId="0E7AECFE" w:rsidR="000A7BB6" w:rsidRPr="0045425B" w:rsidRDefault="000A7BB6" w:rsidP="009250C7">
            <w:pPr>
              <w:jc w:val="center"/>
            </w:pPr>
            <w:r w:rsidRPr="0045425B">
              <w:t>Modernizacja sieci ciepłowniczej w budynkach szkoły Centrum Kształcenia Zawodowego i Ustawicznego w Nowej Wsi</w:t>
            </w:r>
          </w:p>
        </w:tc>
        <w:tc>
          <w:tcPr>
            <w:tcW w:w="6232" w:type="dxa"/>
            <w:shd w:val="clear" w:color="auto" w:fill="auto"/>
            <w:vAlign w:val="center"/>
          </w:tcPr>
          <w:p w14:paraId="5246A20A" w14:textId="2E57397C" w:rsidR="000A7BB6" w:rsidRPr="0045425B" w:rsidRDefault="006735C9" w:rsidP="009250C7">
            <w:r w:rsidRPr="0045425B">
              <w:t>Zadanie przewidziane do realizacji w późniejszym okresie obowiązywania Programu ochrony środowiska.</w:t>
            </w:r>
          </w:p>
        </w:tc>
      </w:tr>
      <w:tr w:rsidR="000A7BB6" w:rsidRPr="0045425B" w14:paraId="7861898E" w14:textId="77777777" w:rsidTr="000A7BB6">
        <w:tc>
          <w:tcPr>
            <w:tcW w:w="2830" w:type="dxa"/>
            <w:shd w:val="clear" w:color="auto" w:fill="auto"/>
            <w:vAlign w:val="center"/>
          </w:tcPr>
          <w:p w14:paraId="6CCD3C28" w14:textId="138C3D14" w:rsidR="000A7BB6" w:rsidRPr="0045425B" w:rsidRDefault="000A7BB6" w:rsidP="009250C7">
            <w:pPr>
              <w:jc w:val="center"/>
            </w:pPr>
            <w:r w:rsidRPr="0045425B">
              <w:t xml:space="preserve">Inwestycje na obiektach będących w zarządzie szkoły Centrum Kształcenia Zawodowego i Ustawicznego w Nowej Wsi w celu uzyskania </w:t>
            </w:r>
            <w:r w:rsidRPr="0045425B">
              <w:lastRenderedPageBreak/>
              <w:t>bardziej efektywnych źródeł ciepła</w:t>
            </w:r>
          </w:p>
        </w:tc>
        <w:tc>
          <w:tcPr>
            <w:tcW w:w="6232" w:type="dxa"/>
            <w:shd w:val="clear" w:color="auto" w:fill="auto"/>
            <w:vAlign w:val="center"/>
          </w:tcPr>
          <w:p w14:paraId="1889C544" w14:textId="36BF0D6F" w:rsidR="000A7BB6" w:rsidRPr="0045425B" w:rsidRDefault="00587313" w:rsidP="009250C7">
            <w:r w:rsidRPr="0045425B">
              <w:lastRenderedPageBreak/>
              <w:t>Zadanie przewidziane do realizacji w późniejszym okresie obowiązywania Programu ochrony środowiska.</w:t>
            </w:r>
          </w:p>
        </w:tc>
      </w:tr>
      <w:tr w:rsidR="000A7BB6" w:rsidRPr="0045425B" w14:paraId="11590733" w14:textId="77777777" w:rsidTr="000A7BB6">
        <w:tc>
          <w:tcPr>
            <w:tcW w:w="2830" w:type="dxa"/>
            <w:shd w:val="clear" w:color="auto" w:fill="auto"/>
            <w:vAlign w:val="center"/>
          </w:tcPr>
          <w:p w14:paraId="0BD19DB6" w14:textId="3337B7C3" w:rsidR="000A7BB6" w:rsidRPr="0045425B" w:rsidRDefault="000A7BB6" w:rsidP="009250C7">
            <w:pPr>
              <w:jc w:val="center"/>
            </w:pPr>
            <w:r w:rsidRPr="0045425B">
              <w:t>Wykonanie 5-letnich audytów energetycznych w budynkach szkoły Centrum Kształcenia Zawodowego i Ustawicznego w Nowej Wsi oraz wymiana oświetlenia</w:t>
            </w:r>
          </w:p>
        </w:tc>
        <w:tc>
          <w:tcPr>
            <w:tcW w:w="6232" w:type="dxa"/>
            <w:shd w:val="clear" w:color="auto" w:fill="auto"/>
            <w:vAlign w:val="center"/>
          </w:tcPr>
          <w:p w14:paraId="039BF6D5" w14:textId="6345096F" w:rsidR="000A7BB6" w:rsidRPr="0045425B" w:rsidRDefault="006735C9" w:rsidP="009250C7">
            <w:r w:rsidRPr="0045425B">
              <w:t>Zadanie przewidziane do realizacji w późniejszym okresie obowiązywania Programu ochrony środowiska.</w:t>
            </w:r>
          </w:p>
        </w:tc>
      </w:tr>
      <w:tr w:rsidR="000A7BB6" w:rsidRPr="0045425B" w14:paraId="4BE285B5" w14:textId="77777777" w:rsidTr="000A7BB6">
        <w:tc>
          <w:tcPr>
            <w:tcW w:w="2830" w:type="dxa"/>
            <w:shd w:val="clear" w:color="auto" w:fill="auto"/>
            <w:vAlign w:val="center"/>
          </w:tcPr>
          <w:p w14:paraId="74F612B2" w14:textId="34E00532" w:rsidR="000A7BB6" w:rsidRPr="0045425B" w:rsidRDefault="000A7BB6" w:rsidP="009250C7">
            <w:pPr>
              <w:jc w:val="center"/>
            </w:pPr>
            <w:r w:rsidRPr="0045425B">
              <w:t xml:space="preserve">Przyłączenie do sieci gazowej wraz z instalacją budynku Specjalnego Ośrodka </w:t>
            </w:r>
            <w:proofErr w:type="spellStart"/>
            <w:r w:rsidRPr="0045425B">
              <w:t>Szkolno</w:t>
            </w:r>
            <w:proofErr w:type="spellEnd"/>
            <w:r w:rsidRPr="0045425B">
              <w:t xml:space="preserve"> - Wychowawczy im. świętego Franciszka z Asyżu w Nowym Mieście n. Pilicą</w:t>
            </w:r>
          </w:p>
        </w:tc>
        <w:tc>
          <w:tcPr>
            <w:tcW w:w="6232" w:type="dxa"/>
            <w:shd w:val="clear" w:color="auto" w:fill="auto"/>
            <w:vAlign w:val="center"/>
          </w:tcPr>
          <w:p w14:paraId="1F383F56" w14:textId="3D038021" w:rsidR="000A7BB6" w:rsidRPr="0045425B" w:rsidRDefault="006735C9" w:rsidP="009250C7">
            <w:r w:rsidRPr="0045425B">
              <w:t>Zadanie przewidziane do realizacji w późniejszym okresie obowiązywania Programu ochrony środowiska.</w:t>
            </w:r>
          </w:p>
        </w:tc>
      </w:tr>
      <w:tr w:rsidR="000A7BB6" w:rsidRPr="0045425B" w14:paraId="552EE968" w14:textId="77777777" w:rsidTr="000A7BB6">
        <w:tc>
          <w:tcPr>
            <w:tcW w:w="2830" w:type="dxa"/>
            <w:shd w:val="clear" w:color="auto" w:fill="auto"/>
            <w:vAlign w:val="center"/>
          </w:tcPr>
          <w:p w14:paraId="1260ADE5" w14:textId="54EB05D0" w:rsidR="000A7BB6" w:rsidRPr="0045425B" w:rsidRDefault="000A7BB6" w:rsidP="009250C7">
            <w:pPr>
              <w:jc w:val="center"/>
            </w:pPr>
            <w:r w:rsidRPr="0045425B">
              <w:t>Remont archiwum Wydziału Komunikacji i Transportu Starostwa Powiatowego w Grójcu</w:t>
            </w:r>
          </w:p>
        </w:tc>
        <w:tc>
          <w:tcPr>
            <w:tcW w:w="6232" w:type="dxa"/>
            <w:shd w:val="clear" w:color="auto" w:fill="auto"/>
            <w:vAlign w:val="center"/>
          </w:tcPr>
          <w:p w14:paraId="21FBD534" w14:textId="772E81EF" w:rsidR="000A7BB6" w:rsidRPr="0045425B" w:rsidRDefault="0017472E" w:rsidP="009250C7">
            <w:r w:rsidRPr="0045425B">
              <w:t>Zadanie przewidziane do realizacji w późniejszym okresie obowiązywania Programu ochrony środowiska.</w:t>
            </w:r>
          </w:p>
        </w:tc>
      </w:tr>
      <w:tr w:rsidR="000A7BB6" w:rsidRPr="0045425B" w14:paraId="1AB764DF" w14:textId="77777777" w:rsidTr="000A7BB6">
        <w:tc>
          <w:tcPr>
            <w:tcW w:w="2830" w:type="dxa"/>
            <w:shd w:val="clear" w:color="auto" w:fill="auto"/>
            <w:vAlign w:val="center"/>
          </w:tcPr>
          <w:p w14:paraId="13211FA4" w14:textId="3A19E90D" w:rsidR="000A7BB6" w:rsidRPr="0045425B" w:rsidRDefault="000A7BB6" w:rsidP="009250C7">
            <w:pPr>
              <w:jc w:val="center"/>
            </w:pPr>
            <w:r w:rsidRPr="0045425B">
              <w:t>Termomodernizacja budynku Starostwa przy ul. Piłsudskiego 59b</w:t>
            </w:r>
          </w:p>
        </w:tc>
        <w:tc>
          <w:tcPr>
            <w:tcW w:w="6232" w:type="dxa"/>
            <w:shd w:val="clear" w:color="auto" w:fill="auto"/>
            <w:vAlign w:val="center"/>
          </w:tcPr>
          <w:p w14:paraId="78C78E9F" w14:textId="68385BEF" w:rsidR="000A7BB6" w:rsidRPr="0045425B" w:rsidRDefault="00177918" w:rsidP="00FE3F11">
            <w:r w:rsidRPr="0045425B">
              <w:t xml:space="preserve">Realizowana </w:t>
            </w:r>
            <w:r w:rsidR="00FE3F11" w:rsidRPr="0045425B">
              <w:t>w 2023 roku</w:t>
            </w:r>
            <w:r w:rsidR="000362C3">
              <w:t>.</w:t>
            </w:r>
          </w:p>
        </w:tc>
      </w:tr>
      <w:tr w:rsidR="000A7BB6" w:rsidRPr="0045425B" w14:paraId="2557E32C" w14:textId="77777777" w:rsidTr="000A7BB6">
        <w:tc>
          <w:tcPr>
            <w:tcW w:w="2830" w:type="dxa"/>
            <w:shd w:val="clear" w:color="auto" w:fill="auto"/>
            <w:vAlign w:val="center"/>
          </w:tcPr>
          <w:p w14:paraId="5A84FD7C" w14:textId="1BA5643A" w:rsidR="000A7BB6" w:rsidRPr="0045425B" w:rsidRDefault="000A7BB6" w:rsidP="009250C7">
            <w:pPr>
              <w:jc w:val="center"/>
            </w:pPr>
            <w:r w:rsidRPr="0045425B">
              <w:t xml:space="preserve">Wymiana instalacji c.o. ZSP w Jasieńcu (budynek główny, </w:t>
            </w:r>
            <w:proofErr w:type="spellStart"/>
            <w:r w:rsidRPr="0045425B">
              <w:t>wgd</w:t>
            </w:r>
            <w:proofErr w:type="spellEnd"/>
            <w:r w:rsidRPr="0045425B">
              <w:t xml:space="preserve"> i warsztatów szkolnych</w:t>
            </w:r>
          </w:p>
        </w:tc>
        <w:tc>
          <w:tcPr>
            <w:tcW w:w="6232" w:type="dxa"/>
            <w:shd w:val="clear" w:color="auto" w:fill="auto"/>
            <w:vAlign w:val="center"/>
          </w:tcPr>
          <w:p w14:paraId="3AFD5FFB" w14:textId="552BC4AD" w:rsidR="000A7BB6" w:rsidRPr="0045425B" w:rsidRDefault="00410564" w:rsidP="009250C7">
            <w:r w:rsidRPr="0045425B">
              <w:t>Realizowane w ramach zadania „Termomodernizacja budynków użyteczności publicznej w Powiecie Grójeckim – Zespół Szkół im. Wincentego Witosa w Jasieńcu” w 2021-2022 roku</w:t>
            </w:r>
            <w:r w:rsidR="000362C3">
              <w:t>.</w:t>
            </w:r>
          </w:p>
        </w:tc>
      </w:tr>
      <w:tr w:rsidR="000A7BB6" w:rsidRPr="0045425B" w14:paraId="0894C409" w14:textId="77777777" w:rsidTr="000A7BB6">
        <w:tc>
          <w:tcPr>
            <w:tcW w:w="2830" w:type="dxa"/>
            <w:shd w:val="clear" w:color="auto" w:fill="auto"/>
            <w:vAlign w:val="center"/>
          </w:tcPr>
          <w:p w14:paraId="2D177561" w14:textId="525C1DBE" w:rsidR="000A7BB6" w:rsidRPr="0045425B" w:rsidRDefault="000A7BB6" w:rsidP="009250C7">
            <w:pPr>
              <w:jc w:val="center"/>
            </w:pPr>
            <w:r w:rsidRPr="0045425B">
              <w:t>Promowanie odnawialnych źródeł energii</w:t>
            </w:r>
          </w:p>
        </w:tc>
        <w:tc>
          <w:tcPr>
            <w:tcW w:w="6232" w:type="dxa"/>
            <w:shd w:val="clear" w:color="auto" w:fill="auto"/>
            <w:vAlign w:val="center"/>
          </w:tcPr>
          <w:p w14:paraId="77FEE499" w14:textId="0B250D6C" w:rsidR="009465AA" w:rsidRPr="0045425B" w:rsidRDefault="00B71F01" w:rsidP="009250C7">
            <w:r w:rsidRPr="0045425B">
              <w:t>Nie realizowano zadań</w:t>
            </w:r>
            <w:r w:rsidR="000362C3">
              <w:t>.</w:t>
            </w:r>
          </w:p>
        </w:tc>
      </w:tr>
      <w:tr w:rsidR="000A7BB6" w:rsidRPr="0045425B" w14:paraId="0BFF0654" w14:textId="77777777" w:rsidTr="000A7BB6">
        <w:tc>
          <w:tcPr>
            <w:tcW w:w="2830" w:type="dxa"/>
            <w:shd w:val="clear" w:color="auto" w:fill="auto"/>
            <w:vAlign w:val="center"/>
          </w:tcPr>
          <w:p w14:paraId="47618408" w14:textId="363E08EB" w:rsidR="000A7BB6" w:rsidRPr="0045425B" w:rsidRDefault="000A7BB6" w:rsidP="009250C7">
            <w:pPr>
              <w:jc w:val="center"/>
            </w:pPr>
            <w:r w:rsidRPr="0045425B">
              <w:t>Wymiana oświetlenia w budynku Starostwa na bardziej oszczędne wraz z audytem energetycznym</w:t>
            </w:r>
          </w:p>
        </w:tc>
        <w:tc>
          <w:tcPr>
            <w:tcW w:w="6232" w:type="dxa"/>
            <w:shd w:val="clear" w:color="auto" w:fill="auto"/>
            <w:vAlign w:val="center"/>
          </w:tcPr>
          <w:p w14:paraId="031306F8" w14:textId="7C17B2D8" w:rsidR="000A7BB6" w:rsidRPr="0045425B" w:rsidRDefault="00C4581F" w:rsidP="009250C7">
            <w:r w:rsidRPr="0045425B">
              <w:t>Zadanie przewidziane do realizacji w późniejszym okresie obowiązywania Programu ochrony środowiska.</w:t>
            </w:r>
          </w:p>
        </w:tc>
      </w:tr>
      <w:tr w:rsidR="000A7BB6" w:rsidRPr="0045425B" w14:paraId="7C727298" w14:textId="77777777" w:rsidTr="000A7BB6">
        <w:tc>
          <w:tcPr>
            <w:tcW w:w="2830" w:type="dxa"/>
            <w:shd w:val="clear" w:color="auto" w:fill="auto"/>
            <w:vAlign w:val="center"/>
          </w:tcPr>
          <w:p w14:paraId="4240CAA0" w14:textId="3BD6008C" w:rsidR="000A7BB6" w:rsidRPr="0045425B" w:rsidRDefault="000A7BB6" w:rsidP="009250C7">
            <w:pPr>
              <w:jc w:val="center"/>
            </w:pPr>
            <w:r w:rsidRPr="0045425B">
              <w:t xml:space="preserve">Wymiana źródeł światła na bardziej oszczędne w Poradni </w:t>
            </w:r>
            <w:proofErr w:type="spellStart"/>
            <w:r w:rsidRPr="0045425B">
              <w:t>Psychologiczno</w:t>
            </w:r>
            <w:proofErr w:type="spellEnd"/>
            <w:r w:rsidRPr="0045425B">
              <w:t xml:space="preserve"> Pedagogiczn</w:t>
            </w:r>
            <w:r w:rsidR="00F70365" w:rsidRPr="0045425B">
              <w:t xml:space="preserve">ej </w:t>
            </w:r>
            <w:r w:rsidRPr="0045425B">
              <w:t>w Warce</w:t>
            </w:r>
          </w:p>
        </w:tc>
        <w:tc>
          <w:tcPr>
            <w:tcW w:w="6232" w:type="dxa"/>
            <w:shd w:val="clear" w:color="auto" w:fill="auto"/>
            <w:vAlign w:val="center"/>
          </w:tcPr>
          <w:p w14:paraId="4AAA25A1" w14:textId="3434F0D8" w:rsidR="000A7BB6" w:rsidRPr="0045425B" w:rsidRDefault="00C4581F" w:rsidP="009250C7">
            <w:r w:rsidRPr="0045425B">
              <w:t>Zadanie przewidziane do realizacji w późniejszym okresie obowiązywania Programu ochrony środowiska.</w:t>
            </w:r>
          </w:p>
        </w:tc>
      </w:tr>
      <w:tr w:rsidR="000A7BB6" w:rsidRPr="0045425B" w14:paraId="0EC9ADBD" w14:textId="77777777" w:rsidTr="000A7BB6">
        <w:tc>
          <w:tcPr>
            <w:tcW w:w="2830" w:type="dxa"/>
            <w:shd w:val="clear" w:color="auto" w:fill="auto"/>
            <w:vAlign w:val="center"/>
          </w:tcPr>
          <w:p w14:paraId="66D40484" w14:textId="257D3C8F" w:rsidR="000A7BB6" w:rsidRPr="0045425B" w:rsidRDefault="000A7BB6" w:rsidP="009250C7">
            <w:pPr>
              <w:jc w:val="center"/>
            </w:pPr>
            <w:r w:rsidRPr="0045425B">
              <w:t xml:space="preserve">Wymiana oświetlenia w budynku warsztatów na bardziej oszczędne Specjalnego Ośrodka </w:t>
            </w:r>
            <w:proofErr w:type="spellStart"/>
            <w:r w:rsidRPr="0045425B">
              <w:t>Szkolno</w:t>
            </w:r>
            <w:proofErr w:type="spellEnd"/>
            <w:r w:rsidRPr="0045425B">
              <w:t xml:space="preserve"> - Wychowawczy im. Świętego Franciszka z Asyżu w Nowym Mieście n. Pilicą</w:t>
            </w:r>
          </w:p>
        </w:tc>
        <w:tc>
          <w:tcPr>
            <w:tcW w:w="6232" w:type="dxa"/>
            <w:shd w:val="clear" w:color="auto" w:fill="auto"/>
            <w:vAlign w:val="center"/>
          </w:tcPr>
          <w:p w14:paraId="6EBE1F75" w14:textId="6E08695B" w:rsidR="000A7BB6" w:rsidRPr="0045425B" w:rsidRDefault="00C4581F" w:rsidP="009250C7">
            <w:r w:rsidRPr="0045425B">
              <w:t>Zadanie przewidziane do realizacji w późniejszym okresie obowiązywania Programu ochrony środowiska.</w:t>
            </w:r>
          </w:p>
        </w:tc>
      </w:tr>
      <w:tr w:rsidR="000A7BB6" w:rsidRPr="0045425B" w14:paraId="210974FB" w14:textId="77777777" w:rsidTr="000A7BB6">
        <w:tc>
          <w:tcPr>
            <w:tcW w:w="2830" w:type="dxa"/>
            <w:shd w:val="clear" w:color="auto" w:fill="auto"/>
            <w:vAlign w:val="center"/>
          </w:tcPr>
          <w:p w14:paraId="1180137E" w14:textId="56543703" w:rsidR="000A7BB6" w:rsidRPr="0045425B" w:rsidRDefault="00AB6450" w:rsidP="009250C7">
            <w:pPr>
              <w:jc w:val="center"/>
            </w:pPr>
            <w:r w:rsidRPr="0045425B">
              <w:t>Budowa instalacji fotowoltaicznych oraz pomp ciepła w budynku Samodzielnego Publicznego Zakładu Opieki Zdrowotnej w Nowym Mieście Nad Pilicą</w:t>
            </w:r>
          </w:p>
        </w:tc>
        <w:tc>
          <w:tcPr>
            <w:tcW w:w="6232" w:type="dxa"/>
            <w:shd w:val="clear" w:color="auto" w:fill="auto"/>
            <w:vAlign w:val="center"/>
          </w:tcPr>
          <w:p w14:paraId="6881519B" w14:textId="12A54025" w:rsidR="00784107" w:rsidRPr="0045425B" w:rsidRDefault="00784107" w:rsidP="00784107">
            <w:r w:rsidRPr="0045425B">
              <w:t>Zadanie przewidziane do realizacji w późniejszym okresie obowiązywania Programu ochrony środowiska.</w:t>
            </w:r>
          </w:p>
          <w:p w14:paraId="7D10E70C" w14:textId="120389E7" w:rsidR="00DF3B14" w:rsidRPr="0045425B" w:rsidRDefault="00784107" w:rsidP="00784107">
            <w:r w:rsidRPr="0045425B">
              <w:t>W 2022 roku uzyskano dofinansowanie</w:t>
            </w:r>
            <w:r w:rsidR="007F7CC2" w:rsidRPr="0045425B">
              <w:t xml:space="preserve"> na</w:t>
            </w:r>
            <w:r w:rsidR="00204D5D">
              <w:t xml:space="preserve"> zadania</w:t>
            </w:r>
            <w:r w:rsidR="00DF3B14" w:rsidRPr="0045425B">
              <w:t>:</w:t>
            </w:r>
          </w:p>
          <w:p w14:paraId="49AC0276" w14:textId="77777777" w:rsidR="000362C3" w:rsidRDefault="007F7CC2" w:rsidP="003F0617">
            <w:pPr>
              <w:pStyle w:val="Akapitzlist"/>
              <w:numPr>
                <w:ilvl w:val="0"/>
                <w:numId w:val="45"/>
              </w:numPr>
            </w:pPr>
            <w:r w:rsidRPr="000362C3">
              <w:t>remont</w:t>
            </w:r>
            <w:r w:rsidR="00784107" w:rsidRPr="000362C3">
              <w:t xml:space="preserve"> kotłowni dla potrzeb Samodzielnego Publicznego Zakładu Opieki Zdrowotnej w Nowym Mieście – dofinansowanie z budżetu  Gminy Mogielnica w kwocie 5 000,00 zł</w:t>
            </w:r>
          </w:p>
          <w:p w14:paraId="546AE78C" w14:textId="77777777" w:rsidR="000362C3" w:rsidRDefault="007F7CC2" w:rsidP="003F0617">
            <w:pPr>
              <w:pStyle w:val="Akapitzlist"/>
              <w:numPr>
                <w:ilvl w:val="0"/>
                <w:numId w:val="45"/>
              </w:numPr>
            </w:pPr>
            <w:r w:rsidRPr="000362C3">
              <w:lastRenderedPageBreak/>
              <w:t>zakup</w:t>
            </w:r>
            <w:r w:rsidR="00DF3B14" w:rsidRPr="000362C3">
              <w:t xml:space="preserve"> pieca c.o. dla potrzeb Samodzielnego Publicznego Zakładu Opieki Zdrowotnej w Nowym Mieście z budżetu Gminy Rzeczyca w kwocie 10 000,00 zł</w:t>
            </w:r>
          </w:p>
          <w:p w14:paraId="3DA78A2F" w14:textId="77777777" w:rsidR="000362C3" w:rsidRDefault="007F7CC2" w:rsidP="003F0617">
            <w:pPr>
              <w:pStyle w:val="Akapitzlist"/>
              <w:numPr>
                <w:ilvl w:val="0"/>
                <w:numId w:val="45"/>
              </w:numPr>
            </w:pPr>
            <w:r w:rsidRPr="000362C3">
              <w:t xml:space="preserve">zakup pieca </w:t>
            </w:r>
            <w:r w:rsidR="00DF3B14" w:rsidRPr="000362C3">
              <w:t>c.o. dla potrzeb Samodzielnego Publicznego Zakładu Opieki Zdrowotnej w Nowym Mieście z budżetu Gminy Belsk Duży w kwocie 5 000,00 zł</w:t>
            </w:r>
          </w:p>
          <w:p w14:paraId="79788EC1" w14:textId="1B2D8DD9" w:rsidR="007F7CC2" w:rsidRPr="000362C3" w:rsidRDefault="007F7CC2" w:rsidP="003F0617">
            <w:pPr>
              <w:pStyle w:val="Akapitzlist"/>
              <w:numPr>
                <w:ilvl w:val="0"/>
                <w:numId w:val="45"/>
              </w:numPr>
            </w:pPr>
            <w:r w:rsidRPr="000362C3">
              <w:t>zakup pieca c.o. dla potrzeb Samodzielnego Publicznego Zakładu Opieki Zdrowotnej w Nowym Mieście z budżetu Gminy Sadkowice w kwocie 20 616,87 zł.</w:t>
            </w:r>
          </w:p>
        </w:tc>
      </w:tr>
      <w:tr w:rsidR="00AB6450" w:rsidRPr="0045425B" w14:paraId="469E6E6F" w14:textId="77777777" w:rsidTr="000A7BB6">
        <w:tc>
          <w:tcPr>
            <w:tcW w:w="2830" w:type="dxa"/>
            <w:shd w:val="clear" w:color="auto" w:fill="auto"/>
            <w:vAlign w:val="center"/>
          </w:tcPr>
          <w:p w14:paraId="7CA8DAFF" w14:textId="58F78196" w:rsidR="00AB6450" w:rsidRPr="0045425B" w:rsidRDefault="00AB6450" w:rsidP="009250C7">
            <w:pPr>
              <w:jc w:val="center"/>
            </w:pPr>
            <w:r w:rsidRPr="0045425B">
              <w:lastRenderedPageBreak/>
              <w:t>Montaż systemów solarnych na budynku Komendy Powiatowej Policji w Grójcu</w:t>
            </w:r>
          </w:p>
        </w:tc>
        <w:tc>
          <w:tcPr>
            <w:tcW w:w="6232" w:type="dxa"/>
            <w:shd w:val="clear" w:color="auto" w:fill="auto"/>
            <w:vAlign w:val="center"/>
          </w:tcPr>
          <w:p w14:paraId="74E66ADC" w14:textId="30E0DEE9" w:rsidR="00AB6450" w:rsidRPr="0045425B" w:rsidRDefault="00EB7097" w:rsidP="009250C7">
            <w:r w:rsidRPr="0045425B">
              <w:t>Zadanie przewidziane do realizacji w późniejszym okresie obowiązywania Programu ochrony środowiska.</w:t>
            </w:r>
          </w:p>
        </w:tc>
      </w:tr>
      <w:tr w:rsidR="00AB6450" w:rsidRPr="0045425B" w14:paraId="1DF4B6AD" w14:textId="77777777" w:rsidTr="000A7BB6">
        <w:tc>
          <w:tcPr>
            <w:tcW w:w="2830" w:type="dxa"/>
            <w:shd w:val="clear" w:color="auto" w:fill="auto"/>
            <w:vAlign w:val="center"/>
          </w:tcPr>
          <w:p w14:paraId="2D804A75" w14:textId="4665D163" w:rsidR="00AB6450" w:rsidRPr="0045425B" w:rsidRDefault="00AB6450" w:rsidP="009250C7">
            <w:pPr>
              <w:jc w:val="center"/>
            </w:pPr>
            <w:r w:rsidRPr="0045425B">
              <w:t>Kontrola podmiotów gospodarczych w zakresie przestrzegania warunków emisji zanieczyszczeń do powietrza zawartych w decyzjach</w:t>
            </w:r>
          </w:p>
        </w:tc>
        <w:tc>
          <w:tcPr>
            <w:tcW w:w="6232" w:type="dxa"/>
            <w:shd w:val="clear" w:color="auto" w:fill="auto"/>
            <w:vAlign w:val="center"/>
          </w:tcPr>
          <w:p w14:paraId="05020525" w14:textId="6B9F3EDB" w:rsidR="00177825" w:rsidRPr="0045425B" w:rsidRDefault="00C67C43" w:rsidP="00177825">
            <w:r w:rsidRPr="0045425B">
              <w:t>W 2022 roku przyjęto 14 pomiarów wielkości emisji zanieczyszczeń powietrza, prowadzono 16 spraw z zakresu pozwoleń na wprowadzanie gazów i pyłów do powietrza, w tym wy</w:t>
            </w:r>
            <w:r w:rsidR="00177825" w:rsidRPr="0045425B">
              <w:t>dano 4 pozwolenia. W zakresie ustawy o systemie handlu uprawnieniami do emisji gazów cieplarnianych -  prowadzono 2 sprawy.</w:t>
            </w:r>
          </w:p>
          <w:p w14:paraId="2DB543BF" w14:textId="5F6D0A6F" w:rsidR="001D572D" w:rsidRPr="0045425B" w:rsidRDefault="007D0D9B" w:rsidP="00C67C43">
            <w:r w:rsidRPr="0045425B">
              <w:t xml:space="preserve">W okresie raportowania </w:t>
            </w:r>
            <w:r w:rsidR="00865C8C" w:rsidRPr="0045425B">
              <w:t>z ramienia Wojewódzkiego Inspektoratu Ochrony Środowiska przeprowadzono</w:t>
            </w:r>
            <w:r w:rsidRPr="0045425B">
              <w:t xml:space="preserve"> </w:t>
            </w:r>
            <w:r w:rsidR="00865C8C" w:rsidRPr="0045425B">
              <w:t xml:space="preserve">8 </w:t>
            </w:r>
            <w:r w:rsidRPr="0045425B">
              <w:t xml:space="preserve">kontroli podmiotów w zakresie </w:t>
            </w:r>
            <w:r w:rsidR="001D572D" w:rsidRPr="0045425B">
              <w:t xml:space="preserve">ochrony powietrza, w tym </w:t>
            </w:r>
            <w:r w:rsidRPr="0045425B">
              <w:t>przestrzegania warunków emisji zanieczyszczeń do powietrza.</w:t>
            </w:r>
          </w:p>
        </w:tc>
      </w:tr>
      <w:tr w:rsidR="00983DB5" w:rsidRPr="0045425B" w14:paraId="5198EE00" w14:textId="77777777" w:rsidTr="000A7BB6">
        <w:tc>
          <w:tcPr>
            <w:tcW w:w="2830" w:type="dxa"/>
            <w:shd w:val="clear" w:color="auto" w:fill="auto"/>
            <w:vAlign w:val="center"/>
          </w:tcPr>
          <w:p w14:paraId="221B6148" w14:textId="398C22BA" w:rsidR="00983DB5" w:rsidRPr="0045425B" w:rsidRDefault="00983DB5" w:rsidP="009250C7">
            <w:pPr>
              <w:jc w:val="center"/>
            </w:pPr>
            <w:r w:rsidRPr="0045425B">
              <w:t>Opracowanie i prowadzenie akcji promocyjno-edukacyjnych w zakresie ochrony powietrza w tym gospodarki niskoemisyjnej</w:t>
            </w:r>
          </w:p>
        </w:tc>
        <w:tc>
          <w:tcPr>
            <w:tcW w:w="6232" w:type="dxa"/>
            <w:vMerge w:val="restart"/>
            <w:shd w:val="clear" w:color="auto" w:fill="auto"/>
            <w:vAlign w:val="center"/>
          </w:tcPr>
          <w:p w14:paraId="3A620DDC" w14:textId="66532BA2" w:rsidR="00D62AE6" w:rsidRPr="0045425B" w:rsidRDefault="00983DB5" w:rsidP="00D62AE6">
            <w:r w:rsidRPr="0045425B">
              <w:t xml:space="preserve">Akcje edukacyjne w zakresie ochrony powietrza, w tym gospodarki niskoemisyjnej były prowadzone w ramach realizacji </w:t>
            </w:r>
            <w:r w:rsidR="00D62AE6" w:rsidRPr="0045425B">
              <w:t xml:space="preserve">projektu: IMPOSSIBLE BECOMES POSSIBLE – </w:t>
            </w:r>
            <w:proofErr w:type="spellStart"/>
            <w:r w:rsidR="00D62AE6" w:rsidRPr="0045425B">
              <w:t>young</w:t>
            </w:r>
            <w:proofErr w:type="spellEnd"/>
            <w:r w:rsidR="00D62AE6" w:rsidRPr="0045425B">
              <w:t xml:space="preserve"> </w:t>
            </w:r>
            <w:proofErr w:type="spellStart"/>
            <w:r w:rsidR="00D62AE6" w:rsidRPr="0045425B">
              <w:t>entrepreneurs</w:t>
            </w:r>
            <w:proofErr w:type="spellEnd"/>
            <w:r w:rsidR="00D62AE6" w:rsidRPr="0045425B">
              <w:t xml:space="preserve"> in </w:t>
            </w:r>
            <w:proofErr w:type="spellStart"/>
            <w:r w:rsidR="00D62AE6" w:rsidRPr="0045425B">
              <w:t>action</w:t>
            </w:r>
            <w:proofErr w:type="spellEnd"/>
            <w:r w:rsidR="00D62AE6" w:rsidRPr="0045425B">
              <w:t>” 2019-2021 – projekt zakończony.</w:t>
            </w:r>
          </w:p>
          <w:p w14:paraId="5EBA7135" w14:textId="77777777" w:rsidR="00D62AE6" w:rsidRPr="0045425B" w:rsidRDefault="00D62AE6" w:rsidP="00D62AE6">
            <w:r w:rsidRPr="0045425B">
              <w:t>Projekt realizowany w ramach programu ERASMUS+ zarządzanego przez Fundację Rozwoju Systemu Edukacji. Sektor – Edukacja Szkolna’ KA2 – współpraca szkół na rzecz innowacji i wymiany dobrych praktyk (KA229).</w:t>
            </w:r>
          </w:p>
          <w:p w14:paraId="3195F89D" w14:textId="48691777" w:rsidR="00D62AE6" w:rsidRPr="000362C3" w:rsidRDefault="00D62AE6" w:rsidP="003F0617">
            <w:pPr>
              <w:pStyle w:val="Akapitzlist"/>
              <w:numPr>
                <w:ilvl w:val="0"/>
                <w:numId w:val="46"/>
              </w:numPr>
            </w:pPr>
            <w:r w:rsidRPr="000362C3">
              <w:t>Jednostka organizacyjna odpowiedzialna za realizację projektu: Liceum Ogólnokształcące im. P. Skargi w Grójcu</w:t>
            </w:r>
          </w:p>
          <w:p w14:paraId="616F6A43" w14:textId="287D3539" w:rsidR="00D62AE6" w:rsidRPr="000362C3" w:rsidRDefault="00D62AE6" w:rsidP="003F0617">
            <w:pPr>
              <w:pStyle w:val="Akapitzlist"/>
              <w:numPr>
                <w:ilvl w:val="0"/>
                <w:numId w:val="46"/>
              </w:numPr>
            </w:pPr>
            <w:r w:rsidRPr="000362C3">
              <w:t>Okres realizacji projektu – 24 miesiące od 01.09.2019 do 31.08.2021.</w:t>
            </w:r>
          </w:p>
          <w:p w14:paraId="0A4C7445" w14:textId="5CA7E4BC" w:rsidR="00D62AE6" w:rsidRPr="000362C3" w:rsidRDefault="00D62AE6" w:rsidP="003F0617">
            <w:pPr>
              <w:pStyle w:val="Akapitzlist"/>
              <w:numPr>
                <w:ilvl w:val="0"/>
                <w:numId w:val="46"/>
              </w:numPr>
            </w:pPr>
            <w:r w:rsidRPr="000362C3">
              <w:t>Kraje uczestniczące – Polska, Dania, Grecja, Hiszpania, Włochy</w:t>
            </w:r>
          </w:p>
          <w:p w14:paraId="0574109F" w14:textId="36501A97" w:rsidR="00983DB5" w:rsidRPr="000362C3" w:rsidRDefault="00D62AE6" w:rsidP="003F0617">
            <w:pPr>
              <w:pStyle w:val="Akapitzlist"/>
              <w:numPr>
                <w:ilvl w:val="0"/>
                <w:numId w:val="46"/>
              </w:numPr>
            </w:pPr>
            <w:r w:rsidRPr="000362C3">
              <w:t>Wartość dofinansowania – 28 733,00 EUR</w:t>
            </w:r>
            <w:r w:rsidR="00983DB5" w:rsidRPr="000362C3">
              <w:t>. </w:t>
            </w:r>
          </w:p>
          <w:p w14:paraId="0F6FDDB4" w14:textId="43531B82" w:rsidR="00D62AE6" w:rsidRPr="0045425B" w:rsidRDefault="00D62AE6" w:rsidP="00D62AE6">
            <w:r w:rsidRPr="0045425B">
              <w:t>Cel projektu m. in. poszerzenie świadomości dotyczącej następujących zagadnień: SMOG, zanieczyszczenie środowiska.</w:t>
            </w:r>
          </w:p>
        </w:tc>
      </w:tr>
      <w:tr w:rsidR="00983DB5" w:rsidRPr="0045425B" w14:paraId="67E703EE" w14:textId="77777777" w:rsidTr="000A7BB6">
        <w:tc>
          <w:tcPr>
            <w:tcW w:w="2830" w:type="dxa"/>
            <w:shd w:val="clear" w:color="auto" w:fill="auto"/>
            <w:vAlign w:val="center"/>
          </w:tcPr>
          <w:p w14:paraId="399E2CD3" w14:textId="1C32936B" w:rsidR="00983DB5" w:rsidRPr="0045425B" w:rsidRDefault="00983DB5" w:rsidP="009250C7">
            <w:pPr>
              <w:jc w:val="center"/>
            </w:pPr>
            <w:r w:rsidRPr="0045425B">
              <w:t>Prowadzenie kampanii edukacyjnych w zakresie szkodliwości zanieczyszczeń powietrza na zdrowie</w:t>
            </w:r>
          </w:p>
        </w:tc>
        <w:tc>
          <w:tcPr>
            <w:tcW w:w="6232" w:type="dxa"/>
            <w:vMerge/>
            <w:shd w:val="clear" w:color="auto" w:fill="auto"/>
            <w:vAlign w:val="center"/>
          </w:tcPr>
          <w:p w14:paraId="042A5AB8" w14:textId="77777777" w:rsidR="00983DB5" w:rsidRPr="0045425B" w:rsidRDefault="00983DB5" w:rsidP="009250C7"/>
        </w:tc>
      </w:tr>
      <w:tr w:rsidR="00AB6450" w:rsidRPr="0045425B" w14:paraId="1DABD889" w14:textId="77777777" w:rsidTr="000A7BB6">
        <w:tc>
          <w:tcPr>
            <w:tcW w:w="2830" w:type="dxa"/>
            <w:shd w:val="clear" w:color="auto" w:fill="auto"/>
            <w:vAlign w:val="center"/>
          </w:tcPr>
          <w:p w14:paraId="27BAA283" w14:textId="43033414" w:rsidR="00AB6450" w:rsidRPr="0045425B" w:rsidRDefault="00AB6450" w:rsidP="009250C7">
            <w:pPr>
              <w:jc w:val="center"/>
            </w:pPr>
            <w:r w:rsidRPr="0045425B">
              <w:t>Budowa i przebudowa dróg gminnych, powiatowych, wojewódzkich i krajowych, utwardzenie dróg i poboczy oraz opracowanie dokumentacji projektowej</w:t>
            </w:r>
          </w:p>
        </w:tc>
        <w:tc>
          <w:tcPr>
            <w:tcW w:w="6232" w:type="dxa"/>
            <w:shd w:val="clear" w:color="auto" w:fill="auto"/>
            <w:vAlign w:val="center"/>
          </w:tcPr>
          <w:p w14:paraId="7CAB5118" w14:textId="2B90BCC0" w:rsidR="002F08E4" w:rsidRPr="0045425B" w:rsidRDefault="0099751E" w:rsidP="009250C7">
            <w:r w:rsidRPr="0045425B">
              <w:t>W latach 20</w:t>
            </w:r>
            <w:r w:rsidR="00BC7107" w:rsidRPr="0045425B">
              <w:t>21-2022</w:t>
            </w:r>
            <w:r w:rsidRPr="0045425B">
              <w:t xml:space="preserve"> </w:t>
            </w:r>
            <w:r w:rsidR="00366FC5" w:rsidRPr="0045425B">
              <w:t>przeprowadz</w:t>
            </w:r>
            <w:r w:rsidR="00BC7107" w:rsidRPr="0045425B">
              <w:t xml:space="preserve">ono </w:t>
            </w:r>
            <w:r w:rsidR="00366FC5" w:rsidRPr="0045425B">
              <w:t xml:space="preserve">inwestycje na </w:t>
            </w:r>
            <w:r w:rsidR="00C5099D" w:rsidRPr="0045425B">
              <w:t>52</w:t>
            </w:r>
            <w:r w:rsidR="00366FC5" w:rsidRPr="0045425B">
              <w:t xml:space="preserve"> odcinkach dróg powiatowych na długości </w:t>
            </w:r>
            <w:r w:rsidR="00CB0972">
              <w:t>ponad 41,</w:t>
            </w:r>
            <w:r w:rsidR="00C5099D" w:rsidRPr="0045425B">
              <w:t>146</w:t>
            </w:r>
            <w:r w:rsidR="00BC7107" w:rsidRPr="0045425B">
              <w:t xml:space="preserve"> km.</w:t>
            </w:r>
          </w:p>
          <w:p w14:paraId="0B8B030F" w14:textId="77777777" w:rsidR="00FD745C" w:rsidRPr="0045425B" w:rsidRDefault="00BC7107" w:rsidP="00BC7107">
            <w:pPr>
              <w:rPr>
                <w:b/>
              </w:rPr>
            </w:pPr>
            <w:r w:rsidRPr="0045425B">
              <w:rPr>
                <w:b/>
              </w:rPr>
              <w:t xml:space="preserve">Gmina Belsk Duży </w:t>
            </w:r>
          </w:p>
          <w:p w14:paraId="6D9D3ABC" w14:textId="5229A6FF" w:rsidR="00BC7107" w:rsidRPr="0045425B" w:rsidRDefault="00FD745C" w:rsidP="00BC7107">
            <w:pPr>
              <w:rPr>
                <w:b/>
              </w:rPr>
            </w:pPr>
            <w:r w:rsidRPr="0045425B">
              <w:rPr>
                <w:b/>
              </w:rPr>
              <w:t>W</w:t>
            </w:r>
            <w:r w:rsidR="00BC7107" w:rsidRPr="0045425B">
              <w:rPr>
                <w:b/>
              </w:rPr>
              <w:t>artość przeprowadzony</w:t>
            </w:r>
            <w:r w:rsidRPr="0045425B">
              <w:rPr>
                <w:b/>
              </w:rPr>
              <w:t>ch</w:t>
            </w:r>
            <w:r w:rsidR="00BC7107" w:rsidRPr="0045425B">
              <w:rPr>
                <w:b/>
              </w:rPr>
              <w:t xml:space="preserve"> robót w </w:t>
            </w:r>
            <w:r w:rsidRPr="0045425B">
              <w:rPr>
                <w:b/>
              </w:rPr>
              <w:t>2021 roku:</w:t>
            </w:r>
            <w:r w:rsidRPr="0045425B">
              <w:t xml:space="preserve"> </w:t>
            </w:r>
            <w:r w:rsidRPr="0045425B">
              <w:rPr>
                <w:b/>
              </w:rPr>
              <w:t>2 506 330,03 zł</w:t>
            </w:r>
          </w:p>
          <w:p w14:paraId="127D38BB" w14:textId="6702084A" w:rsidR="00FF4301" w:rsidRPr="0045425B" w:rsidRDefault="00FF4301" w:rsidP="00BC7107">
            <w:pPr>
              <w:rPr>
                <w:b/>
              </w:rPr>
            </w:pPr>
            <w:r w:rsidRPr="0045425B">
              <w:rPr>
                <w:b/>
              </w:rPr>
              <w:t>Wartość przeprowadzonych robót w 2022 roku:</w:t>
            </w:r>
            <w:r w:rsidRPr="0045425B">
              <w:t xml:space="preserve"> </w:t>
            </w:r>
            <w:r w:rsidRPr="0045425B">
              <w:rPr>
                <w:b/>
              </w:rPr>
              <w:t>5 613 328,53 zł</w:t>
            </w:r>
          </w:p>
          <w:p w14:paraId="22F86CCA" w14:textId="57E4EF14" w:rsidR="00FD745C" w:rsidRPr="0045425B" w:rsidRDefault="00FD745C" w:rsidP="00BC7107">
            <w:r w:rsidRPr="0045425B">
              <w:t>Zrealizowane inwestycje:</w:t>
            </w:r>
          </w:p>
          <w:p w14:paraId="0320D3C1" w14:textId="351BEB37" w:rsidR="00BC7107" w:rsidRPr="0045425B" w:rsidRDefault="00BC7107" w:rsidP="003F0617">
            <w:pPr>
              <w:pStyle w:val="Akapitzlist"/>
              <w:numPr>
                <w:ilvl w:val="0"/>
                <w:numId w:val="34"/>
              </w:numPr>
              <w:spacing w:before="0" w:after="0"/>
            </w:pPr>
            <w:r w:rsidRPr="0045425B">
              <w:t xml:space="preserve">Kontrakt I Wykonanie przebudowa drogi powiatowej nr 1604W  </w:t>
            </w:r>
            <w:proofErr w:type="spellStart"/>
            <w:r w:rsidRPr="0045425B">
              <w:t>Szczęsna</w:t>
            </w:r>
            <w:proofErr w:type="spellEnd"/>
            <w:r w:rsidRPr="0045425B">
              <w:t xml:space="preserve"> – Rożce na odcinku </w:t>
            </w:r>
            <w:proofErr w:type="spellStart"/>
            <w:r w:rsidRPr="0045425B">
              <w:t>Uleniec</w:t>
            </w:r>
            <w:proofErr w:type="spellEnd"/>
            <w:r w:rsidRPr="0045425B">
              <w:t xml:space="preserve"> – Rożce o długości 1820,00 </w:t>
            </w:r>
            <w:proofErr w:type="spellStart"/>
            <w:r w:rsidRPr="0045425B">
              <w:t>mb</w:t>
            </w:r>
            <w:proofErr w:type="spellEnd"/>
            <w:r w:rsidRPr="0045425B">
              <w:t xml:space="preserve"> oraz na odcinku Czekaj – Rożce o długości 3350,00mb oraz odcinka przez </w:t>
            </w:r>
            <w:proofErr w:type="spellStart"/>
            <w:r w:rsidRPr="0045425B">
              <w:t>msc</w:t>
            </w:r>
            <w:proofErr w:type="spellEnd"/>
            <w:r w:rsidRPr="0045425B">
              <w:t xml:space="preserve">. </w:t>
            </w:r>
            <w:proofErr w:type="spellStart"/>
            <w:r w:rsidRPr="0045425B">
              <w:t>Szczęsna</w:t>
            </w:r>
            <w:proofErr w:type="spellEnd"/>
            <w:r w:rsidRPr="0045425B">
              <w:t xml:space="preserve"> o długości 410,00mb i przebudowa drogi powiatowej Nr 1613W Rożce-Rębowola na odcinku Rożce-</w:t>
            </w:r>
            <w:r w:rsidR="00FD745C" w:rsidRPr="0045425B">
              <w:t>Daszewice o długości 2300,00mb.</w:t>
            </w:r>
            <w:r w:rsidR="00FF4301" w:rsidRPr="0045425B">
              <w:t xml:space="preserve"> </w:t>
            </w:r>
            <w:r w:rsidRPr="0045425B">
              <w:rPr>
                <w:b/>
              </w:rPr>
              <w:t>Odcinek: Czekaj - Rożce</w:t>
            </w:r>
            <w:r w:rsidRPr="0045425B">
              <w:t>, Wartość robót – 269 126,83 zł</w:t>
            </w:r>
          </w:p>
          <w:p w14:paraId="60C3BCDF" w14:textId="5D33B9E4" w:rsidR="00BC7107" w:rsidRPr="0045425B" w:rsidRDefault="00BC7107" w:rsidP="00FF4301">
            <w:pPr>
              <w:pStyle w:val="Akapitzlist"/>
              <w:numPr>
                <w:ilvl w:val="0"/>
                <w:numId w:val="1"/>
              </w:numPr>
            </w:pPr>
            <w:r w:rsidRPr="0045425B">
              <w:lastRenderedPageBreak/>
              <w:t xml:space="preserve">Kontrakt II (MCE) Wykonanie przebudowa drogi powiatowej nr 1604W </w:t>
            </w:r>
            <w:proofErr w:type="spellStart"/>
            <w:r w:rsidRPr="0045425B">
              <w:t>Szczęsna</w:t>
            </w:r>
            <w:proofErr w:type="spellEnd"/>
            <w:r w:rsidRPr="0045425B">
              <w:t xml:space="preserve"> -Rożce na odcinku </w:t>
            </w:r>
            <w:proofErr w:type="spellStart"/>
            <w:r w:rsidRPr="0045425B">
              <w:t>Uleniec</w:t>
            </w:r>
            <w:proofErr w:type="spellEnd"/>
            <w:r w:rsidRPr="0045425B">
              <w:t xml:space="preserve">-Czekaj o długości 1820,00mb oraz na odcinku Czekaj -Rożce o długości 3350,00mb oraz odcinka przez </w:t>
            </w:r>
            <w:proofErr w:type="spellStart"/>
            <w:r w:rsidRPr="0045425B">
              <w:t>msc</w:t>
            </w:r>
            <w:proofErr w:type="spellEnd"/>
            <w:r w:rsidRPr="0045425B">
              <w:t xml:space="preserve">. </w:t>
            </w:r>
            <w:proofErr w:type="spellStart"/>
            <w:r w:rsidRPr="0045425B">
              <w:t>Szczęsna</w:t>
            </w:r>
            <w:proofErr w:type="spellEnd"/>
            <w:r w:rsidRPr="0045425B">
              <w:t xml:space="preserve"> o długości 410,00mb i przebudowa drogi powiatowej Nr 1613W Rożce-Rębowola na odcinku Rożce-Daszewice o długości 2300,00mb. </w:t>
            </w:r>
            <w:r w:rsidRPr="0045425B">
              <w:rPr>
                <w:b/>
              </w:rPr>
              <w:t>Odcinek: Rożce – Daszewice</w:t>
            </w:r>
            <w:r w:rsidR="00FD745C" w:rsidRPr="0045425B">
              <w:t xml:space="preserve"> </w:t>
            </w:r>
            <w:r w:rsidRPr="0045425B">
              <w:t>Wartość robót – 1 273 489,33 zł</w:t>
            </w:r>
          </w:p>
          <w:p w14:paraId="65DE090C" w14:textId="0B1B63A4" w:rsidR="00BC7107" w:rsidRPr="0045425B" w:rsidRDefault="00BC7107" w:rsidP="00FF4301">
            <w:pPr>
              <w:pStyle w:val="Akapitzlist"/>
              <w:numPr>
                <w:ilvl w:val="0"/>
                <w:numId w:val="1"/>
              </w:numPr>
            </w:pPr>
            <w:r w:rsidRPr="0045425B">
              <w:t>Wykonanie remontu pasa drogowego poprzez utwardzenie pobocza w ciągu drogi powiatowej nr 1606W Dobrysz</w:t>
            </w:r>
            <w:r w:rsidR="00FD745C" w:rsidRPr="0045425B">
              <w:t xml:space="preserve">ew-Trzylatków przez wieś Rożce. </w:t>
            </w:r>
            <w:r w:rsidRPr="0045425B">
              <w:t>Wartość robót –</w:t>
            </w:r>
            <w:r w:rsidR="00FF4301" w:rsidRPr="0045425B">
              <w:t xml:space="preserve"> </w:t>
            </w:r>
            <w:r w:rsidRPr="0045425B">
              <w:t>125 608, 59 zł</w:t>
            </w:r>
          </w:p>
          <w:p w14:paraId="548BB5AA" w14:textId="4F4BC3E0" w:rsidR="00BC7107" w:rsidRPr="0045425B" w:rsidRDefault="00BC7107" w:rsidP="00FF4301">
            <w:pPr>
              <w:pStyle w:val="Akapitzlist"/>
              <w:numPr>
                <w:ilvl w:val="0"/>
                <w:numId w:val="1"/>
              </w:numPr>
            </w:pPr>
            <w:r w:rsidRPr="0045425B">
              <w:t xml:space="preserve">Wykonanie przebudowy drogi powiatowej Nr 1606W Dobryszew - Trzylatków na odcinku o długości 1020,00 </w:t>
            </w:r>
            <w:proofErr w:type="spellStart"/>
            <w:r w:rsidRPr="0045425B">
              <w:t>mb</w:t>
            </w:r>
            <w:proofErr w:type="spellEnd"/>
            <w:r w:rsidRPr="0045425B">
              <w:t>, na o</w:t>
            </w:r>
            <w:r w:rsidR="00FD745C" w:rsidRPr="0045425B">
              <w:t xml:space="preserve">dcinku Odrzywołek – Wilczogóra. </w:t>
            </w:r>
            <w:r w:rsidRPr="0045425B">
              <w:t>Wartość robót – 389 000,00 zł</w:t>
            </w:r>
          </w:p>
          <w:p w14:paraId="4F01F1A1" w14:textId="77777777" w:rsidR="00FF4301" w:rsidRPr="0045425B" w:rsidRDefault="00BC7107" w:rsidP="00FF4301">
            <w:pPr>
              <w:pStyle w:val="Akapitzlist"/>
              <w:numPr>
                <w:ilvl w:val="0"/>
                <w:numId w:val="1"/>
              </w:numPr>
            </w:pPr>
            <w:r w:rsidRPr="0045425B">
              <w:t>Wykonanie remontu drogi powiatowej Nr 1626W Skurów - Wilczogóra w Anielinie. Wartość robót – 449 105,28 zł</w:t>
            </w:r>
          </w:p>
          <w:p w14:paraId="1822D3AC" w14:textId="77777777" w:rsidR="00FF4301" w:rsidRPr="0045425B" w:rsidRDefault="00FF4301" w:rsidP="00FF4301">
            <w:pPr>
              <w:pStyle w:val="Akapitzlist"/>
              <w:numPr>
                <w:ilvl w:val="0"/>
                <w:numId w:val="1"/>
              </w:numPr>
            </w:pPr>
            <w:r w:rsidRPr="0045425B">
              <w:t xml:space="preserve">Przebudowa drogi powiatowej Nr 1606W Dobryszew - Trzylatków na odc. od </w:t>
            </w:r>
            <w:proofErr w:type="spellStart"/>
            <w:r w:rsidRPr="0045425B">
              <w:t>msc</w:t>
            </w:r>
            <w:proofErr w:type="spellEnd"/>
            <w:r w:rsidRPr="0045425B">
              <w:t xml:space="preserve">. Rożce do </w:t>
            </w:r>
            <w:proofErr w:type="spellStart"/>
            <w:r w:rsidRPr="0045425B">
              <w:t>msc</w:t>
            </w:r>
            <w:proofErr w:type="spellEnd"/>
            <w:r w:rsidRPr="0045425B">
              <w:t xml:space="preserve">. </w:t>
            </w:r>
            <w:proofErr w:type="spellStart"/>
            <w:r w:rsidRPr="0045425B">
              <w:t>Rosochów</w:t>
            </w:r>
            <w:proofErr w:type="spellEnd"/>
            <w:r w:rsidRPr="0045425B">
              <w:t>. Wartość robót – 1 063 407,37 zł</w:t>
            </w:r>
          </w:p>
          <w:p w14:paraId="75E1CECA" w14:textId="77777777" w:rsidR="00FF4301" w:rsidRPr="0045425B" w:rsidRDefault="00FF4301" w:rsidP="00FF4301">
            <w:pPr>
              <w:pStyle w:val="Akapitzlist"/>
              <w:numPr>
                <w:ilvl w:val="0"/>
                <w:numId w:val="1"/>
              </w:numPr>
            </w:pPr>
            <w:r w:rsidRPr="0045425B">
              <w:t xml:space="preserve">Przebudowa drogi powiatowej Nr 1610W Sadków - Lewiczyn na </w:t>
            </w:r>
            <w:proofErr w:type="spellStart"/>
            <w:r w:rsidRPr="0045425B">
              <w:t>odc</w:t>
            </w:r>
            <w:proofErr w:type="spellEnd"/>
            <w:r w:rsidRPr="0045425B">
              <w:t xml:space="preserve"> od km 3+800 do km 6+234,90 w m. Belsk Duży, Grotów, Lewiczyn. Wartość robót – 4 549 921,16 zł</w:t>
            </w:r>
          </w:p>
          <w:p w14:paraId="5404E456" w14:textId="0DDF8D70" w:rsidR="00FF4301" w:rsidRPr="0045425B" w:rsidRDefault="00FF4301" w:rsidP="00BC7107">
            <w:pPr>
              <w:pStyle w:val="Akapitzlist"/>
              <w:numPr>
                <w:ilvl w:val="0"/>
                <w:numId w:val="1"/>
              </w:numPr>
            </w:pPr>
            <w:r w:rsidRPr="0045425B">
              <w:t xml:space="preserve">Przebudowa ciągu drogowego Nr 1610W Sadków - Lewiczyn na odcinku od km 0+200 do km 1+957 w </w:t>
            </w:r>
            <w:proofErr w:type="spellStart"/>
            <w:r w:rsidRPr="0045425B">
              <w:t>msc</w:t>
            </w:r>
            <w:proofErr w:type="spellEnd"/>
            <w:r w:rsidRPr="0045425B">
              <w:t xml:space="preserve"> Belsk Duży (zadanie realizowane w 2023r.) Wartość robót – 3 830 480,02 zł</w:t>
            </w:r>
          </w:p>
          <w:p w14:paraId="7344CEDE" w14:textId="02CCE5D9" w:rsidR="00FD745C" w:rsidRPr="0045425B" w:rsidRDefault="00FD745C" w:rsidP="00FD745C">
            <w:pPr>
              <w:rPr>
                <w:b/>
              </w:rPr>
            </w:pPr>
            <w:r w:rsidRPr="0045425B">
              <w:rPr>
                <w:b/>
              </w:rPr>
              <w:t>Gmina B</w:t>
            </w:r>
            <w:r w:rsidR="00105F80" w:rsidRPr="0045425B">
              <w:rPr>
                <w:b/>
              </w:rPr>
              <w:t>łędów</w:t>
            </w:r>
          </w:p>
          <w:p w14:paraId="53B76E31" w14:textId="77777777" w:rsidR="00632613" w:rsidRPr="0045425B" w:rsidRDefault="00FD745C" w:rsidP="00FD745C">
            <w:pPr>
              <w:rPr>
                <w:b/>
              </w:rPr>
            </w:pPr>
            <w:r w:rsidRPr="0045425B">
              <w:rPr>
                <w:b/>
              </w:rPr>
              <w:t>Wartość przeprowadzonych robót w 2021 roku: 1 197 882,54 zł</w:t>
            </w:r>
          </w:p>
          <w:p w14:paraId="47060CC7" w14:textId="5B299143" w:rsidR="00FF4301" w:rsidRPr="0045425B" w:rsidRDefault="00FF4301" w:rsidP="00FD745C">
            <w:pPr>
              <w:rPr>
                <w:b/>
              </w:rPr>
            </w:pPr>
            <w:r w:rsidRPr="0045425B">
              <w:rPr>
                <w:b/>
              </w:rPr>
              <w:t xml:space="preserve">Wartość przeprowadzonych robót w </w:t>
            </w:r>
            <w:r w:rsidR="00105F80" w:rsidRPr="0045425B">
              <w:rPr>
                <w:b/>
              </w:rPr>
              <w:t>2022</w:t>
            </w:r>
            <w:r w:rsidRPr="0045425B">
              <w:rPr>
                <w:b/>
              </w:rPr>
              <w:t xml:space="preserve"> roku:</w:t>
            </w:r>
            <w:r w:rsidRPr="0045425B">
              <w:t xml:space="preserve"> </w:t>
            </w:r>
            <w:r w:rsidR="00105F80" w:rsidRPr="0045425B">
              <w:rPr>
                <w:b/>
              </w:rPr>
              <w:t>2 169 515,13 zł</w:t>
            </w:r>
          </w:p>
          <w:p w14:paraId="7E5296B4" w14:textId="77777777" w:rsidR="00FF6539" w:rsidRPr="0045425B" w:rsidRDefault="00FF6539" w:rsidP="00FF6539">
            <w:r w:rsidRPr="0045425B">
              <w:t>Zrealizowane inwestycje:</w:t>
            </w:r>
          </w:p>
          <w:p w14:paraId="37108FE1" w14:textId="69ED1775" w:rsidR="00FF6539" w:rsidRPr="000362C3" w:rsidRDefault="00A44827" w:rsidP="003F0617">
            <w:pPr>
              <w:pStyle w:val="Akapitzlist"/>
              <w:numPr>
                <w:ilvl w:val="0"/>
                <w:numId w:val="47"/>
              </w:numPr>
              <w:ind w:left="747"/>
            </w:pPr>
            <w:r w:rsidRPr="000362C3">
              <w:t xml:space="preserve">Wykonanie przebudowy drogi powiatowej Nr 1617W Błędów-Wilków w </w:t>
            </w:r>
            <w:proofErr w:type="spellStart"/>
            <w:r w:rsidRPr="000362C3">
              <w:t>msc</w:t>
            </w:r>
            <w:proofErr w:type="spellEnd"/>
            <w:r w:rsidRPr="000362C3">
              <w:t xml:space="preserve"> Błędów na odcinku o dł. 650,00mb. Przebudowa drogi powiatowej Nr 1614W Trzylatków-Kozietuły w </w:t>
            </w:r>
            <w:proofErr w:type="spellStart"/>
            <w:r w:rsidRPr="000362C3">
              <w:t>msc</w:t>
            </w:r>
            <w:proofErr w:type="spellEnd"/>
            <w:r w:rsidRPr="000362C3">
              <w:t xml:space="preserve">. Błędów na odcinku o dł. 320,00 </w:t>
            </w:r>
            <w:proofErr w:type="spellStart"/>
            <w:r w:rsidRPr="000362C3">
              <w:t>mb</w:t>
            </w:r>
            <w:proofErr w:type="spellEnd"/>
            <w:r w:rsidRPr="000362C3">
              <w:t>. Wartość robót - 1 197 882,54 zł</w:t>
            </w:r>
          </w:p>
          <w:p w14:paraId="05E31501" w14:textId="6502A5EE" w:rsidR="00BA54B8" w:rsidRPr="000362C3" w:rsidRDefault="00BA54B8" w:rsidP="003F0617">
            <w:pPr>
              <w:pStyle w:val="Akapitzlist"/>
              <w:numPr>
                <w:ilvl w:val="0"/>
                <w:numId w:val="47"/>
              </w:numPr>
              <w:ind w:left="747"/>
            </w:pPr>
            <w:r w:rsidRPr="000362C3">
              <w:t xml:space="preserve">Przebudowa drogi powiatowej Nr 1617W Błędów-Wilków w </w:t>
            </w:r>
            <w:proofErr w:type="spellStart"/>
            <w:r w:rsidRPr="000362C3">
              <w:t>msc</w:t>
            </w:r>
            <w:proofErr w:type="spellEnd"/>
            <w:r w:rsidRPr="000362C3">
              <w:t xml:space="preserve"> Błędów na odc. o dł. 650,00mb. Przebudowa drogi powiatowej Nr 1614W Trzylatków-Kozietuły w </w:t>
            </w:r>
            <w:proofErr w:type="spellStart"/>
            <w:r w:rsidRPr="000362C3">
              <w:t>msc</w:t>
            </w:r>
            <w:proofErr w:type="spellEnd"/>
            <w:r w:rsidRPr="000362C3">
              <w:t xml:space="preserve">. Błędów na odcinku o dł. 320,00 </w:t>
            </w:r>
            <w:proofErr w:type="spellStart"/>
            <w:r w:rsidRPr="000362C3">
              <w:t>mb</w:t>
            </w:r>
            <w:proofErr w:type="spellEnd"/>
            <w:r w:rsidRPr="000362C3">
              <w:t>. Wartość robót - 1 199 543,04 zł</w:t>
            </w:r>
          </w:p>
          <w:p w14:paraId="570C071A" w14:textId="00C18AC5" w:rsidR="00BA54B8" w:rsidRPr="000362C3" w:rsidRDefault="00BA54B8" w:rsidP="003F0617">
            <w:pPr>
              <w:pStyle w:val="Akapitzlist"/>
              <w:numPr>
                <w:ilvl w:val="0"/>
                <w:numId w:val="47"/>
              </w:numPr>
              <w:ind w:left="747"/>
            </w:pPr>
            <w:r w:rsidRPr="000362C3">
              <w:t xml:space="preserve">Przebudowa drogi powiatowej Nr 1607W Konie-Wilków na </w:t>
            </w:r>
            <w:proofErr w:type="spellStart"/>
            <w:r w:rsidRPr="000362C3">
              <w:t>odc</w:t>
            </w:r>
            <w:proofErr w:type="spellEnd"/>
            <w:r w:rsidRPr="000362C3">
              <w:t xml:space="preserve"> Wilków Pierwszy-</w:t>
            </w:r>
            <w:proofErr w:type="spellStart"/>
            <w:r w:rsidRPr="000362C3">
              <w:t>Czesławin</w:t>
            </w:r>
            <w:proofErr w:type="spellEnd"/>
            <w:r w:rsidRPr="000362C3">
              <w:t>. Wartość robót - 969 972,09 zł</w:t>
            </w:r>
          </w:p>
          <w:p w14:paraId="114E6CBC" w14:textId="77777777" w:rsidR="00E46B83" w:rsidRPr="0045425B" w:rsidRDefault="00E46B83" w:rsidP="00E46B83">
            <w:pPr>
              <w:rPr>
                <w:b/>
              </w:rPr>
            </w:pPr>
            <w:r w:rsidRPr="0045425B">
              <w:rPr>
                <w:b/>
              </w:rPr>
              <w:t>Gmina Chynów</w:t>
            </w:r>
          </w:p>
          <w:p w14:paraId="7C4022D5" w14:textId="77777777" w:rsidR="00FF4301" w:rsidRPr="0045425B" w:rsidRDefault="00E46B83" w:rsidP="00E46B83">
            <w:pPr>
              <w:rPr>
                <w:b/>
              </w:rPr>
            </w:pPr>
            <w:r w:rsidRPr="0045425B">
              <w:rPr>
                <w:b/>
              </w:rPr>
              <w:t>Wartość przeprowadzonych robót w 2021 roku: 6 600 334,46 zł</w:t>
            </w:r>
          </w:p>
          <w:p w14:paraId="6A8639FA" w14:textId="39C8C4A2" w:rsidR="00FF4301" w:rsidRPr="0045425B" w:rsidRDefault="00FF4301" w:rsidP="00FF4301">
            <w:pPr>
              <w:rPr>
                <w:b/>
              </w:rPr>
            </w:pPr>
            <w:r w:rsidRPr="0045425B">
              <w:rPr>
                <w:b/>
              </w:rPr>
              <w:t>Wartość przeprowadzonych robót w 202</w:t>
            </w:r>
            <w:r w:rsidR="005C544C" w:rsidRPr="0045425B">
              <w:rPr>
                <w:b/>
              </w:rPr>
              <w:t>2</w:t>
            </w:r>
            <w:r w:rsidRPr="0045425B">
              <w:rPr>
                <w:b/>
              </w:rPr>
              <w:t xml:space="preserve"> roku:</w:t>
            </w:r>
            <w:r w:rsidRPr="0045425B">
              <w:t xml:space="preserve"> </w:t>
            </w:r>
            <w:r w:rsidR="005C544C" w:rsidRPr="0045425B">
              <w:rPr>
                <w:b/>
              </w:rPr>
              <w:t>1 790 878,62 zł</w:t>
            </w:r>
          </w:p>
          <w:p w14:paraId="21F4EA30" w14:textId="338AECB3" w:rsidR="00E46B83" w:rsidRPr="0045425B" w:rsidRDefault="00E46B83" w:rsidP="00E46B83">
            <w:r w:rsidRPr="0045425B">
              <w:t>Zrealizowane inwestycje:</w:t>
            </w:r>
          </w:p>
          <w:p w14:paraId="5F98ED5D" w14:textId="77777777" w:rsidR="005C544C" w:rsidRPr="0045425B" w:rsidRDefault="00E46B83" w:rsidP="003F0617">
            <w:pPr>
              <w:pStyle w:val="Akapitzlist"/>
              <w:numPr>
                <w:ilvl w:val="0"/>
                <w:numId w:val="35"/>
              </w:numPr>
            </w:pPr>
            <w:r w:rsidRPr="0045425B">
              <w:t>.Wykonanie przebudowy drogi powiatowej Nr 1672W Warka-Chynów na odcinku od drogi powiatowej Nr 1675W Wola Chynowska-Podgórzyce od km 0+004,35 do przejazdu kolejowego w m. Gośniewice gm. Warka do km 7+546,63” - zakres od km 0+004,35 do km 5+525,75. Wartość robót - 5 258 075,15 zł</w:t>
            </w:r>
          </w:p>
          <w:p w14:paraId="4F64A000" w14:textId="77777777" w:rsidR="005C544C" w:rsidRPr="0045425B" w:rsidRDefault="00E46B83" w:rsidP="003F0617">
            <w:pPr>
              <w:pStyle w:val="Akapitzlist"/>
              <w:numPr>
                <w:ilvl w:val="0"/>
                <w:numId w:val="35"/>
              </w:numPr>
            </w:pPr>
            <w:r w:rsidRPr="0045425B">
              <w:t xml:space="preserve">Wykonanie przebudowy drogi powiatowej Nr 1676W Chynów - Rososzka w miejscowości Rososzka o długości 1255 </w:t>
            </w:r>
            <w:proofErr w:type="spellStart"/>
            <w:r w:rsidRPr="0045425B">
              <w:t>mb</w:t>
            </w:r>
            <w:proofErr w:type="spellEnd"/>
            <w:r w:rsidRPr="0045425B">
              <w:t>. Wartość robót – 391 508,43 zł</w:t>
            </w:r>
          </w:p>
          <w:p w14:paraId="4288B3B6" w14:textId="77777777" w:rsidR="005C544C" w:rsidRPr="0045425B" w:rsidRDefault="00E46B83" w:rsidP="003F0617">
            <w:pPr>
              <w:pStyle w:val="Akapitzlist"/>
              <w:numPr>
                <w:ilvl w:val="0"/>
                <w:numId w:val="35"/>
              </w:numPr>
            </w:pPr>
            <w:r w:rsidRPr="0045425B">
              <w:lastRenderedPageBreak/>
              <w:t>Wykonanie remontu drogi powiatowej Nr 1676W Chynów-Rososzka w m. Jakubowizna. Wartość robót – 929 990,88 zł</w:t>
            </w:r>
          </w:p>
          <w:p w14:paraId="6E48ED06" w14:textId="77777777" w:rsidR="005C544C" w:rsidRPr="0045425B" w:rsidRDefault="00E46B83" w:rsidP="003F0617">
            <w:pPr>
              <w:pStyle w:val="Akapitzlist"/>
              <w:numPr>
                <w:ilvl w:val="0"/>
                <w:numId w:val="35"/>
              </w:numPr>
            </w:pPr>
            <w:r w:rsidRPr="0045425B">
              <w:t>Montaż barier ochronnych w ciągu drogi powiatowej Nr 1672W Warka-Chynów. Wartość robót – 20 760,00 zł</w:t>
            </w:r>
          </w:p>
          <w:p w14:paraId="79910736" w14:textId="77777777" w:rsidR="005C544C" w:rsidRPr="0045425B" w:rsidRDefault="005C544C" w:rsidP="003F0617">
            <w:pPr>
              <w:pStyle w:val="Akapitzlist"/>
              <w:numPr>
                <w:ilvl w:val="0"/>
                <w:numId w:val="35"/>
              </w:numPr>
            </w:pPr>
            <w:r w:rsidRPr="0045425B">
              <w:t xml:space="preserve">Remont drogi powiatowej Nr 1674W Budziszynek – Zalesie przez </w:t>
            </w:r>
            <w:proofErr w:type="spellStart"/>
            <w:r w:rsidRPr="0045425B">
              <w:t>msc</w:t>
            </w:r>
            <w:proofErr w:type="spellEnd"/>
            <w:r w:rsidRPr="0045425B">
              <w:t>. Piekut. Wartość robót - 1 111 655,34 zł</w:t>
            </w:r>
          </w:p>
          <w:p w14:paraId="662C58F6" w14:textId="4BCEACC9" w:rsidR="005C544C" w:rsidRPr="0045425B" w:rsidRDefault="005C544C" w:rsidP="003F0617">
            <w:pPr>
              <w:pStyle w:val="Akapitzlist"/>
              <w:numPr>
                <w:ilvl w:val="0"/>
                <w:numId w:val="35"/>
              </w:numPr>
            </w:pPr>
            <w:r w:rsidRPr="0045425B">
              <w:t xml:space="preserve"> Remont dróg powiatowych na terenie gm. Chynów zniszczonych w wyniku wzmożonego transportu przy budowie linii kolejowej LK8. Wartość robót – 679 223,28 zł</w:t>
            </w:r>
          </w:p>
          <w:p w14:paraId="67E3E644" w14:textId="6D484F76" w:rsidR="009F73A9" w:rsidRPr="0045425B" w:rsidRDefault="009F73A9" w:rsidP="009F73A9">
            <w:pPr>
              <w:rPr>
                <w:b/>
              </w:rPr>
            </w:pPr>
            <w:r w:rsidRPr="0045425B">
              <w:rPr>
                <w:b/>
              </w:rPr>
              <w:t>Gmina Goszczyn</w:t>
            </w:r>
          </w:p>
          <w:p w14:paraId="22278796" w14:textId="77777777" w:rsidR="00280C63" w:rsidRPr="0045425B" w:rsidRDefault="009F73A9" w:rsidP="009F73A9">
            <w:pPr>
              <w:rPr>
                <w:b/>
              </w:rPr>
            </w:pPr>
            <w:r w:rsidRPr="0045425B">
              <w:rPr>
                <w:b/>
              </w:rPr>
              <w:t>Wartość przeprowadzonych robót w 2021 roku: 580 644, 45 zł</w:t>
            </w:r>
          </w:p>
          <w:p w14:paraId="6E36252A" w14:textId="6D82B867" w:rsidR="009F73A9" w:rsidRPr="0045425B" w:rsidRDefault="009F73A9" w:rsidP="009F73A9">
            <w:r w:rsidRPr="0045425B">
              <w:t>Zrealizowane inwestycje:</w:t>
            </w:r>
          </w:p>
          <w:p w14:paraId="206000F4" w14:textId="77777777" w:rsidR="009F73A9" w:rsidRPr="0045425B" w:rsidRDefault="009F73A9" w:rsidP="009F73A9">
            <w:r w:rsidRPr="0045425B">
              <w:t xml:space="preserve">1.Wykonanie przebudowy drogi powiatowej Nr 1646W Goszczyn – Długowola w </w:t>
            </w:r>
            <w:proofErr w:type="spellStart"/>
            <w:r w:rsidRPr="0045425B">
              <w:t>msc</w:t>
            </w:r>
            <w:proofErr w:type="spellEnd"/>
            <w:r w:rsidRPr="0045425B">
              <w:t>. Długowola. Wartość robót – 580 644, 45 zł</w:t>
            </w:r>
          </w:p>
          <w:p w14:paraId="0903AA8D" w14:textId="35F6597B" w:rsidR="009F73A9" w:rsidRPr="0045425B" w:rsidRDefault="009F73A9" w:rsidP="009F73A9">
            <w:pPr>
              <w:rPr>
                <w:b/>
              </w:rPr>
            </w:pPr>
            <w:r w:rsidRPr="0045425B">
              <w:rPr>
                <w:b/>
              </w:rPr>
              <w:t xml:space="preserve">Gmina </w:t>
            </w:r>
            <w:r w:rsidR="000832DB" w:rsidRPr="0045425B">
              <w:rPr>
                <w:b/>
              </w:rPr>
              <w:t>Grójec</w:t>
            </w:r>
          </w:p>
          <w:p w14:paraId="779F3280" w14:textId="77777777" w:rsidR="000832DB" w:rsidRPr="0045425B" w:rsidRDefault="009F73A9" w:rsidP="009F73A9">
            <w:pPr>
              <w:rPr>
                <w:b/>
              </w:rPr>
            </w:pPr>
            <w:r w:rsidRPr="0045425B">
              <w:rPr>
                <w:b/>
              </w:rPr>
              <w:t xml:space="preserve">Wartość przeprowadzonych robót w 2021 roku: </w:t>
            </w:r>
            <w:r w:rsidR="000832DB" w:rsidRPr="0045425B">
              <w:rPr>
                <w:b/>
              </w:rPr>
              <w:t>4 818 029,06 zł</w:t>
            </w:r>
          </w:p>
          <w:p w14:paraId="515646C3" w14:textId="01CB5F88" w:rsidR="00280C63" w:rsidRPr="0045425B" w:rsidRDefault="00280C63" w:rsidP="009F73A9">
            <w:pPr>
              <w:rPr>
                <w:b/>
              </w:rPr>
            </w:pPr>
            <w:r w:rsidRPr="0045425B">
              <w:rPr>
                <w:b/>
              </w:rPr>
              <w:t>Wartość przeprowadzonych robót w 2022 roku: 2 150 212,68 zł</w:t>
            </w:r>
          </w:p>
          <w:p w14:paraId="7E1C0891" w14:textId="77777777" w:rsidR="009F73A9" w:rsidRPr="0045425B" w:rsidRDefault="009F73A9" w:rsidP="009F73A9">
            <w:r w:rsidRPr="0045425B">
              <w:t>Zrealizowane inwestycje:</w:t>
            </w:r>
          </w:p>
          <w:p w14:paraId="6149DA77" w14:textId="77777777" w:rsidR="00280C63" w:rsidRPr="0045425B" w:rsidRDefault="000832DB" w:rsidP="003F0617">
            <w:pPr>
              <w:pStyle w:val="Akapitzlist"/>
              <w:numPr>
                <w:ilvl w:val="0"/>
                <w:numId w:val="48"/>
              </w:numPr>
              <w:spacing w:before="0" w:after="0"/>
              <w:ind w:left="747"/>
            </w:pPr>
            <w:r w:rsidRPr="0045425B">
              <w:t xml:space="preserve">Wykonanie przebudowy drogi powiatowej Nr 1604W </w:t>
            </w:r>
            <w:proofErr w:type="spellStart"/>
            <w:r w:rsidRPr="0045425B">
              <w:t>Szczęsna</w:t>
            </w:r>
            <w:proofErr w:type="spellEnd"/>
            <w:r w:rsidRPr="0045425B">
              <w:t xml:space="preserve"> – Rożce na odcinku </w:t>
            </w:r>
            <w:proofErr w:type="spellStart"/>
            <w:r w:rsidRPr="0045425B">
              <w:t>Uleniec</w:t>
            </w:r>
            <w:proofErr w:type="spellEnd"/>
            <w:r w:rsidRPr="0045425B">
              <w:t xml:space="preserve"> – Czekaj o długości 1820,00mb oraz na odcinku Czekaj – Rożce o dł. 3350,00 </w:t>
            </w:r>
            <w:proofErr w:type="spellStart"/>
            <w:r w:rsidRPr="0045425B">
              <w:t>mb</w:t>
            </w:r>
            <w:proofErr w:type="spellEnd"/>
            <w:r w:rsidRPr="0045425B">
              <w:t xml:space="preserve"> oraz odcinka przez </w:t>
            </w:r>
            <w:proofErr w:type="spellStart"/>
            <w:r w:rsidRPr="0045425B">
              <w:t>msc</w:t>
            </w:r>
            <w:proofErr w:type="spellEnd"/>
            <w:r w:rsidRPr="0045425B">
              <w:t xml:space="preserve">. </w:t>
            </w:r>
            <w:proofErr w:type="spellStart"/>
            <w:r w:rsidRPr="0045425B">
              <w:t>Szczęsna</w:t>
            </w:r>
            <w:proofErr w:type="spellEnd"/>
            <w:r w:rsidRPr="0045425B">
              <w:t xml:space="preserve"> o długości 410,00 </w:t>
            </w:r>
            <w:proofErr w:type="spellStart"/>
            <w:r w:rsidRPr="0045425B">
              <w:t>mb</w:t>
            </w:r>
            <w:proofErr w:type="spellEnd"/>
            <w:r w:rsidRPr="0045425B">
              <w:t xml:space="preserve"> i przebudowa drogi powiatowej Nr 1613W Rożce – Rębowola na odcinku Rożce – Daszewice o </w:t>
            </w:r>
            <w:proofErr w:type="spellStart"/>
            <w:r w:rsidRPr="0045425B">
              <w:t>długosci</w:t>
            </w:r>
            <w:proofErr w:type="spellEnd"/>
            <w:r w:rsidRPr="0045425B">
              <w:t xml:space="preserve"> 2300,00mb.</w:t>
            </w:r>
          </w:p>
          <w:p w14:paraId="5814D720" w14:textId="77777777" w:rsidR="00280C63" w:rsidRPr="0045425B" w:rsidRDefault="000832DB" w:rsidP="003F0617">
            <w:pPr>
              <w:pStyle w:val="Akapitzlist"/>
              <w:numPr>
                <w:ilvl w:val="0"/>
                <w:numId w:val="48"/>
              </w:numPr>
              <w:spacing w:before="0" w:after="0"/>
              <w:ind w:left="747"/>
            </w:pPr>
            <w:r w:rsidRPr="0045425B">
              <w:t xml:space="preserve">Odcinek </w:t>
            </w:r>
            <w:proofErr w:type="spellStart"/>
            <w:r w:rsidRPr="0045425B">
              <w:t>Uleniec</w:t>
            </w:r>
            <w:proofErr w:type="spellEnd"/>
            <w:r w:rsidRPr="0045425B">
              <w:t xml:space="preserve"> – Czekaj. Wartość robót – 286 514, 67 zł</w:t>
            </w:r>
          </w:p>
          <w:p w14:paraId="12C3602B" w14:textId="77777777" w:rsidR="00280C63" w:rsidRPr="0045425B" w:rsidRDefault="000832DB" w:rsidP="003F0617">
            <w:pPr>
              <w:pStyle w:val="Akapitzlist"/>
              <w:numPr>
                <w:ilvl w:val="0"/>
                <w:numId w:val="48"/>
              </w:numPr>
              <w:spacing w:before="0" w:after="0"/>
              <w:ind w:left="747"/>
            </w:pPr>
            <w:r w:rsidRPr="0045425B">
              <w:t>Przebudowa drogi powiatowej Nr 6608W ul. Poświętne wraz z budową ronda na skrzyżowaniu ul. P. Skargi i ul. Poświętne w Grójcu. Wartość robót – 2 402 454, 32 zł</w:t>
            </w:r>
          </w:p>
          <w:p w14:paraId="5F576B88" w14:textId="3002C87B" w:rsidR="00280C63" w:rsidRPr="0045425B" w:rsidRDefault="000832DB" w:rsidP="003F0617">
            <w:pPr>
              <w:pStyle w:val="Akapitzlist"/>
              <w:numPr>
                <w:ilvl w:val="0"/>
                <w:numId w:val="48"/>
              </w:numPr>
              <w:spacing w:before="0" w:after="0"/>
              <w:ind w:left="747"/>
            </w:pPr>
            <w:r w:rsidRPr="0045425B">
              <w:t>Przebudowa drogi powiatowej nr 1656W Grójec – Miedzechów na</w:t>
            </w:r>
            <w:r w:rsidR="00C5099D" w:rsidRPr="0045425B">
              <w:t xml:space="preserve"> odcinku o długoś</w:t>
            </w:r>
            <w:r w:rsidRPr="0045425B">
              <w:t>ci 1980, 00mb.Wartość robót – 1 200 861,02 zł</w:t>
            </w:r>
          </w:p>
          <w:p w14:paraId="0245EE34" w14:textId="77777777" w:rsidR="00280C63" w:rsidRPr="0045425B" w:rsidRDefault="000832DB" w:rsidP="003F0617">
            <w:pPr>
              <w:pStyle w:val="Akapitzlist"/>
              <w:numPr>
                <w:ilvl w:val="0"/>
                <w:numId w:val="48"/>
              </w:numPr>
              <w:spacing w:before="0" w:after="0"/>
              <w:ind w:left="747"/>
            </w:pPr>
            <w:r w:rsidRPr="0045425B">
              <w:t>Wykonanie odwodnienia odcinka przebudowywanej drogi Nr 1656W Grójec – Miedzechów w miejscowości Kociszew. Wartość robót – 145 755, 00 zł</w:t>
            </w:r>
          </w:p>
          <w:p w14:paraId="3499B1C3" w14:textId="77777777" w:rsidR="00280C63" w:rsidRPr="0045425B" w:rsidRDefault="000832DB" w:rsidP="003F0617">
            <w:pPr>
              <w:pStyle w:val="Akapitzlist"/>
              <w:numPr>
                <w:ilvl w:val="0"/>
                <w:numId w:val="48"/>
              </w:numPr>
              <w:spacing w:before="0" w:after="0"/>
              <w:ind w:left="747"/>
            </w:pPr>
            <w:r w:rsidRPr="0045425B">
              <w:t xml:space="preserve">Remont drogi powiatowej Kępina -Czachów, na odcinku o długości 1030, 00mb. Wartość robót –276 080, 82 zł </w:t>
            </w:r>
          </w:p>
          <w:p w14:paraId="03838D99" w14:textId="77777777" w:rsidR="00280C63" w:rsidRPr="0045425B" w:rsidRDefault="000832DB" w:rsidP="003F0617">
            <w:pPr>
              <w:pStyle w:val="Akapitzlist"/>
              <w:numPr>
                <w:ilvl w:val="0"/>
                <w:numId w:val="48"/>
              </w:numPr>
              <w:spacing w:before="0" w:after="0"/>
              <w:ind w:left="747"/>
            </w:pPr>
            <w:r w:rsidRPr="0045425B">
              <w:t>Remont drogi powiatowej Nr 1606W Dobryszew – Trzylatków na odcinku o długości 770,00mb. Wartość robót – 306 363, 23 zł</w:t>
            </w:r>
          </w:p>
          <w:p w14:paraId="662AC2E6" w14:textId="77777777" w:rsidR="00280C63" w:rsidRPr="0045425B" w:rsidRDefault="000832DB" w:rsidP="003F0617">
            <w:pPr>
              <w:pStyle w:val="Akapitzlist"/>
              <w:numPr>
                <w:ilvl w:val="0"/>
                <w:numId w:val="48"/>
              </w:numPr>
              <w:spacing w:before="0" w:after="0"/>
              <w:ind w:left="747"/>
            </w:pPr>
            <w:r w:rsidRPr="0045425B">
              <w:t>Poprawa bezpieczeństwa ruchu drogowego na 1 przejściu dla pieszych w Grójcu na ul. Armii Krajowej na drodze nr 1647W. Realizacja w latach 2021-2022. Dotacja od Wojewody – Rządowy Fundusz Rozwoju Dróg – 200 000,00 zł</w:t>
            </w:r>
          </w:p>
          <w:p w14:paraId="196D11BF" w14:textId="77777777" w:rsidR="00280C63" w:rsidRPr="0045425B" w:rsidRDefault="00280C63" w:rsidP="003F0617">
            <w:pPr>
              <w:pStyle w:val="Akapitzlist"/>
              <w:numPr>
                <w:ilvl w:val="0"/>
                <w:numId w:val="48"/>
              </w:numPr>
              <w:spacing w:before="0" w:after="0"/>
              <w:ind w:left="747"/>
            </w:pPr>
            <w:r w:rsidRPr="0045425B">
              <w:t>Remont drogi powiatowej Nr 1655W Kociszew-Budziszynek na odc. Częstoniew-Falęcin. Wartość robót – 1 151 549,23 zł</w:t>
            </w:r>
          </w:p>
          <w:p w14:paraId="4C8F3821" w14:textId="77777777" w:rsidR="00280C63" w:rsidRPr="0045425B" w:rsidRDefault="00280C63" w:rsidP="003F0617">
            <w:pPr>
              <w:pStyle w:val="Akapitzlist"/>
              <w:numPr>
                <w:ilvl w:val="0"/>
                <w:numId w:val="48"/>
              </w:numPr>
              <w:spacing w:before="0" w:after="0"/>
              <w:ind w:left="747"/>
            </w:pPr>
            <w:r w:rsidRPr="0045425B">
              <w:t>Poprawa bezpieczeństwa ruchu drogowego na 1 przejściu dla pieszych w Grójcu na ul. Armii Krajowej na drodze nr 1647W. Wartość robót – 598 663,45 zł</w:t>
            </w:r>
          </w:p>
          <w:p w14:paraId="721C8F7D" w14:textId="2D692EFE" w:rsidR="00280C63" w:rsidRPr="0045425B" w:rsidRDefault="00280C63" w:rsidP="003F0617">
            <w:pPr>
              <w:pStyle w:val="Akapitzlist"/>
              <w:numPr>
                <w:ilvl w:val="0"/>
                <w:numId w:val="48"/>
              </w:numPr>
              <w:spacing w:before="0" w:after="0"/>
              <w:ind w:left="747"/>
            </w:pPr>
            <w:r w:rsidRPr="0045425B">
              <w:t>Remont drogi powiatowej 1658W Kępina - Czachów (realizacja zadania 2022r.-2023r.). Wartość robót – 1 139 524,81 zł</w:t>
            </w:r>
          </w:p>
          <w:p w14:paraId="2756729E" w14:textId="65A5E3F0" w:rsidR="00803309" w:rsidRPr="0045425B" w:rsidRDefault="00803309" w:rsidP="00803309">
            <w:pPr>
              <w:rPr>
                <w:b/>
              </w:rPr>
            </w:pPr>
            <w:r w:rsidRPr="0045425B">
              <w:rPr>
                <w:b/>
              </w:rPr>
              <w:t>Gmina Jasieniec</w:t>
            </w:r>
          </w:p>
          <w:p w14:paraId="3A77DF41" w14:textId="6B916A6B" w:rsidR="00803309" w:rsidRPr="0045425B" w:rsidRDefault="00803309" w:rsidP="00803309">
            <w:pPr>
              <w:rPr>
                <w:b/>
              </w:rPr>
            </w:pPr>
            <w:r w:rsidRPr="0045425B">
              <w:rPr>
                <w:b/>
              </w:rPr>
              <w:t>Wartość przeprowadzonych robót w 2021 roku: 1 422 588,36 zł</w:t>
            </w:r>
          </w:p>
          <w:p w14:paraId="053B6446" w14:textId="19A91C1C" w:rsidR="004A201C" w:rsidRPr="0045425B" w:rsidRDefault="004A201C" w:rsidP="004A201C">
            <w:pPr>
              <w:rPr>
                <w:b/>
              </w:rPr>
            </w:pPr>
            <w:r w:rsidRPr="0045425B">
              <w:rPr>
                <w:b/>
              </w:rPr>
              <w:lastRenderedPageBreak/>
              <w:t xml:space="preserve">Wartość przeprowadzonych robót w 2022 roku: </w:t>
            </w:r>
            <w:r w:rsidR="00105AA7" w:rsidRPr="0045425B">
              <w:rPr>
                <w:b/>
              </w:rPr>
              <w:t xml:space="preserve">1 422 588,36 </w:t>
            </w:r>
            <w:r w:rsidRPr="0045425B">
              <w:rPr>
                <w:b/>
              </w:rPr>
              <w:t>zł</w:t>
            </w:r>
          </w:p>
          <w:p w14:paraId="44AC80BC" w14:textId="77777777" w:rsidR="00803309" w:rsidRPr="0045425B" w:rsidRDefault="00803309" w:rsidP="00803309">
            <w:r w:rsidRPr="0045425B">
              <w:t>Zrealizowane inwestycje:</w:t>
            </w:r>
          </w:p>
          <w:p w14:paraId="3E9DCA05" w14:textId="7F4650EC" w:rsidR="00803309" w:rsidRPr="000362C3" w:rsidRDefault="00803309" w:rsidP="003F0617">
            <w:pPr>
              <w:pStyle w:val="Akapitzlist"/>
              <w:numPr>
                <w:ilvl w:val="0"/>
                <w:numId w:val="49"/>
              </w:numPr>
              <w:ind w:left="605"/>
            </w:pPr>
            <w:r w:rsidRPr="000362C3">
              <w:t xml:space="preserve">Przebudowa drogi powiatowej Nr 1662W Bartodzieje – Warpęsy o długości 1740,00 </w:t>
            </w:r>
            <w:proofErr w:type="spellStart"/>
            <w:r w:rsidRPr="000362C3">
              <w:t>mb</w:t>
            </w:r>
            <w:proofErr w:type="spellEnd"/>
            <w:r w:rsidRPr="000362C3">
              <w:t xml:space="preserve"> oraz Nr 1106W Jasieniec – Promna o długości 350,00 </w:t>
            </w:r>
            <w:proofErr w:type="spellStart"/>
            <w:r w:rsidRPr="000362C3">
              <w:t>mb</w:t>
            </w:r>
            <w:proofErr w:type="spellEnd"/>
            <w:r w:rsidRPr="000362C3">
              <w:t>. Wartość robót - 615 929,16 zł</w:t>
            </w:r>
          </w:p>
          <w:p w14:paraId="7DB813E0" w14:textId="479B7BCC" w:rsidR="00803309" w:rsidRPr="000362C3" w:rsidRDefault="00803309" w:rsidP="003F0617">
            <w:pPr>
              <w:pStyle w:val="Akapitzlist"/>
              <w:numPr>
                <w:ilvl w:val="0"/>
                <w:numId w:val="49"/>
              </w:numPr>
              <w:ind w:left="605"/>
            </w:pPr>
            <w:r w:rsidRPr="000362C3">
              <w:t>Remont drogi powiatowej Nr 1106W Jasieniec Promna na odcinku Jasieniec – Gośniewice o długości 2600,00 b. Wartość robót - 826 659,20 zł</w:t>
            </w:r>
          </w:p>
          <w:p w14:paraId="3FEE2D9A" w14:textId="385A2DA3" w:rsidR="004A201C" w:rsidRPr="000362C3" w:rsidRDefault="004A201C" w:rsidP="003F0617">
            <w:pPr>
              <w:pStyle w:val="Akapitzlist"/>
              <w:numPr>
                <w:ilvl w:val="0"/>
                <w:numId w:val="49"/>
              </w:numPr>
              <w:ind w:left="605"/>
            </w:pPr>
            <w:r w:rsidRPr="000362C3">
              <w:t>Remont drogi powiatowej Nr 1667W Wola Boglewska - Palczew na odc. Boglewice – Osiny. Wartość robót - 799 461,00 zł</w:t>
            </w:r>
          </w:p>
          <w:p w14:paraId="6C08D65A" w14:textId="149B20E2" w:rsidR="00803309" w:rsidRPr="0045425B" w:rsidRDefault="00803309" w:rsidP="00803309">
            <w:pPr>
              <w:rPr>
                <w:b/>
              </w:rPr>
            </w:pPr>
            <w:r w:rsidRPr="0045425B">
              <w:rPr>
                <w:b/>
              </w:rPr>
              <w:t xml:space="preserve">Gmina Mogielnica </w:t>
            </w:r>
          </w:p>
          <w:p w14:paraId="2A141E5A" w14:textId="3892DAFB" w:rsidR="00803309" w:rsidRPr="0045425B" w:rsidRDefault="00803309" w:rsidP="00803309">
            <w:pPr>
              <w:rPr>
                <w:b/>
              </w:rPr>
            </w:pPr>
            <w:r w:rsidRPr="0045425B">
              <w:rPr>
                <w:b/>
              </w:rPr>
              <w:t>Wartość przeprowadzonych robót w 2021 roku: 541 570,68 zł</w:t>
            </w:r>
          </w:p>
          <w:p w14:paraId="5222F2F8" w14:textId="1522D5A6" w:rsidR="001C2FE1" w:rsidRPr="0045425B" w:rsidRDefault="001C2FE1" w:rsidP="00803309">
            <w:pPr>
              <w:rPr>
                <w:b/>
              </w:rPr>
            </w:pPr>
            <w:r w:rsidRPr="0045425B">
              <w:rPr>
                <w:b/>
              </w:rPr>
              <w:t>Wartość przeprowadzonych robót w 2022 roku: 911 858,98 zł</w:t>
            </w:r>
          </w:p>
          <w:p w14:paraId="2783074B" w14:textId="77777777" w:rsidR="00803309" w:rsidRPr="0045425B" w:rsidRDefault="00803309" w:rsidP="00803309">
            <w:r w:rsidRPr="0045425B">
              <w:t>Zrealizowane inwestycje:</w:t>
            </w:r>
          </w:p>
          <w:p w14:paraId="0142D0E9" w14:textId="02416601" w:rsidR="00803309" w:rsidRPr="000362C3" w:rsidRDefault="00803309" w:rsidP="003F0617">
            <w:pPr>
              <w:pStyle w:val="Akapitzlist"/>
              <w:numPr>
                <w:ilvl w:val="0"/>
                <w:numId w:val="50"/>
              </w:numPr>
              <w:ind w:left="605"/>
            </w:pPr>
            <w:r w:rsidRPr="000362C3">
              <w:t>Remont drogi powiatowej Nr 1630W Mogielnica – Popowice, o długości 1260,00mb. Wartość robót - 337 343,43 zł</w:t>
            </w:r>
          </w:p>
          <w:p w14:paraId="7B6057E3" w14:textId="48B5D1E0" w:rsidR="00803309" w:rsidRPr="000362C3" w:rsidRDefault="00803309" w:rsidP="003F0617">
            <w:pPr>
              <w:pStyle w:val="Akapitzlist"/>
              <w:numPr>
                <w:ilvl w:val="0"/>
                <w:numId w:val="50"/>
              </w:numPr>
              <w:ind w:left="605"/>
            </w:pPr>
            <w:r w:rsidRPr="000362C3">
              <w:t>Remont drogi powiatowej Nr 1629W Wodziczna – Główczyn o długości 400,00 ,</w:t>
            </w:r>
            <w:proofErr w:type="spellStart"/>
            <w:r w:rsidRPr="000362C3">
              <w:t>mb</w:t>
            </w:r>
            <w:proofErr w:type="spellEnd"/>
            <w:r w:rsidRPr="000362C3">
              <w:t>. Wartość robót – 106 188,05 zł</w:t>
            </w:r>
          </w:p>
          <w:p w14:paraId="4F520CDF" w14:textId="746B0543" w:rsidR="00803309" w:rsidRPr="000362C3" w:rsidRDefault="00803309" w:rsidP="003F0617">
            <w:pPr>
              <w:pStyle w:val="Akapitzlist"/>
              <w:numPr>
                <w:ilvl w:val="0"/>
                <w:numId w:val="50"/>
              </w:numPr>
              <w:ind w:left="605"/>
            </w:pPr>
            <w:r w:rsidRPr="000362C3">
              <w:t xml:space="preserve">Remont drogi powiatowej Nr 1637W Brzostowiec – Michałowice o długości 420,00 </w:t>
            </w:r>
            <w:proofErr w:type="spellStart"/>
            <w:r w:rsidRPr="000362C3">
              <w:t>mb</w:t>
            </w:r>
            <w:proofErr w:type="spellEnd"/>
            <w:r w:rsidRPr="000362C3">
              <w:t>. Wartość robót – 98 039,20 zł</w:t>
            </w:r>
          </w:p>
          <w:p w14:paraId="0A5E3729" w14:textId="48F3FB5B" w:rsidR="001C2FE1" w:rsidRPr="000362C3" w:rsidRDefault="001C2FE1" w:rsidP="003F0617">
            <w:pPr>
              <w:pStyle w:val="Akapitzlist"/>
              <w:numPr>
                <w:ilvl w:val="0"/>
                <w:numId w:val="50"/>
              </w:numPr>
              <w:ind w:left="605"/>
            </w:pPr>
            <w:r w:rsidRPr="000362C3">
              <w:t>Przebudowa drogi powiatowej Nr 1624W Mogielnica - Błędów na odc. Mogielnica – Popowice. Wartość robót - 911 858,98 zł</w:t>
            </w:r>
          </w:p>
          <w:p w14:paraId="7D6D7F23" w14:textId="69205E17" w:rsidR="001C2FE1" w:rsidRPr="000362C3" w:rsidRDefault="001C2FE1" w:rsidP="003F0617">
            <w:pPr>
              <w:pStyle w:val="Akapitzlist"/>
              <w:numPr>
                <w:ilvl w:val="0"/>
                <w:numId w:val="50"/>
              </w:numPr>
              <w:ind w:left="605"/>
            </w:pPr>
            <w:r w:rsidRPr="000362C3">
              <w:t>Przebudowa drogi powiatowej Nr 1633W Mogielnica- Dziarnów na odcinku od km 0+022 do km 0+705 w Mogielnicy ze względu na przebudowę drogi, budowę kanalizacji deszczowej (zadanie realizowane w 2023r.). Wartość robót – 4 283 969,14 zł</w:t>
            </w:r>
          </w:p>
          <w:p w14:paraId="4AAC9020" w14:textId="7FC0E792" w:rsidR="00803309" w:rsidRPr="0045425B" w:rsidRDefault="00803309" w:rsidP="00803309">
            <w:pPr>
              <w:rPr>
                <w:b/>
              </w:rPr>
            </w:pPr>
            <w:r w:rsidRPr="0045425B">
              <w:rPr>
                <w:b/>
              </w:rPr>
              <w:t>Gmina Nowe Miasto</w:t>
            </w:r>
            <w:r w:rsidR="0082284B" w:rsidRPr="0045425B">
              <w:rPr>
                <w:b/>
              </w:rPr>
              <w:t xml:space="preserve"> nad Pilicą</w:t>
            </w:r>
          </w:p>
          <w:p w14:paraId="5921ED98" w14:textId="26EDE997" w:rsidR="00803309" w:rsidRPr="0045425B" w:rsidRDefault="00803309" w:rsidP="00803309">
            <w:pPr>
              <w:rPr>
                <w:b/>
              </w:rPr>
            </w:pPr>
            <w:r w:rsidRPr="0045425B">
              <w:rPr>
                <w:b/>
              </w:rPr>
              <w:t>Wartość przeprowadzonych robót w 202</w:t>
            </w:r>
            <w:r w:rsidR="0082284B" w:rsidRPr="0045425B">
              <w:rPr>
                <w:b/>
              </w:rPr>
              <w:t>2</w:t>
            </w:r>
            <w:r w:rsidRPr="0045425B">
              <w:rPr>
                <w:b/>
              </w:rPr>
              <w:t xml:space="preserve"> roku: </w:t>
            </w:r>
            <w:r w:rsidR="0082284B" w:rsidRPr="0045425B">
              <w:rPr>
                <w:b/>
              </w:rPr>
              <w:t>2 093 496,43 zł</w:t>
            </w:r>
          </w:p>
          <w:p w14:paraId="05A4D57C" w14:textId="77777777" w:rsidR="00803309" w:rsidRPr="0045425B" w:rsidRDefault="00803309" w:rsidP="00803309">
            <w:r w:rsidRPr="0045425B">
              <w:t>Zrealizowane inwestycje:</w:t>
            </w:r>
          </w:p>
          <w:p w14:paraId="73571EC6" w14:textId="6C601CFC" w:rsidR="0082284B" w:rsidRPr="000362C3" w:rsidRDefault="0082284B" w:rsidP="003F0617">
            <w:pPr>
              <w:pStyle w:val="Akapitzlist"/>
              <w:numPr>
                <w:ilvl w:val="0"/>
                <w:numId w:val="51"/>
              </w:numPr>
              <w:ind w:left="605"/>
            </w:pPr>
            <w:r w:rsidRPr="000362C3">
              <w:t>Przebudowa drogi powiatowej Nr 1694 W Nowe Miasto – Ulów. Wartość robót - 460 394,54 zł</w:t>
            </w:r>
          </w:p>
          <w:p w14:paraId="3592C4B7" w14:textId="37284997" w:rsidR="0082284B" w:rsidRPr="000362C3" w:rsidRDefault="0082284B" w:rsidP="003F0617">
            <w:pPr>
              <w:pStyle w:val="Akapitzlist"/>
              <w:numPr>
                <w:ilvl w:val="0"/>
                <w:numId w:val="51"/>
              </w:numPr>
              <w:ind w:left="605"/>
            </w:pPr>
            <w:r w:rsidRPr="000362C3">
              <w:t>Remont pasa drogowego drogi powiatowej Nr 1688W Nowe Miasto-Domaniewice przez m Domaniewice poprzez wykonanie ciągu pieszego - odcinek o długości 1580,00mb. Wartość robót - 664 747,97 zł</w:t>
            </w:r>
          </w:p>
          <w:p w14:paraId="102719B4" w14:textId="50E9DF4C" w:rsidR="0082284B" w:rsidRPr="000362C3" w:rsidRDefault="0082284B" w:rsidP="003F0617">
            <w:pPr>
              <w:pStyle w:val="Akapitzlist"/>
              <w:numPr>
                <w:ilvl w:val="0"/>
                <w:numId w:val="51"/>
              </w:numPr>
              <w:ind w:left="605"/>
            </w:pPr>
            <w:r w:rsidRPr="000362C3">
              <w:t>Remont drogi powiatowej Nr 1104W Falęcice - Nowe Miasto. Wartość robót - 968 353,92 zł</w:t>
            </w:r>
          </w:p>
          <w:p w14:paraId="10A1A74B" w14:textId="034FC56C" w:rsidR="00803309" w:rsidRPr="0045425B" w:rsidRDefault="00803309" w:rsidP="00803309">
            <w:pPr>
              <w:rPr>
                <w:b/>
              </w:rPr>
            </w:pPr>
            <w:r w:rsidRPr="0045425B">
              <w:rPr>
                <w:b/>
              </w:rPr>
              <w:t>Gmina Pniewy</w:t>
            </w:r>
          </w:p>
          <w:p w14:paraId="249B9009" w14:textId="4CA9CAF0" w:rsidR="00803309" w:rsidRPr="0045425B" w:rsidRDefault="00803309" w:rsidP="00803309">
            <w:pPr>
              <w:rPr>
                <w:b/>
              </w:rPr>
            </w:pPr>
            <w:r w:rsidRPr="0045425B">
              <w:rPr>
                <w:b/>
              </w:rPr>
              <w:t xml:space="preserve">Wartość przeprowadzonych robót w 2021 roku: </w:t>
            </w:r>
            <w:r w:rsidR="00271E5B" w:rsidRPr="0045425B">
              <w:rPr>
                <w:b/>
              </w:rPr>
              <w:t>293 956,02 zł</w:t>
            </w:r>
          </w:p>
          <w:p w14:paraId="3E0A88EC" w14:textId="330BB10D" w:rsidR="00EF0686" w:rsidRPr="0045425B" w:rsidRDefault="00EF0686" w:rsidP="00EF0686">
            <w:pPr>
              <w:rPr>
                <w:b/>
              </w:rPr>
            </w:pPr>
            <w:r w:rsidRPr="0045425B">
              <w:rPr>
                <w:b/>
              </w:rPr>
              <w:t xml:space="preserve">Wartość przeprowadzonych robót w 2022 roku: </w:t>
            </w:r>
            <w:r w:rsidR="00271E5B" w:rsidRPr="0045425B">
              <w:rPr>
                <w:b/>
              </w:rPr>
              <w:t>805 230,00 zł</w:t>
            </w:r>
          </w:p>
          <w:p w14:paraId="7EF16E0D" w14:textId="77777777" w:rsidR="00803309" w:rsidRPr="0045425B" w:rsidRDefault="00803309" w:rsidP="00803309">
            <w:r w:rsidRPr="0045425B">
              <w:t>Zrealizowane inwestycje:</w:t>
            </w:r>
          </w:p>
          <w:p w14:paraId="609F41C0" w14:textId="28DB4935" w:rsidR="000573FE" w:rsidRPr="000362C3" w:rsidRDefault="000573FE" w:rsidP="003F0617">
            <w:pPr>
              <w:pStyle w:val="Akapitzlist"/>
              <w:numPr>
                <w:ilvl w:val="0"/>
                <w:numId w:val="52"/>
              </w:numPr>
              <w:ind w:left="605"/>
            </w:pPr>
            <w:r w:rsidRPr="000362C3">
              <w:t xml:space="preserve">Wykonanie przebudowa drogi powiatowej nr 1604W </w:t>
            </w:r>
            <w:proofErr w:type="spellStart"/>
            <w:r w:rsidRPr="000362C3">
              <w:t>Szczęsna</w:t>
            </w:r>
            <w:proofErr w:type="spellEnd"/>
            <w:r w:rsidRPr="000362C3">
              <w:t xml:space="preserve"> -Rożce na odcinku </w:t>
            </w:r>
            <w:proofErr w:type="spellStart"/>
            <w:r w:rsidRPr="000362C3">
              <w:t>Uleniec</w:t>
            </w:r>
            <w:proofErr w:type="spellEnd"/>
            <w:r w:rsidRPr="000362C3">
              <w:t xml:space="preserve">-Czekaj o długości 1820,00mb oraz na odcinku Czekaj -Rożce o długości 3350,00mb oraz odcinka przez </w:t>
            </w:r>
            <w:proofErr w:type="spellStart"/>
            <w:r w:rsidRPr="000362C3">
              <w:t>msc</w:t>
            </w:r>
            <w:proofErr w:type="spellEnd"/>
            <w:r w:rsidRPr="000362C3">
              <w:t xml:space="preserve">. </w:t>
            </w:r>
            <w:proofErr w:type="spellStart"/>
            <w:r w:rsidRPr="000362C3">
              <w:t>Szczęsna</w:t>
            </w:r>
            <w:proofErr w:type="spellEnd"/>
            <w:r w:rsidRPr="000362C3">
              <w:t xml:space="preserve"> o długości 410,00mb. Wartość robót - 177 822,83 zł</w:t>
            </w:r>
          </w:p>
          <w:p w14:paraId="691633B6" w14:textId="7F943EEE" w:rsidR="000573FE" w:rsidRPr="000362C3" w:rsidRDefault="000573FE" w:rsidP="003F0617">
            <w:pPr>
              <w:pStyle w:val="Akapitzlist"/>
              <w:numPr>
                <w:ilvl w:val="0"/>
                <w:numId w:val="52"/>
              </w:numPr>
              <w:ind w:left="605"/>
            </w:pPr>
            <w:r w:rsidRPr="000362C3">
              <w:t xml:space="preserve">Wykonanie przebudowy drogi powiatowej Nr 1607W Konie Wilków w miejscowości </w:t>
            </w:r>
            <w:proofErr w:type="spellStart"/>
            <w:r w:rsidRPr="000362C3">
              <w:t>Wilczoruda</w:t>
            </w:r>
            <w:proofErr w:type="spellEnd"/>
            <w:r w:rsidRPr="000362C3">
              <w:t>. Wartość robót - 116 133,19 zł</w:t>
            </w:r>
          </w:p>
          <w:p w14:paraId="753F3801" w14:textId="2C83CEEA" w:rsidR="00271E5B" w:rsidRPr="000362C3" w:rsidRDefault="00271E5B" w:rsidP="003F0617">
            <w:pPr>
              <w:pStyle w:val="Akapitzlist"/>
              <w:numPr>
                <w:ilvl w:val="0"/>
                <w:numId w:val="52"/>
              </w:numPr>
              <w:ind w:left="605"/>
            </w:pPr>
            <w:r w:rsidRPr="000362C3">
              <w:t xml:space="preserve">Remont powiatowa Nr 1602W </w:t>
            </w:r>
            <w:proofErr w:type="spellStart"/>
            <w:r w:rsidRPr="000362C3">
              <w:t>Wilczoruda</w:t>
            </w:r>
            <w:proofErr w:type="spellEnd"/>
            <w:r w:rsidRPr="000362C3">
              <w:t xml:space="preserve"> - Michrów na odcinku Dąbrówka –Teodorówka Wartość robót - 805 230,00 zł</w:t>
            </w:r>
          </w:p>
          <w:p w14:paraId="2AC560D1" w14:textId="6D7A262C" w:rsidR="000573FE" w:rsidRPr="0045425B" w:rsidRDefault="000573FE" w:rsidP="000573FE">
            <w:pPr>
              <w:rPr>
                <w:b/>
              </w:rPr>
            </w:pPr>
            <w:r w:rsidRPr="0045425B">
              <w:rPr>
                <w:b/>
              </w:rPr>
              <w:lastRenderedPageBreak/>
              <w:t>Gmina Warka</w:t>
            </w:r>
          </w:p>
          <w:p w14:paraId="711FEB9E" w14:textId="0A1A7DDC" w:rsidR="000573FE" w:rsidRPr="0045425B" w:rsidRDefault="000573FE" w:rsidP="000573FE">
            <w:pPr>
              <w:rPr>
                <w:b/>
              </w:rPr>
            </w:pPr>
            <w:r w:rsidRPr="0045425B">
              <w:rPr>
                <w:b/>
              </w:rPr>
              <w:t>Wartość przeprowadzonych robót w 2021 roku: 6 579 589,09 zł</w:t>
            </w:r>
          </w:p>
          <w:p w14:paraId="3BDD30F5" w14:textId="4A1C2814" w:rsidR="00EF0686" w:rsidRPr="0045425B" w:rsidRDefault="00EF0686" w:rsidP="000573FE">
            <w:pPr>
              <w:rPr>
                <w:b/>
              </w:rPr>
            </w:pPr>
            <w:r w:rsidRPr="0045425B">
              <w:rPr>
                <w:b/>
              </w:rPr>
              <w:t xml:space="preserve">Wartość przeprowadzonych robót w 2022 roku: </w:t>
            </w:r>
            <w:r w:rsidR="00271E5B" w:rsidRPr="0045425B">
              <w:rPr>
                <w:b/>
              </w:rPr>
              <w:t>3 354 756,30 zł</w:t>
            </w:r>
          </w:p>
          <w:p w14:paraId="709F075A" w14:textId="77777777" w:rsidR="000573FE" w:rsidRPr="0045425B" w:rsidRDefault="000573FE" w:rsidP="000573FE">
            <w:r w:rsidRPr="0045425B">
              <w:t>Zrealizowane inwestycje:</w:t>
            </w:r>
          </w:p>
          <w:p w14:paraId="07AC99DB" w14:textId="7D8F01DC" w:rsidR="000573FE" w:rsidRPr="000362C3" w:rsidRDefault="000573FE" w:rsidP="003F0617">
            <w:pPr>
              <w:pStyle w:val="Akapitzlist"/>
              <w:numPr>
                <w:ilvl w:val="0"/>
                <w:numId w:val="53"/>
              </w:numPr>
              <w:ind w:left="747"/>
            </w:pPr>
            <w:r w:rsidRPr="000362C3">
              <w:t>Wykonanie remontu drogi powiatowej Nr 1667W Wola Boglewska-Palczew na odcinku o długości 1610,00mb. Wartość robót – 384 405,58 zł</w:t>
            </w:r>
          </w:p>
          <w:p w14:paraId="2E46D589" w14:textId="721DD55B" w:rsidR="000573FE" w:rsidRPr="000362C3" w:rsidRDefault="000573FE" w:rsidP="003F0617">
            <w:pPr>
              <w:pStyle w:val="Akapitzlist"/>
              <w:numPr>
                <w:ilvl w:val="0"/>
                <w:numId w:val="53"/>
              </w:numPr>
              <w:ind w:left="747"/>
            </w:pPr>
            <w:r w:rsidRPr="000362C3">
              <w:t>Wykonanie przebudowy drogi powiatowej 1672W Warka-Chynów na odcinku od drogi powiatowej 1675W Wola Chynowska - Podgórzyce (0+004,34) do przejazdu kolejowego w m. Gośniewice do km 7+546,63 w Warce- zakres od km 5+525,75 do 7+546,63. Wartość robót – 1 847 771,55 zł</w:t>
            </w:r>
          </w:p>
          <w:p w14:paraId="7C010791" w14:textId="6BE9A99E" w:rsidR="000573FE" w:rsidRPr="000362C3" w:rsidRDefault="000573FE" w:rsidP="003F0617">
            <w:pPr>
              <w:pStyle w:val="Akapitzlist"/>
              <w:numPr>
                <w:ilvl w:val="0"/>
                <w:numId w:val="53"/>
              </w:numPr>
              <w:ind w:left="747"/>
            </w:pPr>
            <w:r w:rsidRPr="000362C3">
              <w:t>Wykonanie przebudowy drogi powiatowej 1672W Warka-Chynów na odcinku 8+460,00 w m. Gośniewice do km 11+584,80 w Warce - zakres od 7+546,63 do 11+584,8 Dotacje z Programu RFRD – 1 428 443,60 zł Wartość – 2 869 630,00 zł</w:t>
            </w:r>
          </w:p>
          <w:p w14:paraId="1BF5BCE0" w14:textId="61D18B97" w:rsidR="000573FE" w:rsidRPr="000362C3" w:rsidRDefault="000573FE" w:rsidP="003F0617">
            <w:pPr>
              <w:pStyle w:val="Akapitzlist"/>
              <w:numPr>
                <w:ilvl w:val="0"/>
                <w:numId w:val="53"/>
              </w:numPr>
              <w:ind w:left="747"/>
            </w:pPr>
            <w:r w:rsidRPr="000362C3">
              <w:t>Wykonanie remontu drogi powiatowej Nr 1672W Warka - Chynów na odcinku 440,00mb (trylinka). Wartość – 500 542,81 zł</w:t>
            </w:r>
          </w:p>
          <w:p w14:paraId="0F29E4CE" w14:textId="014226A7" w:rsidR="000573FE" w:rsidRPr="000362C3" w:rsidRDefault="000573FE" w:rsidP="003F0617">
            <w:pPr>
              <w:pStyle w:val="Akapitzlist"/>
              <w:numPr>
                <w:ilvl w:val="0"/>
                <w:numId w:val="53"/>
              </w:numPr>
              <w:ind w:left="747"/>
            </w:pPr>
            <w:r w:rsidRPr="000362C3">
              <w:t>Wykonanie remontu drogi powiatowej Nr 1683W Warka-Przylot na odc. Ostrołęka-Przylot. Wartość – 608 658,64 zł</w:t>
            </w:r>
          </w:p>
          <w:p w14:paraId="685BCB52" w14:textId="7E1CF454" w:rsidR="000573FE" w:rsidRPr="000362C3" w:rsidRDefault="000573FE" w:rsidP="003F0617">
            <w:pPr>
              <w:pStyle w:val="Akapitzlist"/>
              <w:numPr>
                <w:ilvl w:val="0"/>
                <w:numId w:val="53"/>
              </w:numPr>
              <w:ind w:left="747"/>
            </w:pPr>
            <w:r w:rsidRPr="000362C3">
              <w:t>Wykonanie przebudowy ul. Turystycznej w Warce- etap II Wartość – 317 806,11 zł</w:t>
            </w:r>
          </w:p>
          <w:p w14:paraId="4721183D" w14:textId="3ED6486B" w:rsidR="00803309" w:rsidRPr="000362C3" w:rsidRDefault="000573FE" w:rsidP="003F0617">
            <w:pPr>
              <w:pStyle w:val="Akapitzlist"/>
              <w:numPr>
                <w:ilvl w:val="0"/>
                <w:numId w:val="53"/>
              </w:numPr>
              <w:ind w:left="747"/>
            </w:pPr>
            <w:r w:rsidRPr="000362C3">
              <w:t>Montaż barier ochronnych w ciągu drogi powiatowej Nr 1672W Warka Chynów Wartość – 50 774,40 zł</w:t>
            </w:r>
          </w:p>
          <w:p w14:paraId="28A757BF" w14:textId="0A1E38A3" w:rsidR="00877715" w:rsidRPr="000362C3" w:rsidRDefault="00877715" w:rsidP="003F0617">
            <w:pPr>
              <w:pStyle w:val="Akapitzlist"/>
              <w:numPr>
                <w:ilvl w:val="0"/>
                <w:numId w:val="53"/>
              </w:numPr>
              <w:ind w:left="747"/>
            </w:pPr>
            <w:r w:rsidRPr="000362C3">
              <w:t xml:space="preserve">Przebudowa </w:t>
            </w:r>
            <w:proofErr w:type="spellStart"/>
            <w:r w:rsidRPr="000362C3">
              <w:t>dp</w:t>
            </w:r>
            <w:proofErr w:type="spellEnd"/>
            <w:r w:rsidRPr="000362C3">
              <w:t xml:space="preserve"> Nr 1670W Laski – </w:t>
            </w:r>
            <w:proofErr w:type="spellStart"/>
            <w:r w:rsidRPr="000362C3">
              <w:t>Kazimierków</w:t>
            </w:r>
            <w:proofErr w:type="spellEnd"/>
            <w:r w:rsidRPr="000362C3">
              <w:t>. Wartość robót – 937 593,67 zł</w:t>
            </w:r>
          </w:p>
          <w:p w14:paraId="6EF32652" w14:textId="1944AA2F" w:rsidR="00877715" w:rsidRPr="000362C3" w:rsidRDefault="00877715" w:rsidP="003F0617">
            <w:pPr>
              <w:pStyle w:val="Akapitzlist"/>
              <w:numPr>
                <w:ilvl w:val="0"/>
                <w:numId w:val="53"/>
              </w:numPr>
              <w:ind w:left="747"/>
            </w:pPr>
            <w:r w:rsidRPr="000362C3">
              <w:t xml:space="preserve">Remont drogi powiatowej Nr 1679W Klonowa Wola - Borowe w </w:t>
            </w:r>
            <w:proofErr w:type="spellStart"/>
            <w:r w:rsidRPr="000362C3">
              <w:t>msc</w:t>
            </w:r>
            <w:proofErr w:type="spellEnd"/>
            <w:r w:rsidRPr="000362C3">
              <w:t>. Magierowa Wola. Wartość robót – 672 283,63 zł</w:t>
            </w:r>
          </w:p>
          <w:p w14:paraId="3DF93D27" w14:textId="4BC1305E" w:rsidR="00803309" w:rsidRPr="000362C3" w:rsidRDefault="00877715" w:rsidP="003F0617">
            <w:pPr>
              <w:pStyle w:val="Akapitzlist"/>
              <w:numPr>
                <w:ilvl w:val="0"/>
                <w:numId w:val="53"/>
              </w:numPr>
              <w:ind w:left="747"/>
            </w:pPr>
            <w:r w:rsidRPr="000362C3">
              <w:t xml:space="preserve">Remont drogi powiatowej Nr 1669W Nowa Wieś – </w:t>
            </w:r>
            <w:proofErr w:type="spellStart"/>
            <w:r w:rsidRPr="000362C3">
              <w:t>Lechanice</w:t>
            </w:r>
            <w:proofErr w:type="spellEnd"/>
            <w:r w:rsidRPr="000362C3">
              <w:t>. Wartość – 1 744 879,00 zł</w:t>
            </w:r>
          </w:p>
        </w:tc>
      </w:tr>
      <w:tr w:rsidR="00AB6450" w:rsidRPr="0045425B" w14:paraId="0547FEA4" w14:textId="77777777" w:rsidTr="000A7BB6">
        <w:tc>
          <w:tcPr>
            <w:tcW w:w="2830" w:type="dxa"/>
            <w:shd w:val="clear" w:color="auto" w:fill="auto"/>
            <w:vAlign w:val="center"/>
          </w:tcPr>
          <w:p w14:paraId="33E94615" w14:textId="08AE1C00" w:rsidR="00AB6450" w:rsidRPr="0045425B" w:rsidRDefault="00AB6450" w:rsidP="009250C7">
            <w:pPr>
              <w:jc w:val="center"/>
            </w:pPr>
            <w:r w:rsidRPr="0045425B">
              <w:lastRenderedPageBreak/>
              <w:t>Dywersyfikacja źródeł energii w oparciu o technologie niskoemisyjne i OZE</w:t>
            </w:r>
          </w:p>
        </w:tc>
        <w:tc>
          <w:tcPr>
            <w:tcW w:w="6232" w:type="dxa"/>
            <w:shd w:val="clear" w:color="auto" w:fill="auto"/>
            <w:vAlign w:val="center"/>
          </w:tcPr>
          <w:p w14:paraId="173271E4" w14:textId="269E142D" w:rsidR="00AB6450" w:rsidRPr="0045425B" w:rsidRDefault="00CD4D13" w:rsidP="009250C7">
            <w:r w:rsidRPr="0045425B">
              <w:t>Zadanie przewidziane do realizacji w późniejszym okresie obowiązywania Programu ochrony środowiska, wspólnie z innymi zadaniami związanymi z ograniczeniem emisji do powietrza i wykorzystania OZE.</w:t>
            </w:r>
          </w:p>
        </w:tc>
      </w:tr>
    </w:tbl>
    <w:p w14:paraId="367A0DBD" w14:textId="52E9DB19" w:rsidR="000A05BA" w:rsidRPr="0045425B" w:rsidRDefault="00434935" w:rsidP="009250C7">
      <w:pPr>
        <w:rPr>
          <w:sz w:val="18"/>
          <w:szCs w:val="20"/>
        </w:rPr>
      </w:pPr>
      <w:r w:rsidRPr="0045425B">
        <w:rPr>
          <w:sz w:val="18"/>
          <w:szCs w:val="20"/>
        </w:rPr>
        <w:t xml:space="preserve">Źródło: opracowanie własne na podstawie danych ze Starostwa Powiatowego w </w:t>
      </w:r>
      <w:r w:rsidR="00F22037" w:rsidRPr="0045425B">
        <w:rPr>
          <w:sz w:val="18"/>
          <w:szCs w:val="20"/>
        </w:rPr>
        <w:t>Grójcu</w:t>
      </w:r>
      <w:r w:rsidRPr="0045425B">
        <w:rPr>
          <w:sz w:val="18"/>
          <w:szCs w:val="20"/>
        </w:rPr>
        <w:t>, 20</w:t>
      </w:r>
      <w:r w:rsidR="00B51FAF" w:rsidRPr="0045425B">
        <w:rPr>
          <w:sz w:val="18"/>
          <w:szCs w:val="20"/>
        </w:rPr>
        <w:t>23</w:t>
      </w:r>
    </w:p>
    <w:p w14:paraId="0109B8A8" w14:textId="77777777" w:rsidR="009270C3" w:rsidRPr="0045425B" w:rsidRDefault="009270C3" w:rsidP="009250C7"/>
    <w:p w14:paraId="036DEE7F" w14:textId="66E6E72A" w:rsidR="00E16D3A" w:rsidRPr="0045425B" w:rsidRDefault="009270C3" w:rsidP="009250C7">
      <w:r w:rsidRPr="0045425B">
        <w:t xml:space="preserve">W ramach zadań własnych realizowano </w:t>
      </w:r>
      <w:r w:rsidR="009B1E57" w:rsidRPr="0045425B">
        <w:t>10 zadań</w:t>
      </w:r>
      <w:r w:rsidRPr="0045425B">
        <w:t>,</w:t>
      </w:r>
      <w:r w:rsidR="009B1E57" w:rsidRPr="0045425B">
        <w:t xml:space="preserve"> realizacji 14</w:t>
      </w:r>
      <w:r w:rsidRPr="0045425B">
        <w:t xml:space="preserve"> zadań nie rozpoczęto z uwagi na fakt, że okres ich realizacji prz</w:t>
      </w:r>
      <w:r w:rsidR="009B1E57" w:rsidRPr="0045425B">
        <w:t>ewidziano w późniejszym czasie, 1 zadanie zrealizowano w poprzednim okresie sprawozdawczym, 1 zadanie realizowane będzie od kolejnego okresu sprawozdawczego tj. w 2023 r.</w:t>
      </w:r>
    </w:p>
    <w:p w14:paraId="5C7F6631" w14:textId="77777777" w:rsidR="009270C3" w:rsidRPr="0045425B" w:rsidRDefault="009270C3" w:rsidP="009250C7">
      <w:pPr>
        <w:rPr>
          <w:sz w:val="18"/>
          <w:szCs w:val="20"/>
        </w:rPr>
      </w:pPr>
    </w:p>
    <w:p w14:paraId="2B6321A8" w14:textId="11D10F7F" w:rsidR="00F22037" w:rsidRPr="0045425B" w:rsidRDefault="00F22037" w:rsidP="009250C7">
      <w:pPr>
        <w:pStyle w:val="Legenda"/>
        <w:keepNext/>
        <w:spacing w:before="120" w:after="120"/>
        <w:rPr>
          <w:i w:val="0"/>
          <w:sz w:val="20"/>
          <w:szCs w:val="20"/>
        </w:rPr>
      </w:pPr>
      <w:bookmarkStart w:id="22" w:name="_Toc146884015"/>
      <w:r w:rsidRPr="0045425B">
        <w:rPr>
          <w:i w:val="0"/>
          <w:sz w:val="20"/>
          <w:szCs w:val="20"/>
        </w:rPr>
        <w:t xml:space="preserve">Tabela </w:t>
      </w:r>
      <w:r w:rsidR="00633C63" w:rsidRPr="0045425B">
        <w:rPr>
          <w:i w:val="0"/>
          <w:sz w:val="20"/>
          <w:szCs w:val="20"/>
        </w:rPr>
        <w:fldChar w:fldCharType="begin"/>
      </w:r>
      <w:r w:rsidRPr="0045425B">
        <w:rPr>
          <w:i w:val="0"/>
          <w:sz w:val="20"/>
          <w:szCs w:val="20"/>
        </w:rPr>
        <w:instrText xml:space="preserve"> SEQ Tabela \* ARABIC </w:instrText>
      </w:r>
      <w:r w:rsidR="00633C63" w:rsidRPr="0045425B">
        <w:rPr>
          <w:i w:val="0"/>
          <w:sz w:val="20"/>
          <w:szCs w:val="20"/>
        </w:rPr>
        <w:fldChar w:fldCharType="separate"/>
      </w:r>
      <w:r w:rsidR="0020505B">
        <w:rPr>
          <w:i w:val="0"/>
          <w:noProof/>
          <w:sz w:val="20"/>
          <w:szCs w:val="20"/>
        </w:rPr>
        <w:t>2</w:t>
      </w:r>
      <w:r w:rsidR="00633C63" w:rsidRPr="0045425B">
        <w:rPr>
          <w:i w:val="0"/>
          <w:sz w:val="20"/>
          <w:szCs w:val="20"/>
        </w:rPr>
        <w:fldChar w:fldCharType="end"/>
      </w:r>
      <w:r w:rsidRPr="0045425B">
        <w:rPr>
          <w:i w:val="0"/>
          <w:sz w:val="20"/>
          <w:szCs w:val="20"/>
        </w:rPr>
        <w:t xml:space="preserve"> Stan realizacji </w:t>
      </w:r>
      <w:r w:rsidR="00F458F2" w:rsidRPr="0045425B">
        <w:rPr>
          <w:i w:val="0"/>
          <w:sz w:val="20"/>
          <w:szCs w:val="20"/>
        </w:rPr>
        <w:t>zadań monitorowanych</w:t>
      </w:r>
      <w:r w:rsidRPr="0045425B">
        <w:rPr>
          <w:i w:val="0"/>
          <w:sz w:val="20"/>
          <w:szCs w:val="20"/>
        </w:rPr>
        <w:t xml:space="preserve"> w zakresie ochrony </w:t>
      </w:r>
      <w:r w:rsidR="00F458F2" w:rsidRPr="0045425B">
        <w:rPr>
          <w:i w:val="0"/>
          <w:sz w:val="20"/>
          <w:szCs w:val="20"/>
        </w:rPr>
        <w:t>klimatu i jakości powietrza</w:t>
      </w:r>
      <w:bookmarkEnd w:id="22"/>
      <w:r w:rsidRPr="0045425B">
        <w:rPr>
          <w:i w:val="0"/>
          <w:sz w:val="20"/>
          <w:szCs w:val="20"/>
        </w:rPr>
        <w:t xml:space="preserve"> </w:t>
      </w:r>
    </w:p>
    <w:tbl>
      <w:tblPr>
        <w:tblStyle w:val="Tabela-Siatka"/>
        <w:tblW w:w="0" w:type="auto"/>
        <w:tblLook w:val="04A0" w:firstRow="1" w:lastRow="0" w:firstColumn="1" w:lastColumn="0" w:noHBand="0" w:noVBand="1"/>
      </w:tblPr>
      <w:tblGrid>
        <w:gridCol w:w="2830"/>
        <w:gridCol w:w="6232"/>
      </w:tblGrid>
      <w:tr w:rsidR="00F22037" w:rsidRPr="0045425B" w14:paraId="39436427" w14:textId="77777777" w:rsidTr="00F458F2">
        <w:trPr>
          <w:tblHeader/>
        </w:trPr>
        <w:tc>
          <w:tcPr>
            <w:tcW w:w="2830" w:type="dxa"/>
            <w:shd w:val="clear" w:color="auto" w:fill="D9D9D9" w:themeFill="background1" w:themeFillShade="D9"/>
            <w:vAlign w:val="center"/>
          </w:tcPr>
          <w:p w14:paraId="2FC8207B" w14:textId="11103732" w:rsidR="00F22037" w:rsidRPr="0045425B" w:rsidRDefault="00F458F2" w:rsidP="009250C7">
            <w:pPr>
              <w:jc w:val="center"/>
            </w:pPr>
            <w:r w:rsidRPr="0045425B">
              <w:t>Zadanie</w:t>
            </w:r>
          </w:p>
        </w:tc>
        <w:tc>
          <w:tcPr>
            <w:tcW w:w="6232" w:type="dxa"/>
            <w:shd w:val="clear" w:color="auto" w:fill="D9D9D9" w:themeFill="background1" w:themeFillShade="D9"/>
            <w:vAlign w:val="center"/>
          </w:tcPr>
          <w:p w14:paraId="2B92C95B" w14:textId="3EC40CEB" w:rsidR="00F22037" w:rsidRPr="0045425B" w:rsidRDefault="00F458F2" w:rsidP="00A91932">
            <w:pPr>
              <w:jc w:val="center"/>
            </w:pPr>
            <w:r w:rsidRPr="0045425B">
              <w:t>Opis realizacji w latach 20</w:t>
            </w:r>
            <w:r w:rsidR="00A91932" w:rsidRPr="0045425B">
              <w:t>21</w:t>
            </w:r>
            <w:r w:rsidRPr="0045425B">
              <w:t xml:space="preserve"> – 20</w:t>
            </w:r>
            <w:r w:rsidR="00A91932" w:rsidRPr="0045425B">
              <w:t>22</w:t>
            </w:r>
          </w:p>
        </w:tc>
      </w:tr>
      <w:tr w:rsidR="00F22037" w:rsidRPr="0045425B" w14:paraId="0206E7FC" w14:textId="77777777" w:rsidTr="00F458F2">
        <w:tc>
          <w:tcPr>
            <w:tcW w:w="2830" w:type="dxa"/>
            <w:shd w:val="clear" w:color="auto" w:fill="auto"/>
            <w:vAlign w:val="center"/>
          </w:tcPr>
          <w:p w14:paraId="6965F991" w14:textId="263FB9B6" w:rsidR="00F22037" w:rsidRPr="0045425B" w:rsidRDefault="00F458F2" w:rsidP="009250C7">
            <w:pPr>
              <w:jc w:val="center"/>
            </w:pPr>
            <w:r w:rsidRPr="0045425B">
              <w:t>Likwidacja konwencjonalnych źródeł ciepła lub wymiana na inne o mniejszej zawartości popiołu lub zastosowanie energii elektrycznej w budynkach mieszkalnych, publicznych i usługowych</w:t>
            </w:r>
          </w:p>
        </w:tc>
        <w:tc>
          <w:tcPr>
            <w:tcW w:w="6232" w:type="dxa"/>
            <w:shd w:val="clear" w:color="auto" w:fill="auto"/>
            <w:vAlign w:val="center"/>
          </w:tcPr>
          <w:p w14:paraId="57FCFCC0" w14:textId="77777777" w:rsidR="00CB4F7C" w:rsidRPr="0045425B" w:rsidRDefault="00F266CA" w:rsidP="009250C7">
            <w:pPr>
              <w:rPr>
                <w:b/>
                <w:bCs/>
              </w:rPr>
            </w:pPr>
            <w:r w:rsidRPr="0045425B">
              <w:rPr>
                <w:b/>
                <w:bCs/>
              </w:rPr>
              <w:t>Wojewódzki Fundusz Ochrony Środowiska i Gospodarki Wodnej w Warszawie</w:t>
            </w:r>
          </w:p>
          <w:p w14:paraId="08AB0FB6" w14:textId="71DF8A27" w:rsidR="002C05FF" w:rsidRPr="0045425B" w:rsidRDefault="002A49A0" w:rsidP="002C05FF">
            <w:r w:rsidRPr="0045425B">
              <w:t xml:space="preserve">W latach 2021-2022 w ramach Programu Priorytetowego „Czyste powietrze” </w:t>
            </w:r>
            <w:r w:rsidR="00B90F40" w:rsidRPr="0045425B">
              <w:t xml:space="preserve">w wyniku naborów sprzed 15 maja 2020 roku </w:t>
            </w:r>
            <w:r w:rsidRPr="0045425B">
              <w:t>na obszarze powiatu grójeckiego</w:t>
            </w:r>
            <w:r w:rsidR="002C05FF" w:rsidRPr="0045425B">
              <w:t xml:space="preserve"> zrealizowano:</w:t>
            </w:r>
          </w:p>
          <w:p w14:paraId="6BDE320A" w14:textId="353232EF" w:rsidR="00F266CA" w:rsidRPr="00C005D8" w:rsidRDefault="002C05FF" w:rsidP="003F0617">
            <w:pPr>
              <w:pStyle w:val="Akapitzlist"/>
              <w:numPr>
                <w:ilvl w:val="0"/>
                <w:numId w:val="54"/>
              </w:numPr>
            </w:pPr>
            <w:r w:rsidRPr="00C005D8">
              <w:t>458 zadań dotyczących wymiany źródeł ciepła,</w:t>
            </w:r>
          </w:p>
          <w:p w14:paraId="1D2C50A3" w14:textId="5629D204" w:rsidR="002C05FF" w:rsidRPr="00C005D8" w:rsidRDefault="002C05FF" w:rsidP="003F0617">
            <w:pPr>
              <w:pStyle w:val="Akapitzlist"/>
              <w:numPr>
                <w:ilvl w:val="0"/>
                <w:numId w:val="54"/>
              </w:numPr>
            </w:pPr>
            <w:r w:rsidRPr="00C005D8">
              <w:t xml:space="preserve">63 </w:t>
            </w:r>
            <w:proofErr w:type="spellStart"/>
            <w:r w:rsidRPr="00C005D8">
              <w:t>mikroinstalacje</w:t>
            </w:r>
            <w:proofErr w:type="spellEnd"/>
            <w:r w:rsidRPr="00C005D8">
              <w:t xml:space="preserve"> fotowoltaiczne,</w:t>
            </w:r>
          </w:p>
          <w:p w14:paraId="27634993" w14:textId="23B5EEDE" w:rsidR="002C05FF" w:rsidRPr="00C005D8" w:rsidRDefault="002C05FF" w:rsidP="003F0617">
            <w:pPr>
              <w:pStyle w:val="Akapitzlist"/>
              <w:numPr>
                <w:ilvl w:val="0"/>
                <w:numId w:val="54"/>
              </w:numPr>
            </w:pPr>
            <w:r w:rsidRPr="00C005D8">
              <w:lastRenderedPageBreak/>
              <w:t>261 termomodernizacji (dociepleń/wymiany okien/drzwi),</w:t>
            </w:r>
          </w:p>
          <w:p w14:paraId="27C3E923" w14:textId="3CD47442" w:rsidR="002C05FF" w:rsidRPr="00C005D8" w:rsidRDefault="002C05FF" w:rsidP="003F0617">
            <w:pPr>
              <w:pStyle w:val="Akapitzlist"/>
              <w:numPr>
                <w:ilvl w:val="0"/>
                <w:numId w:val="54"/>
              </w:numPr>
            </w:pPr>
            <w:r w:rsidRPr="00C005D8">
              <w:t>10 wentylacji mechanicznych wraz z rekuperatorem.</w:t>
            </w:r>
          </w:p>
          <w:p w14:paraId="6D341497" w14:textId="1D34FEFB" w:rsidR="00B90F40" w:rsidRPr="0045425B" w:rsidRDefault="00B90F40" w:rsidP="002C05FF">
            <w:r w:rsidRPr="0045425B">
              <w:t>W latach 2021-2022 nie zawierano umów z beneficjentami z powiatu grójeckiego w ramach Programu „Ciepłe Mieszkanie”</w:t>
            </w:r>
          </w:p>
        </w:tc>
      </w:tr>
      <w:tr w:rsidR="007562CE" w:rsidRPr="0045425B" w14:paraId="372EA987" w14:textId="77777777" w:rsidTr="00F458F2">
        <w:tc>
          <w:tcPr>
            <w:tcW w:w="2830" w:type="dxa"/>
            <w:shd w:val="clear" w:color="auto" w:fill="auto"/>
            <w:vAlign w:val="center"/>
          </w:tcPr>
          <w:p w14:paraId="2FDBA9CA" w14:textId="270A5E13" w:rsidR="007562CE" w:rsidRPr="0045425B" w:rsidRDefault="007562CE" w:rsidP="009250C7">
            <w:pPr>
              <w:jc w:val="center"/>
            </w:pPr>
            <w:r w:rsidRPr="0045425B">
              <w:lastRenderedPageBreak/>
              <w:t>Opracowanie i realizacja Programów Ograniczania Niskiej Emisji lub Programów Gospodarki Niskoemisyjnej</w:t>
            </w:r>
          </w:p>
        </w:tc>
        <w:tc>
          <w:tcPr>
            <w:tcW w:w="6232" w:type="dxa"/>
            <w:shd w:val="clear" w:color="auto" w:fill="auto"/>
            <w:vAlign w:val="center"/>
          </w:tcPr>
          <w:p w14:paraId="57A3A35D" w14:textId="5624E137" w:rsidR="007562CE" w:rsidRPr="0045425B" w:rsidRDefault="007562CE" w:rsidP="00C9622D">
            <w:r w:rsidRPr="0045425B">
              <w:t xml:space="preserve">W okresie raportowania </w:t>
            </w:r>
            <w:r w:rsidR="0008294F" w:rsidRPr="0045425B">
              <w:t xml:space="preserve">nw. </w:t>
            </w:r>
            <w:r w:rsidR="00293001" w:rsidRPr="0045425B">
              <w:t xml:space="preserve">gminy </w:t>
            </w:r>
            <w:r w:rsidR="00C9622D" w:rsidRPr="0045425B">
              <w:t xml:space="preserve">posiadały </w:t>
            </w:r>
            <w:r w:rsidR="00293001" w:rsidRPr="0045425B">
              <w:t>Program</w:t>
            </w:r>
            <w:r w:rsidR="00C9622D" w:rsidRPr="0045425B">
              <w:t>y</w:t>
            </w:r>
            <w:r w:rsidR="00293001" w:rsidRPr="0045425B">
              <w:t xml:space="preserve"> </w:t>
            </w:r>
            <w:r w:rsidR="00C9622D" w:rsidRPr="0045425B">
              <w:t xml:space="preserve">Ograniczania Niskiej Emisji lub </w:t>
            </w:r>
            <w:r w:rsidR="0008294F" w:rsidRPr="0045425B">
              <w:t xml:space="preserve">Plany </w:t>
            </w:r>
            <w:r w:rsidR="00C9622D" w:rsidRPr="0045425B">
              <w:t>Gospodarki Niskoemisyjnej</w:t>
            </w:r>
          </w:p>
          <w:p w14:paraId="64476C0B" w14:textId="77777777" w:rsidR="00C9622D" w:rsidRPr="0045425B" w:rsidRDefault="00C9622D" w:rsidP="00C9622D">
            <w:r w:rsidRPr="0045425B">
              <w:t>Gmina Belsk Duży – „Program Ograniczania Niskiej Emisji na lata 2019-2029”</w:t>
            </w:r>
          </w:p>
          <w:p w14:paraId="0488CED8" w14:textId="220B718C" w:rsidR="00C9622D" w:rsidRPr="0045425B" w:rsidRDefault="00C9622D" w:rsidP="00C9622D">
            <w:r w:rsidRPr="0045425B">
              <w:t>Gmina Błędów – brak,</w:t>
            </w:r>
          </w:p>
          <w:p w14:paraId="269787B4" w14:textId="36E2CE92" w:rsidR="00C9622D" w:rsidRPr="0045425B" w:rsidRDefault="00C9622D" w:rsidP="00C9622D">
            <w:r w:rsidRPr="0045425B">
              <w:t>Gmina Chynów – „Plan Gospodarki Niskoemisyjnej na lata 2021-2030”</w:t>
            </w:r>
          </w:p>
          <w:p w14:paraId="361B9812" w14:textId="0149D7A2" w:rsidR="00C9622D" w:rsidRPr="0045425B" w:rsidRDefault="00C9622D" w:rsidP="00C9622D">
            <w:r w:rsidRPr="0045425B">
              <w:t>Gmina i Miasto Grójec – „Plan Gospodarki Niskoemisyjnej na lata 2020-2030”</w:t>
            </w:r>
          </w:p>
          <w:p w14:paraId="0A326D14" w14:textId="3AB6E6ED" w:rsidR="0094174B" w:rsidRPr="0045425B" w:rsidRDefault="0094174B" w:rsidP="00C9622D">
            <w:r w:rsidRPr="0045425B">
              <w:t>Gmina Goszczyn</w:t>
            </w:r>
            <w:r w:rsidR="006A544D" w:rsidRPr="0045425B">
              <w:t xml:space="preserve"> – brak,</w:t>
            </w:r>
          </w:p>
          <w:p w14:paraId="398977CB" w14:textId="6A6C9685" w:rsidR="00C9622D" w:rsidRPr="0045425B" w:rsidRDefault="00B00385" w:rsidP="00C9622D">
            <w:r w:rsidRPr="0045425B">
              <w:t>Gmina Jasieniec</w:t>
            </w:r>
            <w:r w:rsidR="0031209F" w:rsidRPr="0045425B">
              <w:t xml:space="preserve"> – „Plan Gospodarki Niskoemisyjnej</w:t>
            </w:r>
            <w:r w:rsidR="00740068" w:rsidRPr="0045425B">
              <w:t>” (do 2020 r.)</w:t>
            </w:r>
          </w:p>
          <w:p w14:paraId="1793BDCD" w14:textId="5BC0DD1C" w:rsidR="00B00385" w:rsidRPr="0045425B" w:rsidRDefault="00B00385" w:rsidP="00C9622D">
            <w:r w:rsidRPr="0045425B">
              <w:t>Gmina Nowe Miasto nad Pilicą</w:t>
            </w:r>
            <w:r w:rsidR="008212DE" w:rsidRPr="0045425B">
              <w:t xml:space="preserve"> – „Plan Gospodarki Niskoemisyjnej na lata 2016-2022”</w:t>
            </w:r>
          </w:p>
          <w:p w14:paraId="49860FD5" w14:textId="77777777" w:rsidR="0031209F" w:rsidRPr="0045425B" w:rsidRDefault="00B00385" w:rsidP="00C9622D">
            <w:r w:rsidRPr="0045425B">
              <w:t>Gmina Mogielnica</w:t>
            </w:r>
            <w:r w:rsidR="0031209F" w:rsidRPr="0045425B">
              <w:t xml:space="preserve"> – „Plan Gospodarki Niskoemisyjnej na lata 2015-2025”</w:t>
            </w:r>
          </w:p>
          <w:p w14:paraId="59182E96" w14:textId="5E89BE1D" w:rsidR="0094174B" w:rsidRPr="0045425B" w:rsidRDefault="0094174B" w:rsidP="00C9622D">
            <w:r w:rsidRPr="0045425B">
              <w:t>Gmina Pniewy</w:t>
            </w:r>
            <w:r w:rsidR="00510BD9" w:rsidRPr="0045425B">
              <w:t xml:space="preserve"> – „Plan Gospodarki Niskoemisyjnej” (do 2020 r.)</w:t>
            </w:r>
          </w:p>
          <w:p w14:paraId="190D8832" w14:textId="28BAD99B" w:rsidR="00B00385" w:rsidRPr="0045425B" w:rsidRDefault="00B00385" w:rsidP="00C9622D">
            <w:r w:rsidRPr="0045425B">
              <w:t>Gmina Warka</w:t>
            </w:r>
            <w:r w:rsidR="0031209F" w:rsidRPr="0045425B">
              <w:t xml:space="preserve"> – „Plan Gospodarki Niskoemisyjnej</w:t>
            </w:r>
            <w:r w:rsidR="00740068" w:rsidRPr="0045425B">
              <w:t>” (do 2020 r.)</w:t>
            </w:r>
          </w:p>
        </w:tc>
      </w:tr>
      <w:tr w:rsidR="007562CE" w:rsidRPr="0045425B" w14:paraId="1FCD8F96" w14:textId="77777777" w:rsidTr="00F458F2">
        <w:tc>
          <w:tcPr>
            <w:tcW w:w="2830" w:type="dxa"/>
            <w:shd w:val="clear" w:color="auto" w:fill="auto"/>
            <w:vAlign w:val="center"/>
          </w:tcPr>
          <w:p w14:paraId="5DFE5D3A" w14:textId="4B8F42AD" w:rsidR="007562CE" w:rsidRPr="0045425B" w:rsidRDefault="007562CE" w:rsidP="009250C7">
            <w:pPr>
              <w:jc w:val="center"/>
              <w:rPr>
                <w:b/>
              </w:rPr>
            </w:pPr>
            <w:r w:rsidRPr="0045425B">
              <w:t>Termomodernizacja budynków mieszkalnych, publicznych i usługowych</w:t>
            </w:r>
          </w:p>
        </w:tc>
        <w:tc>
          <w:tcPr>
            <w:tcW w:w="6232" w:type="dxa"/>
            <w:shd w:val="clear" w:color="auto" w:fill="auto"/>
            <w:vAlign w:val="center"/>
          </w:tcPr>
          <w:p w14:paraId="0CA0FD04" w14:textId="542D0EE8" w:rsidR="004A56CB" w:rsidRPr="0045425B" w:rsidRDefault="004A56CB" w:rsidP="009250C7">
            <w:pPr>
              <w:rPr>
                <w:b/>
                <w:bCs/>
              </w:rPr>
            </w:pPr>
            <w:r w:rsidRPr="0045425B">
              <w:rPr>
                <w:b/>
                <w:bCs/>
              </w:rPr>
              <w:t>Chynów</w:t>
            </w:r>
          </w:p>
          <w:p w14:paraId="22C9D7E9" w14:textId="6EB0B04F" w:rsidR="000F0B30" w:rsidRPr="0045425B" w:rsidRDefault="000F0B30" w:rsidP="000F0B30">
            <w:r w:rsidRPr="0045425B">
              <w:t>Rozpoczęto i zakończono projekt pn. ”Termomodernizacja budynków użyteczności publicznej na terenie Gminy Chynów”. Zadanie realizowano w zakresie termomodernizacji trzech budynków: Ośrodka Zdrowia w Chynowie, Publicznej Szkoły Podstawowej w Drwalewie oraz Publicznej Szkoły Podstawowej w Sułkowicach. Zakres prac obejmował m.in. docieplenie ścian, podłóg i stropodachów, modernizację instalacji centralnego ogrzewania, wymianę okien i drzwi, wymianę oświetlenia na oprawy typu LED, montaż instalacji fotowoltaicznych. Planowany koszt inwestycji: 3.307.085,37 zł, dofinansowanie z środków unijnych wyniesie: 1.905.156,05 zł.</w:t>
            </w:r>
          </w:p>
          <w:p w14:paraId="134AC2AF" w14:textId="77777777" w:rsidR="00684D9A" w:rsidRPr="0045425B" w:rsidRDefault="00684D9A" w:rsidP="00684D9A">
            <w:r w:rsidRPr="0045425B">
              <w:t xml:space="preserve">W 2022 roku zrealizowano zadanie: Termomodernizacja domu nauczyciela w Chynowie. Koszt inwestycji 134 500,00 zł. </w:t>
            </w:r>
          </w:p>
          <w:p w14:paraId="44770593" w14:textId="788B7ED8" w:rsidR="00684D9A" w:rsidRPr="0045425B" w:rsidRDefault="00684D9A" w:rsidP="00684D9A">
            <w:r w:rsidRPr="0045425B">
              <w:t>W tym samym roku Gmina Chynów uzyskała dofinansowanie do kompleksowej termomodernizacji kolejnych czterech obiektów: Publiczne Szkoły Podstawowe w Machcinie, Pieczyskach, Watraszewie i Zalesiu. Dofinansowanie z programu Polski Ład wyniesie 5 mln zł. W 2022 r. rozpoczęto procedurę przetargową dla tego zadania.</w:t>
            </w:r>
          </w:p>
          <w:p w14:paraId="701F823D" w14:textId="346CD78B" w:rsidR="00CB08C3" w:rsidRPr="0045425B" w:rsidRDefault="00CB08C3" w:rsidP="000F0B30">
            <w:r w:rsidRPr="0045425B">
              <w:rPr>
                <w:b/>
                <w:bCs/>
              </w:rPr>
              <w:t>Grójec</w:t>
            </w:r>
          </w:p>
          <w:p w14:paraId="5FBABBC5" w14:textId="77777777" w:rsidR="00D22528" w:rsidRPr="0045425B" w:rsidRDefault="00D22528" w:rsidP="00D22528">
            <w:r w:rsidRPr="0045425B">
              <w:t>W 2022 roku w ramach zadania pn. „Termomodernizacja budynku administracji oświaty – poprawa efektywności energetycznej budynku” opracowano projekt termomodernizacji budynku poprzez docieplenie stropodachu i montaż instalacji fotowoltaicznej. Trwają prace nad przygotowaniem postępowania na udzielenie zamówienia publicznego.</w:t>
            </w:r>
          </w:p>
          <w:p w14:paraId="7190F9AA" w14:textId="24DB4F56" w:rsidR="00E93012" w:rsidRPr="0045425B" w:rsidRDefault="00E93012" w:rsidP="00E93012">
            <w:r w:rsidRPr="0045425B">
              <w:t xml:space="preserve">W ramach zadania pn. „Termomodernizacja komunalnych budynków mieszkaniowych – oszczędność energii cieplnej” wykonano termomodernizację budynków: Nr 10 i 10a przy ul. Armii Krajowej w </w:t>
            </w:r>
            <w:r w:rsidRPr="0045425B">
              <w:lastRenderedPageBreak/>
              <w:t>Grójcu. Łączna wartość brutto 184 198,10 zł oraz  Nr 8 przy ul. Kościelnej. Łączna wartość 79 920,25 zł.</w:t>
            </w:r>
          </w:p>
          <w:p w14:paraId="7DD39AAE" w14:textId="7BE26B9D" w:rsidR="004A56CB" w:rsidRPr="0045425B" w:rsidRDefault="00330B49" w:rsidP="009250C7">
            <w:pPr>
              <w:rPr>
                <w:b/>
                <w:bCs/>
              </w:rPr>
            </w:pPr>
            <w:r w:rsidRPr="0045425B">
              <w:rPr>
                <w:b/>
                <w:bCs/>
              </w:rPr>
              <w:t>Nowe Miasto nad Pilicą</w:t>
            </w:r>
          </w:p>
          <w:p w14:paraId="38475202" w14:textId="046FB584" w:rsidR="00330B49" w:rsidRPr="0045425B" w:rsidRDefault="00330B49" w:rsidP="009250C7">
            <w:pPr>
              <w:rPr>
                <w:bCs/>
              </w:rPr>
            </w:pPr>
            <w:r w:rsidRPr="0045425B">
              <w:rPr>
                <w:bCs/>
              </w:rPr>
              <w:t>Zrealizowano zadania: Termomodernizacja budynku Miejsko – Gminnego Ośrodka Kultury w Nowym Mieście nad Pilicą</w:t>
            </w:r>
            <w:r w:rsidR="008C7C5A" w:rsidRPr="0045425B">
              <w:rPr>
                <w:bCs/>
              </w:rPr>
              <w:t>, wykonanie elewacji i ocieplenia budynku świetlicy wiejskiej we wsi Świdrygały</w:t>
            </w:r>
          </w:p>
          <w:p w14:paraId="076489A2" w14:textId="211FEBAB" w:rsidR="007562CE" w:rsidRPr="0045425B" w:rsidRDefault="00E63033" w:rsidP="00BF542D">
            <w:pPr>
              <w:rPr>
                <w:b/>
                <w:bCs/>
              </w:rPr>
            </w:pPr>
            <w:r w:rsidRPr="0045425B">
              <w:rPr>
                <w:b/>
                <w:bCs/>
              </w:rPr>
              <w:t>Pniewy</w:t>
            </w:r>
          </w:p>
          <w:p w14:paraId="758A2C9C" w14:textId="3AABD765" w:rsidR="00E63033" w:rsidRPr="0045425B" w:rsidRDefault="00E63033" w:rsidP="0095781A">
            <w:r w:rsidRPr="0045425B">
              <w:t>Zrealizowano projekty:</w:t>
            </w:r>
          </w:p>
          <w:p w14:paraId="6F9D5924" w14:textId="1F8B146B" w:rsidR="00E63033" w:rsidRPr="00CB692F" w:rsidRDefault="00E63033" w:rsidP="003F0617">
            <w:pPr>
              <w:pStyle w:val="Akapitzlist"/>
              <w:numPr>
                <w:ilvl w:val="0"/>
                <w:numId w:val="55"/>
              </w:numPr>
            </w:pPr>
            <w:r w:rsidRPr="00CB692F">
              <w:t>Termomodernizacja domu nauczyciela w Karolewie w ramach projektu Termomodernizacja 5 budynków użyteczności publicznej w Gminie Pniewy – kwota zewnętrznego finansowania 399 798,41 zł., wkład własny wynosił 330 296,31 zł,</w:t>
            </w:r>
          </w:p>
          <w:p w14:paraId="603A649F" w14:textId="78B0CD90" w:rsidR="001D209D" w:rsidRPr="00CB692F" w:rsidRDefault="00E63033" w:rsidP="003F0617">
            <w:pPr>
              <w:pStyle w:val="Akapitzlist"/>
              <w:numPr>
                <w:ilvl w:val="0"/>
                <w:numId w:val="55"/>
              </w:numPr>
            </w:pPr>
            <w:r w:rsidRPr="00CB692F">
              <w:t>Termomodernizacja domu nauczyciela wraz z punktem przedszkolnym i salą gimnastyczną w Jeziorze w ramach projektu Termomodernizacja 5 budynków użyteczności publicznej w gminie Pniewy – kwota zewnętrznego finansowania 250 755,92 zł., wkład własny wynosił 207 163,80 zł,</w:t>
            </w:r>
          </w:p>
          <w:p w14:paraId="0EE280B9" w14:textId="553439BD" w:rsidR="00E63033" w:rsidRPr="00CB692F" w:rsidRDefault="00E63033" w:rsidP="003F0617">
            <w:pPr>
              <w:pStyle w:val="Akapitzlist"/>
              <w:numPr>
                <w:ilvl w:val="0"/>
                <w:numId w:val="55"/>
              </w:numPr>
            </w:pPr>
            <w:r w:rsidRPr="00CB692F">
              <w:t>Termomodernizacja budynku Publicznej Szkoły Podstawowej im. Papieża Jana Pawła II w Kruszewie w ramach projektu Termomodernizacja 5 budynków użyteczności publicznej w Gminie Pniewy – kwota zewnętrznego finansowania 1 280 463,59 zł., wkład własny wynosił 1 057 862,77 zł,</w:t>
            </w:r>
          </w:p>
          <w:p w14:paraId="1E69C96B" w14:textId="3A04085B" w:rsidR="00E63033" w:rsidRPr="00CB692F" w:rsidRDefault="00E63033" w:rsidP="003F0617">
            <w:pPr>
              <w:pStyle w:val="Akapitzlist"/>
              <w:numPr>
                <w:ilvl w:val="0"/>
                <w:numId w:val="55"/>
              </w:numPr>
            </w:pPr>
            <w:r w:rsidRPr="00CB692F">
              <w:t xml:space="preserve">Termomodernizacja budynku Publicznej Szkoły Podstawowej im. św. </w:t>
            </w:r>
            <w:proofErr w:type="spellStart"/>
            <w:r w:rsidRPr="00CB692F">
              <w:t>M.M.Kolbego</w:t>
            </w:r>
            <w:proofErr w:type="spellEnd"/>
            <w:r w:rsidRPr="00CB692F">
              <w:t xml:space="preserve"> w Karolewie w ramach projektu Termomodernizacja 5 budynków użyteczności publicznej w Gminie Pniewy – kwota zewnętrznego finansowania 428 375,25 zł., wkł</w:t>
            </w:r>
            <w:r w:rsidR="00F91ADB" w:rsidRPr="00CB692F">
              <w:t>ad własny wynosił 353 905,28 zł,</w:t>
            </w:r>
          </w:p>
          <w:p w14:paraId="400F027A" w14:textId="101A6408" w:rsidR="00F91ADB" w:rsidRPr="00CB692F" w:rsidRDefault="00F91ADB" w:rsidP="003F0617">
            <w:pPr>
              <w:pStyle w:val="Akapitzlist"/>
              <w:numPr>
                <w:ilvl w:val="0"/>
                <w:numId w:val="55"/>
              </w:numPr>
            </w:pPr>
            <w:r w:rsidRPr="00CB692F">
              <w:t>Termomodernizacja budynku spotkań i integracji społecznej mieszkańców (świetlica) w Michrowie w ramach projektu Termomodernizacja 5 budynków użyteczności publicznej w Gminie Pniewy – kwota zewnętrznego finansowania 143 278,87 zł., zaś wkład własny wynosił 118 370,86 zł.</w:t>
            </w:r>
          </w:p>
          <w:p w14:paraId="5098D875" w14:textId="77777777" w:rsidR="00F716B1" w:rsidRPr="0045425B" w:rsidRDefault="00F716B1" w:rsidP="00E63033">
            <w:pPr>
              <w:rPr>
                <w:b/>
              </w:rPr>
            </w:pPr>
            <w:r w:rsidRPr="0045425B">
              <w:rPr>
                <w:b/>
              </w:rPr>
              <w:t>Warka</w:t>
            </w:r>
          </w:p>
          <w:p w14:paraId="12E6E3B5" w14:textId="6B45284F" w:rsidR="00F716B1" w:rsidRPr="0045425B" w:rsidRDefault="00553D3B" w:rsidP="00E63033">
            <w:r w:rsidRPr="0045425B">
              <w:t>W 2021 roku  - z</w:t>
            </w:r>
            <w:r w:rsidR="00F716B1" w:rsidRPr="0045425B">
              <w:t xml:space="preserve">adanie „Termomodernizacja </w:t>
            </w:r>
            <w:proofErr w:type="spellStart"/>
            <w:r w:rsidR="00F716B1" w:rsidRPr="0045425B">
              <w:t>CESiR</w:t>
            </w:r>
            <w:proofErr w:type="spellEnd"/>
            <w:r w:rsidR="00F716B1" w:rsidRPr="0045425B">
              <w:t>. Etapy: Termomodernizacja budynku, wewnętrzne instalacje sanitarne” Na ww. zadanie złożony został wniosek o dofinansowanie projektu w ramach Regionalnego Programu Operacyjnego Województwa Mazowieckiego na lata 2014-2020 (RPO WM 2014-2020) z zakresie przejścia na gospodarkę niskoemisyjną. Z uwagi na brak podpisania umowy z instytucją dofinansowującą w 2021 roku zadanie zrealizowano w zakresie części dotyczącej opracowania dokumentacji aplikacyjnej (z wydatków niewygasających roku 2020).</w:t>
            </w:r>
          </w:p>
          <w:p w14:paraId="5D006DE9" w14:textId="77777777" w:rsidR="00B06EB3" w:rsidRPr="0045425B" w:rsidRDefault="00B06EB3" w:rsidP="002422EB">
            <w:r w:rsidRPr="0045425B">
              <w:t>Zadanie „Termomodernizacja Centrum Sportu i Rekreacji w Warce”</w:t>
            </w:r>
            <w:r w:rsidR="002422EB" w:rsidRPr="0045425B">
              <w:t xml:space="preserve"> zrealizowano w 2022 roku w ramach Europejskiego Funduszu Rozwoju Regionalnego, XII Osi Priorytetowej „REACT-EU dla Mazowsza” (kwota dofinansowania 2 585 724,69 zł).</w:t>
            </w:r>
          </w:p>
          <w:p w14:paraId="3F7C4063" w14:textId="77777777" w:rsidR="002422EB" w:rsidRPr="0045425B" w:rsidRDefault="002422EB" w:rsidP="002422EB">
            <w:pPr>
              <w:rPr>
                <w:b/>
              </w:rPr>
            </w:pPr>
            <w:r w:rsidRPr="0045425B">
              <w:rPr>
                <w:b/>
              </w:rPr>
              <w:t>Goszczyn</w:t>
            </w:r>
          </w:p>
          <w:p w14:paraId="024B5A23" w14:textId="0E626912" w:rsidR="002422EB" w:rsidRPr="0045425B" w:rsidRDefault="00CF0A6F" w:rsidP="002422EB">
            <w:r w:rsidRPr="0045425B">
              <w:t xml:space="preserve">W październiku 2021 roku Gmina Goszczyn podpisała w ramach Regionalnego Programu Operacyjnego Województwa Mazowieckiego umowę na kwotę 153 276 zł na dofinansowanie zadania: „Termomodernizacja budynku Ośrodka Zdrowia w Goszczynie”. W ramach </w:t>
            </w:r>
            <w:r w:rsidRPr="0045425B">
              <w:lastRenderedPageBreak/>
              <w:t>zadania wykonano docieplenie ścian, wymiana c.o. i zainstalowanie paneli słonecznych. Całkowity koszt przedsięwzięcia wyniósł 184 778,60 zł.</w:t>
            </w:r>
          </w:p>
        </w:tc>
      </w:tr>
      <w:tr w:rsidR="007562CE" w:rsidRPr="0045425B" w14:paraId="0C494159" w14:textId="77777777" w:rsidTr="00F458F2">
        <w:tc>
          <w:tcPr>
            <w:tcW w:w="2830" w:type="dxa"/>
            <w:shd w:val="clear" w:color="auto" w:fill="auto"/>
            <w:vAlign w:val="center"/>
          </w:tcPr>
          <w:p w14:paraId="2C0A410B" w14:textId="2EDC4B1E" w:rsidR="007562CE" w:rsidRPr="0045425B" w:rsidRDefault="007562CE" w:rsidP="009250C7">
            <w:pPr>
              <w:jc w:val="center"/>
              <w:rPr>
                <w:b/>
              </w:rPr>
            </w:pPr>
            <w:r w:rsidRPr="0045425B">
              <w:lastRenderedPageBreak/>
              <w:t>Wdrożenie systemów sprzyjających efektywności energetycznej, w tym zarządzania energią</w:t>
            </w:r>
          </w:p>
        </w:tc>
        <w:tc>
          <w:tcPr>
            <w:tcW w:w="6232" w:type="dxa"/>
            <w:shd w:val="clear" w:color="auto" w:fill="auto"/>
            <w:vAlign w:val="center"/>
          </w:tcPr>
          <w:p w14:paraId="2A90B3AA" w14:textId="5EB59919" w:rsidR="007456C7" w:rsidRPr="0045425B" w:rsidRDefault="00087BCB" w:rsidP="009250C7">
            <w:r w:rsidRPr="0045425B">
              <w:rPr>
                <w:bCs/>
              </w:rPr>
              <w:t>Brak informacji o ewentualnych działaniach podjętych w okresie raportowania.</w:t>
            </w:r>
          </w:p>
        </w:tc>
      </w:tr>
      <w:tr w:rsidR="007562CE" w:rsidRPr="0045425B" w14:paraId="6308F441" w14:textId="77777777" w:rsidTr="00F458F2">
        <w:tc>
          <w:tcPr>
            <w:tcW w:w="2830" w:type="dxa"/>
            <w:shd w:val="clear" w:color="auto" w:fill="auto"/>
            <w:vAlign w:val="center"/>
          </w:tcPr>
          <w:p w14:paraId="715CBCD6" w14:textId="657B5A0F" w:rsidR="007562CE" w:rsidRPr="0045425B" w:rsidRDefault="007562CE" w:rsidP="009250C7">
            <w:pPr>
              <w:jc w:val="center"/>
              <w:rPr>
                <w:bCs/>
              </w:rPr>
            </w:pPr>
            <w:r w:rsidRPr="0045425B">
              <w:rPr>
                <w:bCs/>
              </w:rPr>
              <w:t>Modernizacja i rozbudowa sieci ciepłowniczych i gazowych wraz z podłączeniem nowych odbiorców</w:t>
            </w:r>
          </w:p>
        </w:tc>
        <w:tc>
          <w:tcPr>
            <w:tcW w:w="6232" w:type="dxa"/>
            <w:shd w:val="clear" w:color="auto" w:fill="auto"/>
            <w:vAlign w:val="center"/>
          </w:tcPr>
          <w:p w14:paraId="152320E2" w14:textId="1C6E3350" w:rsidR="005A7A7B" w:rsidRPr="0045425B" w:rsidRDefault="00D5130B" w:rsidP="00A32225">
            <w:pPr>
              <w:tabs>
                <w:tab w:val="left" w:pos="2020"/>
              </w:tabs>
            </w:pPr>
            <w:r w:rsidRPr="0045425B">
              <w:t xml:space="preserve">Wg danych GUS </w:t>
            </w:r>
            <w:r w:rsidR="00A32225" w:rsidRPr="0045425B">
              <w:t>na koniec 2021</w:t>
            </w:r>
            <w:r w:rsidRPr="0045425B">
              <w:t xml:space="preserve"> roku </w:t>
            </w:r>
            <w:r w:rsidR="00A32225" w:rsidRPr="0045425B">
              <w:t>długość czynnej sieci g</w:t>
            </w:r>
            <w:r w:rsidR="0028346A" w:rsidRPr="0045425B">
              <w:t>a</w:t>
            </w:r>
            <w:r w:rsidR="00A32225" w:rsidRPr="0045425B">
              <w:t>zowej w powiecie grójeckim wynosiła 1 072.135 km, a liczba czynnych przyłączy do budynków mieszkalnych i niemieszkalnych wynosiła 13 819 szt. ( w 2020 roku -</w:t>
            </w:r>
            <w:r w:rsidR="00FC436E" w:rsidRPr="0045425B">
              <w:t xml:space="preserve"> </w:t>
            </w:r>
            <w:r w:rsidR="00A32225" w:rsidRPr="0045425B">
              <w:t>1 052.801 km i 13</w:t>
            </w:r>
            <w:r w:rsidR="00230EF6" w:rsidRPr="0045425B">
              <w:t> </w:t>
            </w:r>
            <w:r w:rsidR="00A32225" w:rsidRPr="0045425B">
              <w:t>583</w:t>
            </w:r>
            <w:r w:rsidR="00230EF6" w:rsidRPr="0045425B">
              <w:t xml:space="preserve"> czynnych przyłączy</w:t>
            </w:r>
            <w:r w:rsidR="00A32225" w:rsidRPr="0045425B">
              <w:t>)</w:t>
            </w:r>
            <w:r w:rsidR="0028346A" w:rsidRPr="0045425B">
              <w:t>.</w:t>
            </w:r>
          </w:p>
          <w:p w14:paraId="0DC53EDA" w14:textId="1AFE98F6" w:rsidR="0028346A" w:rsidRPr="0045425B" w:rsidRDefault="0028346A" w:rsidP="0028346A">
            <w:pPr>
              <w:tabs>
                <w:tab w:val="left" w:pos="2020"/>
              </w:tabs>
            </w:pPr>
            <w:r w:rsidRPr="0045425B">
              <w:t>Odnotowano wzrost w stosunku do poprzedniego okresu sprawozdawczego o 236 przyłączy oraz blisko 20 km sieci gazowej.</w:t>
            </w:r>
          </w:p>
        </w:tc>
      </w:tr>
      <w:tr w:rsidR="007562CE" w:rsidRPr="0045425B" w14:paraId="6FC53D22" w14:textId="77777777" w:rsidTr="00F458F2">
        <w:tc>
          <w:tcPr>
            <w:tcW w:w="2830" w:type="dxa"/>
            <w:shd w:val="clear" w:color="auto" w:fill="auto"/>
            <w:vAlign w:val="center"/>
          </w:tcPr>
          <w:p w14:paraId="698F5141" w14:textId="2DB534BE" w:rsidR="007562CE" w:rsidRPr="0045425B" w:rsidRDefault="007562CE" w:rsidP="009250C7">
            <w:pPr>
              <w:jc w:val="center"/>
              <w:rPr>
                <w:b/>
              </w:rPr>
            </w:pPr>
            <w:r w:rsidRPr="0045425B">
              <w:t xml:space="preserve">Produkcja energii </w:t>
            </w:r>
            <w:proofErr w:type="spellStart"/>
            <w:r w:rsidRPr="0045425B">
              <w:t>prosumenckiej</w:t>
            </w:r>
            <w:proofErr w:type="spellEnd"/>
            <w:r w:rsidRPr="0045425B">
              <w:t xml:space="preserve"> z odnawialnych źródeł energii w sektorze publicznym i mieszkaniowym</w:t>
            </w:r>
          </w:p>
        </w:tc>
        <w:tc>
          <w:tcPr>
            <w:tcW w:w="6232" w:type="dxa"/>
            <w:shd w:val="clear" w:color="auto" w:fill="auto"/>
            <w:vAlign w:val="center"/>
          </w:tcPr>
          <w:p w14:paraId="3A2D1D2E" w14:textId="464FA543" w:rsidR="007562CE" w:rsidRPr="0045425B" w:rsidRDefault="00F266CA" w:rsidP="009250C7">
            <w:r w:rsidRPr="0045425B">
              <w:t>Brak informacji o ewentualnych działaniach podjętych w okresie raportowania.</w:t>
            </w:r>
          </w:p>
        </w:tc>
      </w:tr>
      <w:tr w:rsidR="007562CE" w:rsidRPr="0045425B" w14:paraId="6FB81D1D" w14:textId="77777777" w:rsidTr="00F458F2">
        <w:tc>
          <w:tcPr>
            <w:tcW w:w="2830" w:type="dxa"/>
            <w:shd w:val="clear" w:color="auto" w:fill="auto"/>
            <w:vAlign w:val="center"/>
          </w:tcPr>
          <w:p w14:paraId="7CC72FDE" w14:textId="3EE6DB33" w:rsidR="007562CE" w:rsidRPr="0045425B" w:rsidRDefault="007562CE" w:rsidP="009250C7">
            <w:pPr>
              <w:jc w:val="center"/>
              <w:rPr>
                <w:b/>
              </w:rPr>
            </w:pPr>
            <w:r w:rsidRPr="0045425B">
              <w:t>Wytwarzanie i dystrybucja energii elektrycznej i cieplnej pochodzącej ze wszystkich źródeł odnawialnych</w:t>
            </w:r>
          </w:p>
        </w:tc>
        <w:tc>
          <w:tcPr>
            <w:tcW w:w="6232" w:type="dxa"/>
            <w:shd w:val="clear" w:color="auto" w:fill="auto"/>
            <w:vAlign w:val="center"/>
          </w:tcPr>
          <w:p w14:paraId="008454DC" w14:textId="5624369A" w:rsidR="007562CE" w:rsidRPr="0045425B" w:rsidRDefault="00F266CA" w:rsidP="009250C7">
            <w:r w:rsidRPr="0045425B">
              <w:t>Brak informacji o ewentualnych działaniach podjętych w okresie raportowania.</w:t>
            </w:r>
          </w:p>
        </w:tc>
      </w:tr>
      <w:tr w:rsidR="007562CE" w:rsidRPr="0045425B" w14:paraId="5947E3CC" w14:textId="77777777" w:rsidTr="00640444">
        <w:trPr>
          <w:trHeight w:val="1658"/>
        </w:trPr>
        <w:tc>
          <w:tcPr>
            <w:tcW w:w="2830" w:type="dxa"/>
            <w:shd w:val="clear" w:color="auto" w:fill="auto"/>
            <w:vAlign w:val="center"/>
          </w:tcPr>
          <w:p w14:paraId="0541CD4A" w14:textId="5965AECA" w:rsidR="007562CE" w:rsidRPr="0045425B" w:rsidRDefault="007562CE" w:rsidP="009250C7">
            <w:pPr>
              <w:jc w:val="center"/>
              <w:rPr>
                <w:bCs/>
              </w:rPr>
            </w:pPr>
            <w:r w:rsidRPr="0045425B">
              <w:rPr>
                <w:bCs/>
              </w:rPr>
              <w:t>Modernizacja i rozbudowa sieci energetycznych w oparciu o dywersyfikację źródeł wytwarzania energii przy wykorzystaniu źródeł energii odnawialnej</w:t>
            </w:r>
          </w:p>
        </w:tc>
        <w:tc>
          <w:tcPr>
            <w:tcW w:w="6232" w:type="dxa"/>
            <w:shd w:val="clear" w:color="auto" w:fill="auto"/>
            <w:vAlign w:val="center"/>
          </w:tcPr>
          <w:p w14:paraId="5F765280" w14:textId="2562B0C5" w:rsidR="007562CE" w:rsidRPr="0045425B" w:rsidRDefault="00F266CA" w:rsidP="009250C7">
            <w:pPr>
              <w:pStyle w:val="aaanita"/>
              <w:keepNext/>
              <w:spacing w:before="120" w:after="120"/>
            </w:pPr>
            <w:r w:rsidRPr="0045425B">
              <w:t>Brak informacji o ewentualnych działaniach podjętych w okresie raportowania.</w:t>
            </w:r>
          </w:p>
        </w:tc>
      </w:tr>
      <w:tr w:rsidR="007562CE" w:rsidRPr="0045425B" w14:paraId="23124E8C" w14:textId="77777777" w:rsidTr="00F458F2">
        <w:tc>
          <w:tcPr>
            <w:tcW w:w="2830" w:type="dxa"/>
            <w:shd w:val="clear" w:color="auto" w:fill="auto"/>
            <w:vAlign w:val="center"/>
          </w:tcPr>
          <w:p w14:paraId="35FAE725" w14:textId="23A96563" w:rsidR="009250C7" w:rsidRPr="0045425B" w:rsidRDefault="007562CE" w:rsidP="00A47DB6">
            <w:pPr>
              <w:jc w:val="center"/>
            </w:pPr>
            <w:r w:rsidRPr="0045425B">
              <w:t>Promowanie odnawialnych źródeł energii</w:t>
            </w:r>
          </w:p>
        </w:tc>
        <w:tc>
          <w:tcPr>
            <w:tcW w:w="6232" w:type="dxa"/>
            <w:shd w:val="clear" w:color="auto" w:fill="auto"/>
            <w:vAlign w:val="center"/>
          </w:tcPr>
          <w:p w14:paraId="75824EB4" w14:textId="1A233A21" w:rsidR="007562CE" w:rsidRPr="0045425B" w:rsidRDefault="00A47DB6" w:rsidP="00640444">
            <w:r w:rsidRPr="0045425B">
              <w:t xml:space="preserve">W gminach </w:t>
            </w:r>
            <w:r w:rsidR="00640444" w:rsidRPr="0045425B">
              <w:t>powiatu grójeckiego prowadzone były</w:t>
            </w:r>
            <w:r w:rsidRPr="0045425B">
              <w:t xml:space="preserve"> spotkania z mieszkańcami </w:t>
            </w:r>
            <w:r w:rsidR="0065336B" w:rsidRPr="0045425B">
              <w:t>informujące o działaniach w rama</w:t>
            </w:r>
            <w:r w:rsidR="00640444" w:rsidRPr="0045425B">
              <w:t>ch programu „Czyste Powietrze”.</w:t>
            </w:r>
          </w:p>
        </w:tc>
      </w:tr>
      <w:tr w:rsidR="007562CE" w:rsidRPr="0045425B" w14:paraId="0A1C7368" w14:textId="77777777" w:rsidTr="00F458F2">
        <w:tc>
          <w:tcPr>
            <w:tcW w:w="2830" w:type="dxa"/>
            <w:shd w:val="clear" w:color="auto" w:fill="auto"/>
            <w:vAlign w:val="center"/>
          </w:tcPr>
          <w:p w14:paraId="105C0DC8" w14:textId="509B5190" w:rsidR="007562CE" w:rsidRPr="0045425B" w:rsidRDefault="007562CE" w:rsidP="009250C7">
            <w:pPr>
              <w:jc w:val="center"/>
            </w:pPr>
            <w:r w:rsidRPr="0045425B">
              <w:t>Modernizacje instalacji technologicznych oraz instalacji spalania paliw do celów technologicznych</w:t>
            </w:r>
          </w:p>
        </w:tc>
        <w:tc>
          <w:tcPr>
            <w:tcW w:w="6232" w:type="dxa"/>
            <w:shd w:val="clear" w:color="auto" w:fill="auto"/>
            <w:vAlign w:val="center"/>
          </w:tcPr>
          <w:p w14:paraId="45CDFAD4" w14:textId="374AC48C" w:rsidR="00712C29" w:rsidRPr="0045425B" w:rsidRDefault="004416DB" w:rsidP="009250C7">
            <w:r w:rsidRPr="0045425B">
              <w:t>Brak informacji o ewentualnych działaniach podjętych w okresie raportowania.</w:t>
            </w:r>
          </w:p>
        </w:tc>
      </w:tr>
      <w:tr w:rsidR="007562CE" w:rsidRPr="0045425B" w14:paraId="52DC2115" w14:textId="77777777" w:rsidTr="00F458F2">
        <w:tc>
          <w:tcPr>
            <w:tcW w:w="2830" w:type="dxa"/>
            <w:shd w:val="clear" w:color="auto" w:fill="auto"/>
            <w:vAlign w:val="center"/>
          </w:tcPr>
          <w:p w14:paraId="40887192" w14:textId="50F058BE" w:rsidR="007562CE" w:rsidRPr="0045425B" w:rsidRDefault="007562CE" w:rsidP="009250C7">
            <w:pPr>
              <w:jc w:val="center"/>
            </w:pPr>
            <w:r w:rsidRPr="0045425B">
              <w:t>Budowa instalacji przechwytywania zanieczyszczeń powietrza, pochodzących z emisji punktowej</w:t>
            </w:r>
          </w:p>
        </w:tc>
        <w:tc>
          <w:tcPr>
            <w:tcW w:w="6232" w:type="dxa"/>
            <w:shd w:val="clear" w:color="auto" w:fill="auto"/>
            <w:vAlign w:val="center"/>
          </w:tcPr>
          <w:p w14:paraId="4D79C089" w14:textId="787839B5" w:rsidR="007562CE" w:rsidRPr="0045425B" w:rsidRDefault="004416DB" w:rsidP="009250C7">
            <w:r w:rsidRPr="0045425B">
              <w:t>Brak informacji o ewentualnych działaniach podjętych w okresie raportowa</w:t>
            </w:r>
            <w:r w:rsidR="00E0118A" w:rsidRPr="0045425B">
              <w:t>nia.</w:t>
            </w:r>
          </w:p>
        </w:tc>
      </w:tr>
      <w:tr w:rsidR="007562CE" w:rsidRPr="0045425B" w14:paraId="6BFC8F44" w14:textId="77777777" w:rsidTr="00F458F2">
        <w:tc>
          <w:tcPr>
            <w:tcW w:w="2830" w:type="dxa"/>
            <w:shd w:val="clear" w:color="auto" w:fill="auto"/>
            <w:vAlign w:val="center"/>
          </w:tcPr>
          <w:p w14:paraId="10C39475" w14:textId="18F4C038" w:rsidR="007562CE" w:rsidRPr="0045425B" w:rsidRDefault="007562CE" w:rsidP="009250C7">
            <w:pPr>
              <w:jc w:val="center"/>
            </w:pPr>
            <w:r w:rsidRPr="0045425B">
              <w:t>Wspieranie i promocja nowych technologii energetycznych i środowiskowych</w:t>
            </w:r>
          </w:p>
        </w:tc>
        <w:tc>
          <w:tcPr>
            <w:tcW w:w="6232" w:type="dxa"/>
            <w:shd w:val="clear" w:color="auto" w:fill="auto"/>
            <w:vAlign w:val="center"/>
          </w:tcPr>
          <w:p w14:paraId="3A23017B" w14:textId="545D0C2E" w:rsidR="007562CE" w:rsidRPr="0045425B" w:rsidRDefault="004416DB" w:rsidP="009250C7">
            <w:r w:rsidRPr="0045425B">
              <w:t>Brak informacji o ewentualnych działaniach po</w:t>
            </w:r>
            <w:r w:rsidR="00E0118A" w:rsidRPr="0045425B">
              <w:t>djętych w okresie raportowania.</w:t>
            </w:r>
          </w:p>
        </w:tc>
      </w:tr>
      <w:tr w:rsidR="007562CE" w:rsidRPr="00E16D3A" w14:paraId="28EE55C0" w14:textId="77777777" w:rsidTr="00F458F2">
        <w:tc>
          <w:tcPr>
            <w:tcW w:w="2830" w:type="dxa"/>
            <w:shd w:val="clear" w:color="auto" w:fill="auto"/>
            <w:vAlign w:val="center"/>
          </w:tcPr>
          <w:p w14:paraId="267362D7" w14:textId="3AEC0371" w:rsidR="007562CE" w:rsidRPr="0045425B" w:rsidRDefault="007562CE" w:rsidP="009250C7">
            <w:pPr>
              <w:jc w:val="center"/>
            </w:pPr>
            <w:r w:rsidRPr="0045425B">
              <w:t>Budowa instalacji kogeneracji</w:t>
            </w:r>
          </w:p>
        </w:tc>
        <w:tc>
          <w:tcPr>
            <w:tcW w:w="6232" w:type="dxa"/>
            <w:shd w:val="clear" w:color="auto" w:fill="auto"/>
            <w:vAlign w:val="center"/>
          </w:tcPr>
          <w:p w14:paraId="33A3AB45" w14:textId="45A27FE8" w:rsidR="007562CE" w:rsidRPr="00E16D3A" w:rsidRDefault="004416DB" w:rsidP="009250C7">
            <w:r w:rsidRPr="0045425B">
              <w:t>Brak informacji o ewentualnych działaniach podjętych w okresie rapo</w:t>
            </w:r>
            <w:r w:rsidR="00E0118A" w:rsidRPr="0045425B">
              <w:t>rtowania.</w:t>
            </w:r>
          </w:p>
        </w:tc>
      </w:tr>
      <w:tr w:rsidR="007562CE" w:rsidRPr="00E16D3A" w14:paraId="778D575A" w14:textId="77777777" w:rsidTr="00F458F2">
        <w:tc>
          <w:tcPr>
            <w:tcW w:w="2830" w:type="dxa"/>
            <w:shd w:val="clear" w:color="auto" w:fill="auto"/>
            <w:vAlign w:val="center"/>
          </w:tcPr>
          <w:p w14:paraId="5F711FE0" w14:textId="0B8A240E" w:rsidR="007562CE" w:rsidRPr="00553D3B" w:rsidRDefault="007562CE" w:rsidP="009250C7">
            <w:pPr>
              <w:jc w:val="center"/>
              <w:rPr>
                <w:highlight w:val="green"/>
              </w:rPr>
            </w:pPr>
            <w:r w:rsidRPr="00C912AB">
              <w:lastRenderedPageBreak/>
              <w:t>Uwzględnianie w dokumentach planistycznych rozwiązań kształtowania przestrzeni i ich funkcjonowania umo</w:t>
            </w:r>
            <w:r w:rsidR="00BC7A09" w:rsidRPr="00C912AB">
              <w:t xml:space="preserve">żliwiających ochronę powietrza </w:t>
            </w:r>
            <w:r w:rsidRPr="00C912AB">
              <w:t>i przewietrzanie miast i osiedli wiejskich odpowiednio do obowiązujących przepisów prawa</w:t>
            </w:r>
          </w:p>
        </w:tc>
        <w:tc>
          <w:tcPr>
            <w:tcW w:w="6232" w:type="dxa"/>
            <w:shd w:val="clear" w:color="auto" w:fill="auto"/>
            <w:vAlign w:val="center"/>
          </w:tcPr>
          <w:p w14:paraId="5A2F7E54" w14:textId="77777777" w:rsidR="00434510" w:rsidRDefault="0029576A" w:rsidP="00AB1B4F">
            <w:r>
              <w:t>W zależności od potrzeb z</w:t>
            </w:r>
            <w:r w:rsidR="00AB1B4F">
              <w:t xml:space="preserve">amieszczono zapisy </w:t>
            </w:r>
            <w:r w:rsidR="00434510">
              <w:t>d</w:t>
            </w:r>
            <w:r w:rsidR="00AB1B4F">
              <w:t>otyczące</w:t>
            </w:r>
            <w:r>
              <w:t xml:space="preserve"> ochrony powietrza</w:t>
            </w:r>
            <w:r w:rsidR="00434510">
              <w:t xml:space="preserve"> w uchwalonych w latach 2021-2022 miejscowych planach zagospodarowania przestrzennego.</w:t>
            </w:r>
          </w:p>
          <w:p w14:paraId="6A833680" w14:textId="1E7692B9" w:rsidR="00AB1B4F" w:rsidRDefault="00434510" w:rsidP="00AB1B4F">
            <w:r>
              <w:t xml:space="preserve">W okresie sprawozdawczym uchwalono </w:t>
            </w:r>
            <w:r w:rsidR="00C912AB">
              <w:t>18</w:t>
            </w:r>
            <w:r>
              <w:t xml:space="preserve"> miejscowych planów zagospodarowania przestrzennego, w tym: </w:t>
            </w:r>
          </w:p>
          <w:p w14:paraId="6AD327A3" w14:textId="4FECCB87" w:rsidR="003F1137" w:rsidRDefault="003F1137" w:rsidP="009250C7">
            <w:r w:rsidRPr="003F1137">
              <w:t>Gmin</w:t>
            </w:r>
            <w:r w:rsidR="00434510">
              <w:t>a</w:t>
            </w:r>
            <w:r w:rsidRPr="003F1137">
              <w:t xml:space="preserve"> Grójec</w:t>
            </w:r>
            <w:r>
              <w:t xml:space="preserve"> – 3 </w:t>
            </w:r>
            <w:r w:rsidRPr="003F1137">
              <w:t>MPZP</w:t>
            </w:r>
            <w:r>
              <w:t>,</w:t>
            </w:r>
          </w:p>
          <w:p w14:paraId="68A5803D" w14:textId="5E7FFA62" w:rsidR="003F1137" w:rsidRDefault="003D3415" w:rsidP="009250C7">
            <w:r w:rsidRPr="003F1137">
              <w:t>Gmin</w:t>
            </w:r>
            <w:r>
              <w:t xml:space="preserve">a </w:t>
            </w:r>
            <w:r w:rsidR="003F1137">
              <w:t xml:space="preserve">Nowe Miasto nad Pilicą </w:t>
            </w:r>
            <w:r w:rsidR="0029576A">
              <w:t>–</w:t>
            </w:r>
            <w:r w:rsidR="003F1137">
              <w:t xml:space="preserve"> 6</w:t>
            </w:r>
            <w:r>
              <w:t xml:space="preserve"> </w:t>
            </w:r>
            <w:r w:rsidRPr="003F1137">
              <w:t>MPZP</w:t>
            </w:r>
            <w:r w:rsidR="00C912AB">
              <w:t>,</w:t>
            </w:r>
          </w:p>
          <w:p w14:paraId="68A627FA" w14:textId="6EB56C12" w:rsidR="0029576A" w:rsidRDefault="003D3415" w:rsidP="009250C7">
            <w:r w:rsidRPr="003F1137">
              <w:t>Gmin</w:t>
            </w:r>
            <w:r>
              <w:t xml:space="preserve">a </w:t>
            </w:r>
            <w:r w:rsidR="0029576A">
              <w:t xml:space="preserve">Warka </w:t>
            </w:r>
            <w:r>
              <w:t xml:space="preserve">– </w:t>
            </w:r>
            <w:r w:rsidR="0029576A">
              <w:t>1</w:t>
            </w:r>
            <w:r w:rsidRPr="003F1137">
              <w:t xml:space="preserve"> MPZP</w:t>
            </w:r>
            <w:r w:rsidR="00C912AB">
              <w:t>,</w:t>
            </w:r>
          </w:p>
          <w:p w14:paraId="416176F7" w14:textId="40FFF303" w:rsidR="0029576A" w:rsidRPr="00C912AB" w:rsidRDefault="003D3415" w:rsidP="009250C7">
            <w:r w:rsidRPr="00C912AB">
              <w:t xml:space="preserve">Gmina </w:t>
            </w:r>
            <w:r w:rsidR="00434510" w:rsidRPr="00C912AB">
              <w:t xml:space="preserve">Chynów </w:t>
            </w:r>
            <w:r w:rsidRPr="00C912AB">
              <w:t xml:space="preserve">– </w:t>
            </w:r>
            <w:r w:rsidR="00434510" w:rsidRPr="00C912AB">
              <w:t>4</w:t>
            </w:r>
            <w:r w:rsidRPr="00C912AB">
              <w:t xml:space="preserve"> MPZP</w:t>
            </w:r>
            <w:r w:rsidR="00C912AB" w:rsidRPr="00C912AB">
              <w:t>,</w:t>
            </w:r>
          </w:p>
          <w:p w14:paraId="450280C2" w14:textId="361A9953" w:rsidR="003D3415" w:rsidRPr="00C912AB" w:rsidRDefault="003D3415" w:rsidP="009250C7">
            <w:r w:rsidRPr="00C912AB">
              <w:t>Gmina Goszczyn – 1 MPZP</w:t>
            </w:r>
            <w:r w:rsidR="00C912AB" w:rsidRPr="00C912AB">
              <w:t>,</w:t>
            </w:r>
          </w:p>
          <w:p w14:paraId="11E0C90B" w14:textId="479149D8" w:rsidR="00434510" w:rsidRPr="00553D3B" w:rsidRDefault="00C912AB" w:rsidP="009250C7">
            <w:pPr>
              <w:rPr>
                <w:highlight w:val="green"/>
              </w:rPr>
            </w:pPr>
            <w:r w:rsidRPr="00C912AB">
              <w:t>Gmina Pniewy –</w:t>
            </w:r>
            <w:r>
              <w:t xml:space="preserve"> 3 </w:t>
            </w:r>
            <w:r w:rsidRPr="00C912AB">
              <w:t>MPZP</w:t>
            </w:r>
            <w:r>
              <w:t>.</w:t>
            </w:r>
          </w:p>
        </w:tc>
      </w:tr>
      <w:tr w:rsidR="007562CE" w:rsidRPr="00E16D3A" w14:paraId="3A3BBC42" w14:textId="77777777" w:rsidTr="00F458F2">
        <w:tc>
          <w:tcPr>
            <w:tcW w:w="2830" w:type="dxa"/>
            <w:shd w:val="clear" w:color="auto" w:fill="auto"/>
            <w:vAlign w:val="center"/>
          </w:tcPr>
          <w:p w14:paraId="57836967" w14:textId="6B0E32E8" w:rsidR="007562CE" w:rsidRPr="0045425B" w:rsidRDefault="007562CE" w:rsidP="009250C7">
            <w:pPr>
              <w:jc w:val="center"/>
            </w:pPr>
            <w:r w:rsidRPr="0045425B">
              <w:t>Realizacja założeń programów ochrony powietrza</w:t>
            </w:r>
          </w:p>
        </w:tc>
        <w:tc>
          <w:tcPr>
            <w:tcW w:w="6232" w:type="dxa"/>
            <w:shd w:val="clear" w:color="auto" w:fill="auto"/>
            <w:vAlign w:val="center"/>
          </w:tcPr>
          <w:p w14:paraId="19465103" w14:textId="4C9FB0F2" w:rsidR="007562CE" w:rsidRPr="0045425B" w:rsidRDefault="00794812" w:rsidP="009250C7">
            <w:r w:rsidRPr="0045425B">
              <w:t>Rokrocznie do dnia 31 marca</w:t>
            </w:r>
            <w:r w:rsidR="00D10688" w:rsidRPr="0045425B">
              <w:t xml:space="preserve"> gminy powiatu grójeckiego zobligowane są do przekazywania Marszałkowi Województwa Mazowieckiego sprawozdania z realizacji Programu ochrony powietrza dla stref województwa mazowieckiego w zakresie benzo(a)pirenu oraz Planu działań krótkoterminowych Ponadto gminy Grójec i Warka zobligowane są do sporządzania i przekazywania sprawozdań z realizacji Programu ochrony powietrza dla strefy mazowieckiej w zakresie pyłu PM10 i PM2,5 oraz z realizacji Planu działań krótkoterminowych.</w:t>
            </w:r>
          </w:p>
          <w:p w14:paraId="2457263B" w14:textId="77777777" w:rsidR="00D10688" w:rsidRPr="0045425B" w:rsidRDefault="00D10688" w:rsidP="009250C7">
            <w:r w:rsidRPr="0045425B">
              <w:t>Ponadto wójtowie (burmistrzowie, prezydenci miast) właściwi miejscowo dla obszarów przekroczeń przekazują organowi określającemu Program informacje o:</w:t>
            </w:r>
          </w:p>
          <w:p w14:paraId="174FCA1A" w14:textId="77777777" w:rsidR="00D10688" w:rsidRPr="0045425B" w:rsidRDefault="00D10688" w:rsidP="003F0617">
            <w:pPr>
              <w:pStyle w:val="Akapitzlist"/>
              <w:numPr>
                <w:ilvl w:val="0"/>
                <w:numId w:val="18"/>
              </w:numPr>
              <w:contextualSpacing w:val="0"/>
            </w:pPr>
            <w:r w:rsidRPr="0045425B">
              <w:t>wydawanych decyzjach, których ustalenia zmierzają do osiągnięcia celów Programu, w szczególności o decyzjach dla instalacji niewymagających pozwolenia na wprowadzanie gazów lub pyłów do powietrza oraz decyzjach zobowiązujących do pomiarów emisji;</w:t>
            </w:r>
          </w:p>
          <w:p w14:paraId="676F772C" w14:textId="68640ABF" w:rsidR="009250C7" w:rsidRPr="0045425B" w:rsidRDefault="00D10688" w:rsidP="003F0617">
            <w:pPr>
              <w:pStyle w:val="Akapitzlist"/>
              <w:numPr>
                <w:ilvl w:val="0"/>
                <w:numId w:val="18"/>
              </w:numPr>
              <w:contextualSpacing w:val="0"/>
              <w:rPr>
                <w:b/>
                <w:bCs/>
              </w:rPr>
            </w:pPr>
            <w:r w:rsidRPr="0045425B">
              <w:t>przyjmowanych zgłoszeniach instalacji, z których emisja nie wymaga pozwolenia, mogących negatywnie oddziaływać na środowisko.</w:t>
            </w:r>
          </w:p>
        </w:tc>
      </w:tr>
      <w:tr w:rsidR="007562CE" w:rsidRPr="00E16D3A" w14:paraId="129C2DEC" w14:textId="77777777" w:rsidTr="00F458F2">
        <w:tc>
          <w:tcPr>
            <w:tcW w:w="2830" w:type="dxa"/>
            <w:shd w:val="clear" w:color="auto" w:fill="auto"/>
            <w:vAlign w:val="center"/>
          </w:tcPr>
          <w:p w14:paraId="7136697D" w14:textId="2255932E" w:rsidR="007562CE" w:rsidRPr="0045425B" w:rsidRDefault="007562CE" w:rsidP="009250C7">
            <w:pPr>
              <w:jc w:val="center"/>
            </w:pPr>
            <w:r w:rsidRPr="0045425B">
              <w:t>Opracowanie i prowadzenie akcji promocyjno-edukacyjnych w zakresie ochrony powietrza, w tym gospodarki niskoemisyjnej</w:t>
            </w:r>
          </w:p>
        </w:tc>
        <w:tc>
          <w:tcPr>
            <w:tcW w:w="6232" w:type="dxa"/>
            <w:shd w:val="clear" w:color="auto" w:fill="auto"/>
            <w:vAlign w:val="center"/>
          </w:tcPr>
          <w:p w14:paraId="4F79E6E8" w14:textId="5280653D" w:rsidR="007562CE" w:rsidRPr="0045425B" w:rsidRDefault="00F266CA" w:rsidP="009250C7">
            <w:r w:rsidRPr="0045425B">
              <w:t>Brak informacji o ewentualnych działaniach podjętych w okresie raportowania.</w:t>
            </w:r>
          </w:p>
        </w:tc>
      </w:tr>
      <w:tr w:rsidR="007562CE" w:rsidRPr="00E16D3A" w14:paraId="2F67E4F9" w14:textId="77777777" w:rsidTr="00F458F2">
        <w:tc>
          <w:tcPr>
            <w:tcW w:w="2830" w:type="dxa"/>
            <w:shd w:val="clear" w:color="auto" w:fill="auto"/>
            <w:vAlign w:val="center"/>
          </w:tcPr>
          <w:p w14:paraId="7BE6A4DB" w14:textId="5F1EC415" w:rsidR="007562CE" w:rsidRPr="0045425B" w:rsidRDefault="007562CE" w:rsidP="009250C7">
            <w:pPr>
              <w:jc w:val="center"/>
            </w:pPr>
            <w:r w:rsidRPr="0045425B">
              <w:t>Zwiększenie efektywności zarządzania w sektorze transportowym, w tym budowa systemów sterowania ruchem</w:t>
            </w:r>
          </w:p>
        </w:tc>
        <w:tc>
          <w:tcPr>
            <w:tcW w:w="6232" w:type="dxa"/>
            <w:shd w:val="clear" w:color="auto" w:fill="auto"/>
            <w:vAlign w:val="center"/>
          </w:tcPr>
          <w:p w14:paraId="5A4F4DC8" w14:textId="22B8A855" w:rsidR="007562CE" w:rsidRPr="0045425B" w:rsidRDefault="00F266CA" w:rsidP="009250C7">
            <w:r w:rsidRPr="0045425B">
              <w:t>Brak informacji o ewentualnych działaniach podjętych w okresie raportowania.</w:t>
            </w:r>
          </w:p>
        </w:tc>
      </w:tr>
      <w:tr w:rsidR="007562CE" w:rsidRPr="00E16D3A" w14:paraId="411B1BCD" w14:textId="77777777" w:rsidTr="00F458F2">
        <w:tc>
          <w:tcPr>
            <w:tcW w:w="2830" w:type="dxa"/>
            <w:shd w:val="clear" w:color="auto" w:fill="auto"/>
            <w:vAlign w:val="center"/>
          </w:tcPr>
          <w:p w14:paraId="35AE2C3C" w14:textId="09DD6A2C" w:rsidR="007562CE" w:rsidRPr="0045425B" w:rsidRDefault="007562CE" w:rsidP="009250C7">
            <w:pPr>
              <w:jc w:val="center"/>
            </w:pPr>
            <w:r w:rsidRPr="0045425B">
              <w:t>Zwiększenie udziału transportu kolejowego w przewozach pasażerskich oraz towarowych</w:t>
            </w:r>
          </w:p>
        </w:tc>
        <w:tc>
          <w:tcPr>
            <w:tcW w:w="6232" w:type="dxa"/>
            <w:shd w:val="clear" w:color="auto" w:fill="auto"/>
            <w:vAlign w:val="center"/>
          </w:tcPr>
          <w:p w14:paraId="75E3D97A" w14:textId="211E902F" w:rsidR="007562CE" w:rsidRPr="0045425B" w:rsidRDefault="00F266CA" w:rsidP="009250C7">
            <w:r w:rsidRPr="0045425B">
              <w:t>Brak informacji o ewentualnych działaniach podjętych w okresie raportowania.</w:t>
            </w:r>
          </w:p>
        </w:tc>
      </w:tr>
      <w:tr w:rsidR="007562CE" w:rsidRPr="00E16D3A" w14:paraId="3A039DD1" w14:textId="77777777" w:rsidTr="00F458F2">
        <w:tc>
          <w:tcPr>
            <w:tcW w:w="2830" w:type="dxa"/>
            <w:shd w:val="clear" w:color="auto" w:fill="auto"/>
            <w:vAlign w:val="center"/>
          </w:tcPr>
          <w:p w14:paraId="78114C75" w14:textId="0C038C6F" w:rsidR="007562CE" w:rsidRPr="0045425B" w:rsidRDefault="007562CE" w:rsidP="009250C7">
            <w:pPr>
              <w:jc w:val="center"/>
            </w:pPr>
            <w:r w:rsidRPr="0045425B">
              <w:t>Rewitalizacja linii kolejowych</w:t>
            </w:r>
          </w:p>
        </w:tc>
        <w:tc>
          <w:tcPr>
            <w:tcW w:w="6232" w:type="dxa"/>
            <w:shd w:val="clear" w:color="auto" w:fill="auto"/>
            <w:vAlign w:val="center"/>
          </w:tcPr>
          <w:p w14:paraId="768CEF6A" w14:textId="77777777" w:rsidR="00F266CA" w:rsidRPr="0045425B" w:rsidRDefault="00F266CA" w:rsidP="009250C7">
            <w:pPr>
              <w:rPr>
                <w:b/>
                <w:bCs/>
              </w:rPr>
            </w:pPr>
            <w:r w:rsidRPr="0045425B">
              <w:rPr>
                <w:b/>
                <w:bCs/>
              </w:rPr>
              <w:t>PKP Polskie Linie Kolejowe S.A.</w:t>
            </w:r>
          </w:p>
          <w:p w14:paraId="17C9B15E" w14:textId="41C9F128" w:rsidR="00F266CA" w:rsidRPr="0045425B" w:rsidRDefault="00BC7A09" w:rsidP="009250C7">
            <w:r w:rsidRPr="0045425B">
              <w:t xml:space="preserve">W okresie sprawozdawczym prowadzona była </w:t>
            </w:r>
            <w:r w:rsidR="00F266CA" w:rsidRPr="0045425B">
              <w:t>modernizacj</w:t>
            </w:r>
            <w:r w:rsidR="005E1CA0" w:rsidRPr="0045425B">
              <w:t>a</w:t>
            </w:r>
            <w:r w:rsidR="00F266CA" w:rsidRPr="0045425B">
              <w:t xml:space="preserve"> linii kolejowej w ramach dwóch projektów:</w:t>
            </w:r>
          </w:p>
          <w:p w14:paraId="2FA6205E" w14:textId="77777777" w:rsidR="00F266CA" w:rsidRPr="0045425B" w:rsidRDefault="00F266CA" w:rsidP="003F0617">
            <w:pPr>
              <w:pStyle w:val="Akapitzlist"/>
              <w:numPr>
                <w:ilvl w:val="0"/>
                <w:numId w:val="6"/>
              </w:numPr>
              <w:contextualSpacing w:val="0"/>
            </w:pPr>
            <w:r w:rsidRPr="0045425B">
              <w:lastRenderedPageBreak/>
              <w:t>„Modernizacja linii kolejowej nr 8 na odcinku Warszawa Okęcie – Radom (LOT A, B, F)”,</w:t>
            </w:r>
          </w:p>
          <w:p w14:paraId="133478FD" w14:textId="77777777" w:rsidR="00F266CA" w:rsidRPr="0045425B" w:rsidRDefault="00F266CA" w:rsidP="003F0617">
            <w:pPr>
              <w:pStyle w:val="Akapitzlist"/>
              <w:numPr>
                <w:ilvl w:val="0"/>
                <w:numId w:val="6"/>
              </w:numPr>
              <w:contextualSpacing w:val="0"/>
            </w:pPr>
            <w:r w:rsidRPr="0045425B">
              <w:t>„Prace na linii kolejowej nr 8 na odcinku Warka – Radom (LOT C, D, E)”.</w:t>
            </w:r>
          </w:p>
          <w:p w14:paraId="4AAF169F" w14:textId="2DBD7289" w:rsidR="007562CE" w:rsidRPr="0045425B" w:rsidRDefault="007412FF" w:rsidP="00BC7A09">
            <w:r w:rsidRPr="0045425B">
              <w:t>Z</w:t>
            </w:r>
            <w:r w:rsidR="00BC7A09" w:rsidRPr="0045425B">
              <w:t xml:space="preserve">godnie z umową </w:t>
            </w:r>
            <w:r w:rsidRPr="0045425B">
              <w:t xml:space="preserve">termin zakończenia prac zaplanowano </w:t>
            </w:r>
            <w:r w:rsidR="00BC7A09" w:rsidRPr="0045425B">
              <w:t>w 2023 roku</w:t>
            </w:r>
            <w:r w:rsidR="00F266CA" w:rsidRPr="0045425B">
              <w:t>.</w:t>
            </w:r>
          </w:p>
        </w:tc>
      </w:tr>
      <w:tr w:rsidR="007562CE" w:rsidRPr="00E16D3A" w14:paraId="6BD1C783" w14:textId="77777777" w:rsidTr="001840D0">
        <w:tc>
          <w:tcPr>
            <w:tcW w:w="2830" w:type="dxa"/>
            <w:shd w:val="clear" w:color="auto" w:fill="auto"/>
            <w:vAlign w:val="center"/>
          </w:tcPr>
          <w:p w14:paraId="58132D4B" w14:textId="65EEA3C1" w:rsidR="007562CE" w:rsidRPr="0045425B" w:rsidRDefault="007562CE" w:rsidP="009250C7">
            <w:pPr>
              <w:jc w:val="center"/>
            </w:pPr>
            <w:r w:rsidRPr="0045425B">
              <w:lastRenderedPageBreak/>
              <w:t>Budowa i przebudowa dróg gminnych, powiatowych i wojewódzkich, utwardzenie dróg i poboczy oraz opracowanie dokumentacji projektowej</w:t>
            </w:r>
          </w:p>
        </w:tc>
        <w:tc>
          <w:tcPr>
            <w:tcW w:w="6232" w:type="dxa"/>
            <w:shd w:val="clear" w:color="auto" w:fill="auto"/>
          </w:tcPr>
          <w:p w14:paraId="2973BCB3" w14:textId="376CE843" w:rsidR="00537EA4" w:rsidRPr="0045425B" w:rsidRDefault="00537EA4" w:rsidP="00537EA4">
            <w:pPr>
              <w:rPr>
                <w:b/>
              </w:rPr>
            </w:pPr>
            <w:r w:rsidRPr="0045425B">
              <w:rPr>
                <w:b/>
              </w:rPr>
              <w:t>Generalna Dyrekcja Dróg Krajowych i Autostrad Oddział w Warszawie</w:t>
            </w:r>
          </w:p>
          <w:p w14:paraId="5E855C2B" w14:textId="230EE7C7" w:rsidR="001840D0" w:rsidRPr="0045425B" w:rsidRDefault="001840D0" w:rsidP="001840D0">
            <w:r w:rsidRPr="0045425B">
              <w:t>W latach 2021-2022 na terenie powiatu grójeckiego były wykonane następujące inwestycje:</w:t>
            </w:r>
          </w:p>
          <w:p w14:paraId="4211AF7F" w14:textId="32A4BAB6" w:rsidR="001840D0" w:rsidRPr="0052482D" w:rsidRDefault="001840D0" w:rsidP="003F0617">
            <w:pPr>
              <w:pStyle w:val="Akapitzlist"/>
              <w:numPr>
                <w:ilvl w:val="0"/>
                <w:numId w:val="56"/>
              </w:numPr>
            </w:pPr>
            <w:r w:rsidRPr="0052482D">
              <w:t>w 2021 r. oddanie przebudowy drogi kr</w:t>
            </w:r>
            <w:r w:rsidR="00537EA4" w:rsidRPr="0052482D">
              <w:t xml:space="preserve">ajowej nr 7 do parametrów drogi </w:t>
            </w:r>
            <w:r w:rsidRPr="0052482D">
              <w:t xml:space="preserve">ekspresowej od km 26+711 do km 29+623 w </w:t>
            </w:r>
            <w:r w:rsidR="00537EA4" w:rsidRPr="0052482D">
              <w:t xml:space="preserve">ramach w/w kontraktu na terenie </w:t>
            </w:r>
            <w:r w:rsidRPr="0052482D">
              <w:t>powiatu grójeckiego wykonano między innymi:</w:t>
            </w:r>
          </w:p>
          <w:p w14:paraId="3B868430" w14:textId="77777777" w:rsidR="001840D0" w:rsidRPr="0045425B" w:rsidRDefault="001840D0" w:rsidP="001840D0">
            <w:r w:rsidRPr="0045425B">
              <w:t>1. Dwie jezdnie drogi ekspresowej o nawierzchni betonowej łączna długość</w:t>
            </w:r>
          </w:p>
          <w:p w14:paraId="3289F23D" w14:textId="77777777" w:rsidR="001840D0" w:rsidRPr="0045425B" w:rsidRDefault="001840D0" w:rsidP="001840D0">
            <w:r w:rsidRPr="0045425B">
              <w:t>2912m, w rozwinięciu na jedną jezdnie 5824m,</w:t>
            </w:r>
          </w:p>
          <w:p w14:paraId="711EEEF7" w14:textId="77777777" w:rsidR="001840D0" w:rsidRPr="0045425B" w:rsidRDefault="001840D0" w:rsidP="001840D0">
            <w:r w:rsidRPr="0045425B">
              <w:t>2. Drogi lokalne po obydwóch stronach drogi S7 o łącznej długości 5640m,</w:t>
            </w:r>
          </w:p>
          <w:p w14:paraId="4AC26DA5" w14:textId="77777777" w:rsidR="001840D0" w:rsidRPr="0045425B" w:rsidRDefault="001840D0" w:rsidP="001840D0">
            <w:r w:rsidRPr="0045425B">
              <w:t>3. Chodniki dla pieszych wzdłuż dróg lokalnych o długości 390m,</w:t>
            </w:r>
          </w:p>
          <w:p w14:paraId="1FF52CC8" w14:textId="77777777" w:rsidR="001840D0" w:rsidRPr="0045425B" w:rsidRDefault="001840D0" w:rsidP="001840D0">
            <w:r w:rsidRPr="0045425B">
              <w:t>4. Ciągi pieszo-rowerowe wzdłuż dróg lokalnych o długości 4990m,</w:t>
            </w:r>
          </w:p>
          <w:p w14:paraId="1BC3C655" w14:textId="77777777" w:rsidR="001840D0" w:rsidRPr="0045425B" w:rsidRDefault="001840D0" w:rsidP="001840D0">
            <w:r w:rsidRPr="0045425B">
              <w:t>5. Przepusty o funkcji przeprowadzania cieków wodnych: 2 szt.,</w:t>
            </w:r>
          </w:p>
          <w:p w14:paraId="2D06E7DE" w14:textId="54A19C44" w:rsidR="001840D0" w:rsidRPr="0045425B" w:rsidRDefault="001840D0" w:rsidP="001840D0">
            <w:r w:rsidRPr="0045425B">
              <w:t>6. Kładkę dla pieszych i rowerzystów: 1 szt. 8. Ekrany akustyczne po obu stronach drogi S</w:t>
            </w:r>
            <w:r w:rsidR="00537EA4" w:rsidRPr="0045425B">
              <w:t>7 o długości 3826 m,</w:t>
            </w:r>
          </w:p>
          <w:p w14:paraId="09ADAF84" w14:textId="77777777" w:rsidR="00537EA4" w:rsidRPr="0045425B" w:rsidRDefault="00537EA4" w:rsidP="00537EA4">
            <w:r w:rsidRPr="0045425B">
              <w:t>7. Wiadukt drogowy nad drogą S7: 1 szt.,</w:t>
            </w:r>
          </w:p>
          <w:p w14:paraId="064B1693" w14:textId="03C412EA" w:rsidR="00537EA4" w:rsidRPr="0045425B" w:rsidRDefault="00537EA4" w:rsidP="001840D0">
            <w:r w:rsidRPr="0045425B">
              <w:t>8. Ekrany akustyczne po obu stronach drogi S7 o długości 3826m.</w:t>
            </w:r>
          </w:p>
          <w:p w14:paraId="682D0D96" w14:textId="583093EE" w:rsidR="00537EA4" w:rsidRPr="0052482D" w:rsidRDefault="001840D0" w:rsidP="003F0617">
            <w:pPr>
              <w:pStyle w:val="Akapitzlist"/>
              <w:numPr>
                <w:ilvl w:val="0"/>
                <w:numId w:val="56"/>
              </w:numPr>
            </w:pPr>
            <w:r w:rsidRPr="0052482D">
              <w:t>w 2022 r. na drodze krajowej nr 50 wykonano</w:t>
            </w:r>
            <w:r w:rsidR="00537EA4" w:rsidRPr="0052482D">
              <w:t xml:space="preserve"> remont nawierzchni z ułożeniem </w:t>
            </w:r>
            <w:r w:rsidRPr="0052482D">
              <w:t>siatki stalowej na odcinku od km 147+800 do km 149+150;</w:t>
            </w:r>
            <w:r w:rsidR="00537EA4" w:rsidRPr="0052482D">
              <w:t xml:space="preserve"> siatki stalowej na odcinku od km 147+800 do km 149+150;</w:t>
            </w:r>
          </w:p>
          <w:p w14:paraId="72BD8630" w14:textId="25C854EB" w:rsidR="001840D0" w:rsidRPr="0045425B" w:rsidRDefault="001840D0" w:rsidP="00537EA4">
            <w:r w:rsidRPr="0045425B">
              <w:t>Na terenie powiatu Grójeckiego planowany jest również jeden z wariantów budowy Obwodnicy Aglomeracji Warszawskiej A50, któ</w:t>
            </w:r>
            <w:r w:rsidR="00537EA4" w:rsidRPr="0045425B">
              <w:t xml:space="preserve">re jest na etapie przygotowania </w:t>
            </w:r>
            <w:r w:rsidRPr="0045425B">
              <w:t>Studium tech</w:t>
            </w:r>
            <w:r w:rsidR="00537EA4" w:rsidRPr="0045425B">
              <w:t>niczno-ekonomiczno-środowiskowego.</w:t>
            </w:r>
          </w:p>
        </w:tc>
      </w:tr>
      <w:tr w:rsidR="007562CE" w:rsidRPr="00E16D3A" w14:paraId="46C3D8CA" w14:textId="77777777" w:rsidTr="00F458F2">
        <w:tc>
          <w:tcPr>
            <w:tcW w:w="2830" w:type="dxa"/>
            <w:shd w:val="clear" w:color="auto" w:fill="auto"/>
            <w:vAlign w:val="center"/>
          </w:tcPr>
          <w:p w14:paraId="0584E907" w14:textId="17686017" w:rsidR="007562CE" w:rsidRPr="0045425B" w:rsidRDefault="007562CE" w:rsidP="009250C7">
            <w:pPr>
              <w:jc w:val="center"/>
            </w:pPr>
            <w:r w:rsidRPr="0045425B">
              <w:t>Rozwój transportu rowerowego, w tym rozbudowa spójnego systemu dróg i ścieżek rowerowych</w:t>
            </w:r>
          </w:p>
        </w:tc>
        <w:tc>
          <w:tcPr>
            <w:tcW w:w="6232" w:type="dxa"/>
            <w:shd w:val="clear" w:color="auto" w:fill="auto"/>
            <w:vAlign w:val="center"/>
          </w:tcPr>
          <w:p w14:paraId="5A4142A5" w14:textId="12D157A8" w:rsidR="002650D3" w:rsidRPr="0045425B" w:rsidRDefault="00DD641F" w:rsidP="00037661">
            <w:r w:rsidRPr="0045425B">
              <w:t>Gmina Grójec w ramach zadania „Budowa drogi gminnej ulicy Wiatracznej - droga 14 KDL wraz z niezbędną infrastrukturą na odcinku od ulicy Sienkiewicza do ulicy Zbyszewskiej” zrealizowała budowę ścieżki rowerowej.</w:t>
            </w:r>
            <w:r w:rsidR="00037661" w:rsidRPr="0045425B">
              <w:t xml:space="preserve"> Ponadto w ramach zadania publicznego realizowanego w 2022 roku w zakresie upowszechniania kultury fizycznej, sportu, rekreacji oraz w zakresie turystyki pieszej i rowerowej Gmina Grójec wydatkowała łącznie 558 000,00 zł : w tym 539 000,00 zł na upowszechnianie kultury fizycznej, sportu, rekreacji oraz 19 000,00 zł na turystykę pieszą i rowerową.</w:t>
            </w:r>
          </w:p>
          <w:p w14:paraId="7444EB9B" w14:textId="34978230" w:rsidR="008A4A37" w:rsidRPr="0045425B" w:rsidRDefault="008A4A37" w:rsidP="00037661">
            <w:r w:rsidRPr="0045425B">
              <w:t xml:space="preserve">Gmina Nowe Miasto nad Pilicą w 2022 roku wydatkowała 36 900, 00 zł na </w:t>
            </w:r>
            <w:r w:rsidR="00E61CF8" w:rsidRPr="0045425B">
              <w:t>wykonanie dokumentacji do zadania</w:t>
            </w:r>
            <w:r w:rsidRPr="0045425B">
              <w:t xml:space="preserve"> „Budowa ścieżki rowerowej i przebudowa nawierzchni bitumicznej wraz z chodnikiem w ciągu drogi powiatowej 1688W Nowe Miasto – Domaniewice”.</w:t>
            </w:r>
          </w:p>
          <w:p w14:paraId="4AD0EC2E" w14:textId="7B231A95" w:rsidR="00D71F7A" w:rsidRPr="0045425B" w:rsidRDefault="00D71F7A" w:rsidP="00D71F7A">
            <w:r w:rsidRPr="0045425B">
              <w:t xml:space="preserve">Gmina Warka w 2021 roku wykonała zagospodarowanie brzegów Pilicy – ciąg pieszo-rowerowy. W 2022 roku zrealizowano budowę energooszczędnego oświetlenia ścieżki pieszo-rowerowej w Warce, w ramach przebudowy ulicy </w:t>
            </w:r>
            <w:proofErr w:type="spellStart"/>
            <w:r w:rsidRPr="0045425B">
              <w:t>Wichradzkiej</w:t>
            </w:r>
            <w:proofErr w:type="spellEnd"/>
            <w:r w:rsidRPr="0045425B">
              <w:t xml:space="preserve"> wybudowano ścieżkę rowerową z </w:t>
            </w:r>
            <w:r w:rsidRPr="0045425B">
              <w:lastRenderedPageBreak/>
              <w:t>dopuszczeniem ruchu pieszych o szerokości 3,0 m, po stronie lewej o długości 995 m, po stronie prawej o długości 8,5 m.</w:t>
            </w:r>
          </w:p>
          <w:p w14:paraId="56EC6AA3" w14:textId="44BE3C75" w:rsidR="005842F4" w:rsidRPr="0045425B" w:rsidRDefault="005842F4" w:rsidP="005842F4">
            <w:r w:rsidRPr="0045425B">
              <w:t>Gmina Chynów uzyskała dofinasowanie w ramach Programu Operacyjnego Infrastruktura i Środowisko, działanie: 3.1. Rozwój drogowej i lotniczej sieci TEN-T na budowę miasteczka rowerowego przy Szkole Podstawowej w Sułkowicach. Projekt będzie realizowany w 2023 roku – przewidywany koszt realizacji 517 192,75 zł w tym dofinasowanie 439 613,83 zł.</w:t>
            </w:r>
          </w:p>
        </w:tc>
      </w:tr>
      <w:tr w:rsidR="007562CE" w:rsidRPr="00E16D3A" w14:paraId="22808A4F" w14:textId="77777777" w:rsidTr="00F458F2">
        <w:tc>
          <w:tcPr>
            <w:tcW w:w="2830" w:type="dxa"/>
            <w:shd w:val="clear" w:color="auto" w:fill="auto"/>
            <w:vAlign w:val="center"/>
          </w:tcPr>
          <w:p w14:paraId="05D9CBB1" w14:textId="43CFDD8A" w:rsidR="007562CE" w:rsidRPr="005646FA" w:rsidRDefault="007562CE" w:rsidP="009250C7">
            <w:pPr>
              <w:jc w:val="center"/>
              <w:rPr>
                <w:highlight w:val="yellow"/>
              </w:rPr>
            </w:pPr>
            <w:r w:rsidRPr="0045425B">
              <w:lastRenderedPageBreak/>
              <w:t>Rozbudowa systemu monitoringu powietrza, ze szczególnym uwzględnieniem obszarów przekroczeń</w:t>
            </w:r>
          </w:p>
        </w:tc>
        <w:tc>
          <w:tcPr>
            <w:tcW w:w="6232" w:type="dxa"/>
            <w:shd w:val="clear" w:color="auto" w:fill="auto"/>
            <w:vAlign w:val="center"/>
          </w:tcPr>
          <w:p w14:paraId="31D7CAEF" w14:textId="537DAD91" w:rsidR="00EE6CF6" w:rsidRPr="0045425B" w:rsidRDefault="00EE6CF6" w:rsidP="00EE6CF6">
            <w:r w:rsidRPr="0045425B">
              <w:t>W 2022 roku ramach systemu PMŚ na terenie województwa mazowieckiego funkcjonowało ogółem 25 stacji pomiarowych. Pomiary realizowane były m. in. przez:</w:t>
            </w:r>
          </w:p>
          <w:p w14:paraId="2EBF9A9F" w14:textId="77777777" w:rsidR="0052482D" w:rsidRDefault="00EE6CF6" w:rsidP="003F0617">
            <w:pPr>
              <w:pStyle w:val="Akapitzlist"/>
              <w:numPr>
                <w:ilvl w:val="0"/>
                <w:numId w:val="56"/>
              </w:numPr>
            </w:pPr>
            <w:r w:rsidRPr="0052482D">
              <w:t xml:space="preserve">Główny Inspektorat Ochrony Środowiska na 21 stacjach pomiarowych oraz na stanowiskach pomiarowych zlokalizowanych na stacjach: instytutu naukowo-badawczego (w tym </w:t>
            </w:r>
            <w:r w:rsidR="002675D0" w:rsidRPr="0052482D">
              <w:t>s</w:t>
            </w:r>
            <w:r w:rsidRPr="0052482D">
              <w:t xml:space="preserve">tanowisko pyłu zawieszonego PM10 w Belsku Dużym), </w:t>
            </w:r>
          </w:p>
          <w:p w14:paraId="33C1D551" w14:textId="6E1ECD87" w:rsidR="00EE6CF6" w:rsidRPr="0052482D" w:rsidRDefault="00EE6CF6" w:rsidP="003F0617">
            <w:pPr>
              <w:pStyle w:val="Akapitzlist"/>
              <w:numPr>
                <w:ilvl w:val="0"/>
                <w:numId w:val="56"/>
              </w:numPr>
            </w:pPr>
            <w:r w:rsidRPr="0052482D">
              <w:t>Instytut Geofizyki Polskiej Akademii Nauk na stacji pomiarowej w Belsku Dużym.</w:t>
            </w:r>
          </w:p>
          <w:p w14:paraId="349599EB" w14:textId="77777777" w:rsidR="0054514E" w:rsidRPr="0045425B" w:rsidRDefault="000B03D1" w:rsidP="009250C7">
            <w:r w:rsidRPr="0045425B">
              <w:t>Strefę mazowiecką, w tym teren powiatu grójeckiego zakwalifikowano do następujących klas z uwzględnieniem kryteriów ustanowionych w celu ochrony zdrowia ludzi:</w:t>
            </w:r>
          </w:p>
          <w:p w14:paraId="6094CF1E" w14:textId="3D35C8FF" w:rsidR="00EE6CF6" w:rsidRPr="0045425B" w:rsidRDefault="00EE6CF6" w:rsidP="003F0617">
            <w:pPr>
              <w:pStyle w:val="Akapitzlist"/>
              <w:numPr>
                <w:ilvl w:val="0"/>
                <w:numId w:val="17"/>
              </w:numPr>
            </w:pPr>
            <w:r w:rsidRPr="0045425B">
              <w:t xml:space="preserve">do klasy </w:t>
            </w:r>
            <w:r w:rsidRPr="0045425B">
              <w:rPr>
                <w:b/>
              </w:rPr>
              <w:t>D2</w:t>
            </w:r>
            <w:r w:rsidRPr="0045425B">
              <w:t xml:space="preserve"> z uwagi na przekroczony poziom celu długoterminowego ozonu ze względu na ochronę zdrowia ludzi oraz w odniesieniu do kryterium ochrony roślin. Poziom celu długoterminowego, zgodnie z przepisami prawa, powini</w:t>
            </w:r>
            <w:r w:rsidR="0039085A" w:rsidRPr="0045425B">
              <w:t>en być dotrzymany od 2020 roku,</w:t>
            </w:r>
          </w:p>
          <w:p w14:paraId="1F0E4343" w14:textId="41244821" w:rsidR="00EE6CF6" w:rsidRPr="0045425B" w:rsidRDefault="00EE6CF6" w:rsidP="003F0617">
            <w:pPr>
              <w:pStyle w:val="Akapitzlist"/>
              <w:numPr>
                <w:ilvl w:val="0"/>
                <w:numId w:val="17"/>
              </w:numPr>
            </w:pPr>
            <w:r w:rsidRPr="0045425B">
              <w:t xml:space="preserve">do klasy </w:t>
            </w:r>
            <w:r w:rsidRPr="0045425B">
              <w:rPr>
                <w:b/>
              </w:rPr>
              <w:t xml:space="preserve">C </w:t>
            </w:r>
            <w:r w:rsidRPr="0045425B">
              <w:t>zakwalifikowano strefę ze względu na przekroczenia poziomu docelowego benzo(a)pirenu w pyle zawieszonym PM10</w:t>
            </w:r>
            <w:r w:rsidR="0039085A" w:rsidRPr="0045425B">
              <w:t>,</w:t>
            </w:r>
          </w:p>
          <w:p w14:paraId="637CCBF9" w14:textId="77777777" w:rsidR="000B03D1" w:rsidRPr="0045425B" w:rsidRDefault="0039085A" w:rsidP="003F0617">
            <w:pPr>
              <w:pStyle w:val="Akapitzlist"/>
              <w:numPr>
                <w:ilvl w:val="0"/>
                <w:numId w:val="17"/>
              </w:numPr>
            </w:pPr>
            <w:r w:rsidRPr="0045425B">
              <w:t xml:space="preserve">do klasy </w:t>
            </w:r>
            <w:r w:rsidRPr="0045425B">
              <w:rPr>
                <w:b/>
              </w:rPr>
              <w:t>A</w:t>
            </w:r>
            <w:r w:rsidRPr="0045425B">
              <w:t xml:space="preserve"> </w:t>
            </w:r>
            <w:r w:rsidR="003410E5" w:rsidRPr="0045425B">
              <w:t>d</w:t>
            </w:r>
            <w:r w:rsidR="00EE6CF6" w:rsidRPr="0045425B">
              <w:t>la pozostałych zanieczyszczeń tj. dwutlenku siarki, pyłu zawieszonego PM2,5, tlenku węgla,</w:t>
            </w:r>
            <w:r w:rsidR="003410E5" w:rsidRPr="0045425B">
              <w:t xml:space="preserve"> </w:t>
            </w:r>
            <w:r w:rsidR="00EE6CF6" w:rsidRPr="0045425B">
              <w:t>benzenu, ołowiu, arsenu, kadmu oraz niklu w pyle zawieszonym PM10, tlenków azotu, odpowiednio</w:t>
            </w:r>
            <w:r w:rsidR="003410E5" w:rsidRPr="0045425B">
              <w:t xml:space="preserve"> </w:t>
            </w:r>
            <w:r w:rsidR="00EE6CF6" w:rsidRPr="0045425B">
              <w:t>poziomy dopuszczalne lub docelowe na terenie wszystkich stref województwa mazowieckiego zostały</w:t>
            </w:r>
            <w:r w:rsidR="003410E5" w:rsidRPr="0045425B">
              <w:t xml:space="preserve"> </w:t>
            </w:r>
            <w:r w:rsidR="00EE6CF6" w:rsidRPr="0045425B">
              <w:t xml:space="preserve">dotrzymane. </w:t>
            </w:r>
          </w:p>
          <w:p w14:paraId="755F8425" w14:textId="77777777" w:rsidR="009B3D0A" w:rsidRPr="0045425B" w:rsidRDefault="009B3D0A" w:rsidP="009B3D0A">
            <w:r w:rsidRPr="0045425B">
              <w:t>Przeprowadzona ocena jakości powietrza w 2022 roku wykazała, że nie został przekroczony w żadnej strefie w województwie mazowieckim poziom dopuszczalny pyłu zawieszonego PM2,5 dla fazy II (20 μg/m3) oraz dla fazy I (25 μg/m3). W latach wcześniejszych takie przekroczenia występowały. Poziom dopuszczalny dla fazy II – został przekroczony w 2021 roku na obszarze województwa mazowieckiego w trzech strefach, w tym w powiecie grójeckim, przekroczenie nie wystąpiło jedynie w strefie miasto Płock, poziom dopuszczalny dla fazy I nie był przekroczony. Oznacza to poprawę jakości powietrza w zakresie pyłu zawieszonego PM2,5 w 2022 roku w porównaniu do roku 2021.</w:t>
            </w:r>
          </w:p>
          <w:p w14:paraId="0F67F722" w14:textId="739714B2" w:rsidR="00695F44" w:rsidRPr="009B3D0A" w:rsidRDefault="00695F44" w:rsidP="00695F44">
            <w:r w:rsidRPr="0045425B">
              <w:t>Największym problemem w skali województwa mazowieckiego, w tym powiatu grójeckiego (stacja Belsk) są podwyższone stężenia benzo(a)pirenu zawartego w pyle zawieszonym PM10. Podobnie jak w latach poprzednich, wysokie wartości stężeń tego zanieczyszczenia rejestrowano w okresach grzewczych (styczeń-marzec, październik-grudzień). Przekroczenie poziomu docelowego benzo(a)pirenu zawartego w pyle zawieszonym PM10 zarejestrowano w 2022 r. na połowie stacji pomiarowych w województwie mazowieckim. Główną przyczyną przekroczeń była emisja pochodzącą z indywidualnego ogrzewania budynków.</w:t>
            </w:r>
          </w:p>
        </w:tc>
      </w:tr>
      <w:tr w:rsidR="007562CE" w:rsidRPr="00E16D3A" w14:paraId="02FF9341" w14:textId="77777777" w:rsidTr="00F458F2">
        <w:tc>
          <w:tcPr>
            <w:tcW w:w="2830" w:type="dxa"/>
            <w:shd w:val="clear" w:color="auto" w:fill="auto"/>
            <w:vAlign w:val="center"/>
          </w:tcPr>
          <w:p w14:paraId="5DCAE4A1" w14:textId="6799BA41" w:rsidR="007562CE" w:rsidRPr="0045425B" w:rsidRDefault="007562CE" w:rsidP="009250C7">
            <w:pPr>
              <w:jc w:val="center"/>
            </w:pPr>
            <w:r w:rsidRPr="0045425B">
              <w:t xml:space="preserve">Prowadzenie kampanii edukacyjnych w zakresie </w:t>
            </w:r>
            <w:r w:rsidRPr="0045425B">
              <w:lastRenderedPageBreak/>
              <w:t>szkodliwości zanieczyszczeń powietrza na zdrowie</w:t>
            </w:r>
          </w:p>
        </w:tc>
        <w:tc>
          <w:tcPr>
            <w:tcW w:w="6232" w:type="dxa"/>
            <w:shd w:val="clear" w:color="auto" w:fill="auto"/>
            <w:vAlign w:val="center"/>
          </w:tcPr>
          <w:p w14:paraId="4BB1E734" w14:textId="21FF36BD" w:rsidR="004769BF" w:rsidRPr="0045425B" w:rsidRDefault="004769BF" w:rsidP="009250C7">
            <w:r w:rsidRPr="0045425B">
              <w:lastRenderedPageBreak/>
              <w:t xml:space="preserve">Corocznie </w:t>
            </w:r>
            <w:r w:rsidR="007D489B" w:rsidRPr="0045425B">
              <w:t xml:space="preserve">w gminach powiatu grójeckiego </w:t>
            </w:r>
            <w:r w:rsidRPr="0045425B">
              <w:t xml:space="preserve">prowadzona jest akcja informacyjna dotycząca zakazu spalania odpadów w paleniskach </w:t>
            </w:r>
            <w:r w:rsidRPr="0045425B">
              <w:lastRenderedPageBreak/>
              <w:t>domowych i szkodliwości związków emitowanych w przypadku takiej działalności.</w:t>
            </w:r>
          </w:p>
        </w:tc>
      </w:tr>
      <w:tr w:rsidR="007562CE" w:rsidRPr="00E16D3A" w14:paraId="4003C33B" w14:textId="77777777" w:rsidTr="00F458F2">
        <w:tc>
          <w:tcPr>
            <w:tcW w:w="2830" w:type="dxa"/>
            <w:shd w:val="clear" w:color="auto" w:fill="auto"/>
            <w:vAlign w:val="center"/>
          </w:tcPr>
          <w:p w14:paraId="187134C2" w14:textId="1632AFB7" w:rsidR="007562CE" w:rsidRPr="0045425B" w:rsidRDefault="007562CE" w:rsidP="009250C7">
            <w:pPr>
              <w:jc w:val="center"/>
            </w:pPr>
            <w:r w:rsidRPr="0045425B">
              <w:lastRenderedPageBreak/>
              <w:t>Promowanie rozwiązań przyczyniających się do redukcji emisji zanieczyszczeń (np. wymiana źródeł ciepła, termomodernizacja budynków, promowanie ruchu pieszego, jazdy na rowerze i transportu publicznego)</w:t>
            </w:r>
          </w:p>
        </w:tc>
        <w:tc>
          <w:tcPr>
            <w:tcW w:w="6232" w:type="dxa"/>
            <w:shd w:val="clear" w:color="auto" w:fill="auto"/>
            <w:vAlign w:val="center"/>
          </w:tcPr>
          <w:p w14:paraId="71780F71" w14:textId="699D19B5" w:rsidR="004262C8" w:rsidRPr="0045425B" w:rsidRDefault="00776132" w:rsidP="009250C7">
            <w:pPr>
              <w:rPr>
                <w:b/>
                <w:bCs/>
              </w:rPr>
            </w:pPr>
            <w:r w:rsidRPr="0045425B">
              <w:rPr>
                <w:b/>
                <w:bCs/>
              </w:rPr>
              <w:t>Chynów</w:t>
            </w:r>
          </w:p>
          <w:p w14:paraId="75BFCB5F" w14:textId="625B44C1" w:rsidR="000F0B30" w:rsidRPr="0045425B" w:rsidRDefault="000F0B30" w:rsidP="000F0B30">
            <w:r w:rsidRPr="0045425B">
              <w:t>W 2021 r. Gmina zakończyła inwestycję pn. „Zmniejszenie zanieczyszczania powietrza poprzez wymianę urządzeń grzewczych oraz montaż odnawialnych źródeł energii na terenie gminy Chynów”. W ramach projektu wykonano wymianę urządzeń grzewczych w 101 gospodarstwach domowych, a także montaż 31 instalacji fotowoltaicznych oraz 11 kolektorów słonecznych. Zadanie dofinansowane zostało ze środków unijnych w kwocie ponad 1,5 mln zł.</w:t>
            </w:r>
          </w:p>
          <w:p w14:paraId="791A0465" w14:textId="26EC76AB" w:rsidR="000F0B30" w:rsidRPr="0045425B" w:rsidRDefault="000F0B30" w:rsidP="000F0B30">
            <w:r w:rsidRPr="0045425B">
              <w:t>Rozpoczęto termomodernizację trzech budynków użyteczności publicznej: Ośrodka Zdrowia w Chynowie, Publicznej Szkoły Podstawowej w Drwalewie i Publicznej Szkoły Podstawowej w Sułkowicach. Projekt realizowany jest przy dofinansowaniu z RPOWM w wysokości 1,9 mln zł. Zakres prac zostanie obejmuje m.in. docieplenie ścian, podłóg i stropodachów, modernizację instalacji centralnego ogrzewania, wymianę okien i drzwi, wymianę oświetlenia na oprawy typu LED, montaż instalacji fotowoltaicznych.</w:t>
            </w:r>
          </w:p>
          <w:p w14:paraId="5B582EFA" w14:textId="1845010C" w:rsidR="000F0B30" w:rsidRPr="0045425B" w:rsidRDefault="000F0B30" w:rsidP="000F0B30">
            <w:r w:rsidRPr="0045425B">
              <w:t>- Gmina uzyskała dofinansowanie do budowy instalacji fotowoltaicznych na budynkach użyteczności publicznej w ramach programu Polski Ład w wysokości 3 mln zł. Panele fotowoltaiczne zostaną zamontowane w kolejnych 16 budynkach, m.in. oczyszczalniach ścieków, stacja uzdatniania wody, szkołach i budynkach Urzędu Gminy</w:t>
            </w:r>
          </w:p>
          <w:p w14:paraId="4A01BEDB" w14:textId="749554C6" w:rsidR="00592CCB" w:rsidRPr="0045425B" w:rsidRDefault="000F0B30" w:rsidP="000F0B30">
            <w:r w:rsidRPr="0045425B">
              <w:t>- Na podstawie porozumienia z WFOŚiGW, w Urzędzie Gminy w Chynowie otwarty został punkt przyjęć wniosków o dofinansowanie w programie „Czyste Powietrze”. Mieszkańcy mogli ubiegać się o dofinansowanie m.in. na wymianę źródeł ciepła, prace termomodernizacyjne i montaż OZE.</w:t>
            </w:r>
          </w:p>
        </w:tc>
      </w:tr>
      <w:tr w:rsidR="007562CE" w:rsidRPr="00E16D3A" w14:paraId="60BB78D6" w14:textId="77777777" w:rsidTr="00F458F2">
        <w:tc>
          <w:tcPr>
            <w:tcW w:w="2830" w:type="dxa"/>
            <w:shd w:val="clear" w:color="auto" w:fill="auto"/>
            <w:vAlign w:val="center"/>
          </w:tcPr>
          <w:p w14:paraId="3D26FFF4" w14:textId="1C2C3270" w:rsidR="007562CE" w:rsidRPr="00037AA9" w:rsidRDefault="007562CE" w:rsidP="009250C7">
            <w:pPr>
              <w:jc w:val="center"/>
            </w:pPr>
            <w:r w:rsidRPr="00037AA9">
              <w:t>Projektowanie sieci przesyłowych z uwzględnieniem ekstremalnych sytuacji pogodowych</w:t>
            </w:r>
          </w:p>
        </w:tc>
        <w:tc>
          <w:tcPr>
            <w:tcW w:w="6232" w:type="dxa"/>
            <w:shd w:val="clear" w:color="auto" w:fill="auto"/>
            <w:vAlign w:val="center"/>
          </w:tcPr>
          <w:p w14:paraId="1C360DC8" w14:textId="320BC01A" w:rsidR="007562CE" w:rsidRPr="00037AA9" w:rsidRDefault="00037AA9" w:rsidP="009250C7">
            <w:r>
              <w:t>Zadanie realizowane w poprzednim okresie sprawozdawczym.</w:t>
            </w:r>
          </w:p>
        </w:tc>
      </w:tr>
      <w:tr w:rsidR="007562CE" w:rsidRPr="0045425B" w14:paraId="71C8A4E4" w14:textId="77777777" w:rsidTr="00F458F2">
        <w:tc>
          <w:tcPr>
            <w:tcW w:w="2830" w:type="dxa"/>
            <w:shd w:val="clear" w:color="auto" w:fill="auto"/>
            <w:vAlign w:val="center"/>
          </w:tcPr>
          <w:p w14:paraId="15BEFDA8" w14:textId="4FC78F3B" w:rsidR="007562CE" w:rsidRPr="0045425B" w:rsidRDefault="007562CE" w:rsidP="009250C7">
            <w:pPr>
              <w:jc w:val="center"/>
            </w:pPr>
            <w:r w:rsidRPr="0045425B">
              <w:t xml:space="preserve">Zapewnienie awaryjnych źródeł energii oraz </w:t>
            </w:r>
            <w:proofErr w:type="spellStart"/>
            <w:r w:rsidRPr="0045425B">
              <w:t>przesyłu</w:t>
            </w:r>
            <w:proofErr w:type="spellEnd"/>
            <w:r w:rsidRPr="0045425B">
              <w:t xml:space="preserve"> w warunkach zmian klimatu</w:t>
            </w:r>
          </w:p>
        </w:tc>
        <w:tc>
          <w:tcPr>
            <w:tcW w:w="6232" w:type="dxa"/>
            <w:shd w:val="clear" w:color="auto" w:fill="auto"/>
            <w:vAlign w:val="center"/>
          </w:tcPr>
          <w:p w14:paraId="5B15E395" w14:textId="16867689" w:rsidR="007562CE" w:rsidRPr="0045425B" w:rsidRDefault="00382DFE" w:rsidP="009250C7">
            <w:r w:rsidRPr="0045425B">
              <w:t>Brak informacji o ewentualnych działaniach po</w:t>
            </w:r>
            <w:r w:rsidR="008659E4" w:rsidRPr="0045425B">
              <w:t>djętych w okresie raportowania.</w:t>
            </w:r>
          </w:p>
        </w:tc>
      </w:tr>
      <w:tr w:rsidR="007562CE" w:rsidRPr="0045425B" w14:paraId="45CEB340" w14:textId="77777777" w:rsidTr="00F458F2">
        <w:tc>
          <w:tcPr>
            <w:tcW w:w="2830" w:type="dxa"/>
            <w:shd w:val="clear" w:color="auto" w:fill="auto"/>
            <w:vAlign w:val="center"/>
          </w:tcPr>
          <w:p w14:paraId="1BF88D0D" w14:textId="2EFD7633" w:rsidR="007562CE" w:rsidRPr="0045425B" w:rsidRDefault="007562CE" w:rsidP="009250C7">
            <w:pPr>
              <w:jc w:val="center"/>
            </w:pPr>
            <w:r w:rsidRPr="0045425B">
              <w:t>Dywersyfikacja źródeł energii w oparciu o technologie niskoemisyjne i OZE</w:t>
            </w:r>
          </w:p>
        </w:tc>
        <w:tc>
          <w:tcPr>
            <w:tcW w:w="6232" w:type="dxa"/>
            <w:shd w:val="clear" w:color="auto" w:fill="auto"/>
            <w:vAlign w:val="center"/>
          </w:tcPr>
          <w:p w14:paraId="2947E2A6" w14:textId="056CB137" w:rsidR="007562CE" w:rsidRPr="0045425B" w:rsidRDefault="00ED418E" w:rsidP="009250C7">
            <w:r w:rsidRPr="0045425B">
              <w:t>Zadanie szczegółowo omówione w wierszu 3.</w:t>
            </w:r>
          </w:p>
        </w:tc>
      </w:tr>
      <w:tr w:rsidR="007562CE" w:rsidRPr="0045425B" w14:paraId="20956B89" w14:textId="77777777" w:rsidTr="00F458F2">
        <w:tc>
          <w:tcPr>
            <w:tcW w:w="2830" w:type="dxa"/>
            <w:shd w:val="clear" w:color="auto" w:fill="auto"/>
            <w:vAlign w:val="center"/>
          </w:tcPr>
          <w:p w14:paraId="41B7D019" w14:textId="77777777" w:rsidR="007562CE" w:rsidRDefault="007562CE" w:rsidP="009250C7">
            <w:pPr>
              <w:jc w:val="center"/>
            </w:pPr>
            <w:r w:rsidRPr="0045425B">
              <w:t>Ograniczenie emisji prekursorów ozonu ze źródeł komunikacyjnych poprzez upłynnienie ruchu w miastach, rozproszenie ruchu (budowa obwodnic), wzmocnienie wykorzystania transportu publicznego oraz stworzenie funkcjonalnego systemu transportu alternatywnego</w:t>
            </w:r>
          </w:p>
          <w:p w14:paraId="1153134B" w14:textId="2DC1CC7C" w:rsidR="00D25C81" w:rsidRPr="0045425B" w:rsidRDefault="00D25C81" w:rsidP="009250C7">
            <w:pPr>
              <w:jc w:val="center"/>
            </w:pPr>
          </w:p>
        </w:tc>
        <w:tc>
          <w:tcPr>
            <w:tcW w:w="6232" w:type="dxa"/>
            <w:shd w:val="clear" w:color="auto" w:fill="auto"/>
            <w:vAlign w:val="center"/>
          </w:tcPr>
          <w:p w14:paraId="3B17F16B" w14:textId="58E9EFA9" w:rsidR="007562CE" w:rsidRPr="0045425B" w:rsidRDefault="00C618E5" w:rsidP="002E4E30">
            <w:r w:rsidRPr="0045425B">
              <w:t>Zadanie nie było realizowane w okresie lat 20</w:t>
            </w:r>
            <w:r w:rsidR="002E4E30" w:rsidRPr="0045425B">
              <w:t>21-2022</w:t>
            </w:r>
            <w:r w:rsidRPr="0045425B">
              <w:t>.</w:t>
            </w:r>
          </w:p>
        </w:tc>
      </w:tr>
      <w:tr w:rsidR="007562CE" w:rsidRPr="0045425B" w14:paraId="779C86F5" w14:textId="77777777" w:rsidTr="00F458F2">
        <w:tc>
          <w:tcPr>
            <w:tcW w:w="2830" w:type="dxa"/>
            <w:shd w:val="clear" w:color="auto" w:fill="auto"/>
            <w:vAlign w:val="center"/>
          </w:tcPr>
          <w:p w14:paraId="01EA5C6F" w14:textId="2EA0C151" w:rsidR="007562CE" w:rsidRPr="0045425B" w:rsidRDefault="007562CE" w:rsidP="009250C7">
            <w:pPr>
              <w:jc w:val="center"/>
            </w:pPr>
            <w:r w:rsidRPr="0045425B">
              <w:lastRenderedPageBreak/>
              <w:t xml:space="preserve">Ograniczenie emisji prekursorów ozonu ze źródeł przemysłowych poprzez zastosowanie instalacji ograniczających emisję zanieczyszczeń (np. instalacje odazotowania spalin dla </w:t>
            </w:r>
            <w:proofErr w:type="spellStart"/>
            <w:r w:rsidRPr="0045425B">
              <w:t>NOx</w:t>
            </w:r>
            <w:proofErr w:type="spellEnd"/>
            <w:r w:rsidRPr="0045425B">
              <w:t xml:space="preserve"> czy adsorbery z węgla aktywnego lub dopalanie dla NMLZO) oraz modernizację procesów przemysłowych</w:t>
            </w:r>
          </w:p>
        </w:tc>
        <w:tc>
          <w:tcPr>
            <w:tcW w:w="6232" w:type="dxa"/>
            <w:shd w:val="clear" w:color="auto" w:fill="auto"/>
            <w:vAlign w:val="center"/>
          </w:tcPr>
          <w:p w14:paraId="16E8AF5F" w14:textId="4B390C3A" w:rsidR="007562CE" w:rsidRPr="0045425B" w:rsidRDefault="00C618E5" w:rsidP="002E4E30">
            <w:r w:rsidRPr="0045425B">
              <w:t>Zadanie nie było realizowane w okresie lat 20</w:t>
            </w:r>
            <w:r w:rsidR="002E4E30" w:rsidRPr="0045425B">
              <w:t>21-2022</w:t>
            </w:r>
            <w:r w:rsidRPr="0045425B">
              <w:t>.</w:t>
            </w:r>
          </w:p>
        </w:tc>
      </w:tr>
    </w:tbl>
    <w:p w14:paraId="7E17562B" w14:textId="3D94F1E0" w:rsidR="009250C7" w:rsidRPr="00553D3B" w:rsidRDefault="00F22037" w:rsidP="009250C7">
      <w:pPr>
        <w:rPr>
          <w:sz w:val="18"/>
          <w:szCs w:val="20"/>
        </w:rPr>
        <w:sectPr w:rsidR="009250C7" w:rsidRPr="00553D3B" w:rsidSect="00835A26">
          <w:headerReference w:type="default" r:id="rId12"/>
          <w:footerReference w:type="default" r:id="rId13"/>
          <w:footerReference w:type="first" r:id="rId14"/>
          <w:pgSz w:w="11906" w:h="16838"/>
          <w:pgMar w:top="1417" w:right="1417" w:bottom="1417" w:left="1417" w:header="708" w:footer="708" w:gutter="0"/>
          <w:pgNumType w:start="0"/>
          <w:cols w:space="708"/>
          <w:titlePg/>
          <w:docGrid w:linePitch="360"/>
        </w:sectPr>
      </w:pPr>
      <w:r w:rsidRPr="0045425B">
        <w:rPr>
          <w:sz w:val="18"/>
          <w:szCs w:val="20"/>
        </w:rPr>
        <w:t>Źródło: opracowanie własne na podstawie danych z</w:t>
      </w:r>
      <w:r w:rsidR="00462C19" w:rsidRPr="0045425B">
        <w:rPr>
          <w:sz w:val="18"/>
          <w:szCs w:val="20"/>
        </w:rPr>
        <w:t xml:space="preserve"> urzędów </w:t>
      </w:r>
      <w:r w:rsidR="006C4328" w:rsidRPr="0045425B">
        <w:rPr>
          <w:sz w:val="18"/>
          <w:szCs w:val="20"/>
        </w:rPr>
        <w:t>miast i gmin</w:t>
      </w:r>
      <w:r w:rsidR="00462C19" w:rsidRPr="0045425B">
        <w:rPr>
          <w:sz w:val="18"/>
          <w:szCs w:val="20"/>
        </w:rPr>
        <w:t xml:space="preserve"> z terenu powiatu grójeckiego </w:t>
      </w:r>
      <w:r w:rsidRPr="0045425B">
        <w:rPr>
          <w:sz w:val="18"/>
          <w:szCs w:val="20"/>
        </w:rPr>
        <w:t>oraz instytucji działających w zakresie szeroko pojętej ochrony środowiska, 20</w:t>
      </w:r>
      <w:r w:rsidR="00382DFE" w:rsidRPr="0045425B">
        <w:rPr>
          <w:sz w:val="18"/>
          <w:szCs w:val="20"/>
        </w:rPr>
        <w:t>23</w:t>
      </w:r>
    </w:p>
    <w:p w14:paraId="68483EBE" w14:textId="0A15B6ED" w:rsidR="00F023F3" w:rsidRDefault="00F023F3" w:rsidP="009250C7"/>
    <w:p w14:paraId="5ED5957A" w14:textId="2B643E62" w:rsidR="007A595A" w:rsidRDefault="009844DD" w:rsidP="009250C7">
      <w:pPr>
        <w:pStyle w:val="Nagwek2"/>
        <w:numPr>
          <w:ilvl w:val="1"/>
          <w:numId w:val="3"/>
        </w:numPr>
        <w:spacing w:before="120" w:after="120"/>
      </w:pPr>
      <w:bookmarkStart w:id="23" w:name="_Toc144905223"/>
      <w:r>
        <w:t>Zagrożenia hałasem</w:t>
      </w:r>
      <w:bookmarkEnd w:id="23"/>
    </w:p>
    <w:p w14:paraId="1FF857AD" w14:textId="5DC1E4E3" w:rsidR="009844DD" w:rsidRPr="0045425B" w:rsidRDefault="009844DD" w:rsidP="009250C7">
      <w:pPr>
        <w:widowControl w:val="0"/>
        <w:autoSpaceDE w:val="0"/>
        <w:autoSpaceDN w:val="0"/>
        <w:adjustRightInd w:val="0"/>
        <w:rPr>
          <w:rFonts w:eastAsia="MS Mincho"/>
          <w:lang w:eastAsia="pl-PL"/>
        </w:rPr>
      </w:pPr>
      <w:r w:rsidRPr="0045425B">
        <w:rPr>
          <w:rFonts w:eastAsia="MS Mincho" w:cs="Times New Roman"/>
          <w:lang w:eastAsia="pl-PL"/>
        </w:rPr>
        <w:t xml:space="preserve">W zakresie zagrożeń hałasem w „Programie Ochrony Środowiska dla Powiatu Grójeckiego do roku 2022” założono realizację </w:t>
      </w:r>
      <w:r w:rsidR="004324F0" w:rsidRPr="0045425B">
        <w:rPr>
          <w:rFonts w:eastAsia="MS Mincho"/>
        </w:rPr>
        <w:t>14</w:t>
      </w:r>
      <w:r w:rsidRPr="0045425B">
        <w:rPr>
          <w:rFonts w:eastAsia="MS Mincho"/>
        </w:rPr>
        <w:t xml:space="preserve"> zadań, z czego:  </w:t>
      </w:r>
    </w:p>
    <w:p w14:paraId="154857F3" w14:textId="5097AF00" w:rsidR="009844DD" w:rsidRPr="00D25C81" w:rsidRDefault="004324F0" w:rsidP="003F0617">
      <w:pPr>
        <w:pStyle w:val="Akapitzlist"/>
        <w:widowControl w:val="0"/>
        <w:numPr>
          <w:ilvl w:val="0"/>
          <w:numId w:val="57"/>
        </w:numPr>
        <w:autoSpaceDE w:val="0"/>
        <w:autoSpaceDN w:val="0"/>
        <w:adjustRightInd w:val="0"/>
        <w:jc w:val="left"/>
        <w:rPr>
          <w:rFonts w:eastAsia="MS Mincho"/>
          <w:lang w:eastAsia="ar-SA"/>
        </w:rPr>
      </w:pPr>
      <w:r w:rsidRPr="00D25C81">
        <w:rPr>
          <w:rFonts w:eastAsia="MS Mincho"/>
        </w:rPr>
        <w:t>3</w:t>
      </w:r>
      <w:r w:rsidR="009844DD" w:rsidRPr="00D25C81">
        <w:rPr>
          <w:rFonts w:eastAsia="MS Mincho"/>
        </w:rPr>
        <w:t xml:space="preserve"> własn</w:t>
      </w:r>
      <w:r w:rsidRPr="00D25C81">
        <w:rPr>
          <w:rFonts w:eastAsia="MS Mincho"/>
        </w:rPr>
        <w:t>e</w:t>
      </w:r>
      <w:r w:rsidR="009844DD" w:rsidRPr="00D25C81">
        <w:rPr>
          <w:rFonts w:eastAsia="MS Mincho"/>
        </w:rPr>
        <w:t xml:space="preserve">, </w:t>
      </w:r>
    </w:p>
    <w:p w14:paraId="1362BF6D" w14:textId="281D3C39" w:rsidR="009844DD" w:rsidRPr="00D25C81" w:rsidRDefault="004324F0" w:rsidP="003F0617">
      <w:pPr>
        <w:pStyle w:val="Akapitzlist"/>
        <w:widowControl w:val="0"/>
        <w:numPr>
          <w:ilvl w:val="0"/>
          <w:numId w:val="57"/>
        </w:numPr>
        <w:autoSpaceDE w:val="0"/>
        <w:autoSpaceDN w:val="0"/>
        <w:adjustRightInd w:val="0"/>
        <w:jc w:val="left"/>
        <w:rPr>
          <w:rFonts w:eastAsia="MS Mincho"/>
        </w:rPr>
      </w:pPr>
      <w:r w:rsidRPr="00D25C81">
        <w:rPr>
          <w:rFonts w:eastAsia="MS Mincho"/>
        </w:rPr>
        <w:t>11</w:t>
      </w:r>
      <w:r w:rsidR="009844DD" w:rsidRPr="00D25C81">
        <w:rPr>
          <w:rFonts w:eastAsia="MS Mincho"/>
        </w:rPr>
        <w:t xml:space="preserve"> monitorowan</w:t>
      </w:r>
      <w:r w:rsidRPr="00D25C81">
        <w:rPr>
          <w:rFonts w:eastAsia="MS Mincho"/>
        </w:rPr>
        <w:t>ych</w:t>
      </w:r>
      <w:r w:rsidR="009844DD" w:rsidRPr="00D25C81">
        <w:rPr>
          <w:rFonts w:eastAsia="MS Mincho"/>
        </w:rPr>
        <w:t>.</w:t>
      </w:r>
    </w:p>
    <w:p w14:paraId="42D44A0E" w14:textId="628B6886" w:rsidR="004859E1" w:rsidRPr="0045425B" w:rsidRDefault="009844DD" w:rsidP="009250C7">
      <w:pPr>
        <w:widowControl w:val="0"/>
        <w:autoSpaceDE w:val="0"/>
        <w:autoSpaceDN w:val="0"/>
        <w:adjustRightInd w:val="0"/>
        <w:rPr>
          <w:rFonts w:eastAsia="MS Mincho"/>
        </w:rPr>
      </w:pPr>
      <w:r w:rsidRPr="0045425B">
        <w:rPr>
          <w:rFonts w:eastAsia="MS Mincho"/>
        </w:rPr>
        <w:t>W poniższych tabelach zestawiono stan realizacji zadań dotyczących zagrożeń hałasem na terenie powiatu grójeckiego w latach 20</w:t>
      </w:r>
      <w:r w:rsidR="002E7F11" w:rsidRPr="0045425B">
        <w:rPr>
          <w:rFonts w:eastAsia="MS Mincho"/>
        </w:rPr>
        <w:t>21</w:t>
      </w:r>
      <w:r w:rsidRPr="0045425B">
        <w:rPr>
          <w:rFonts w:eastAsia="MS Mincho"/>
        </w:rPr>
        <w:t xml:space="preserve"> – 20</w:t>
      </w:r>
      <w:r w:rsidR="002E7F11" w:rsidRPr="0045425B">
        <w:rPr>
          <w:rFonts w:eastAsia="MS Mincho"/>
        </w:rPr>
        <w:t>22</w:t>
      </w:r>
      <w:r w:rsidRPr="0045425B">
        <w:rPr>
          <w:rFonts w:eastAsia="MS Mincho"/>
        </w:rPr>
        <w:t xml:space="preserve"> w zakresie zadań własnych (tabela nr </w:t>
      </w:r>
      <w:r w:rsidR="004324F0" w:rsidRPr="0045425B">
        <w:rPr>
          <w:rFonts w:eastAsia="MS Mincho"/>
        </w:rPr>
        <w:t>3</w:t>
      </w:r>
      <w:r w:rsidRPr="0045425B">
        <w:rPr>
          <w:rFonts w:eastAsia="MS Mincho"/>
        </w:rPr>
        <w:t xml:space="preserve">) oraz zadań monitorowanych (tabela nr </w:t>
      </w:r>
      <w:r w:rsidR="004324F0" w:rsidRPr="0045425B">
        <w:rPr>
          <w:rFonts w:eastAsia="MS Mincho"/>
        </w:rPr>
        <w:t>4</w:t>
      </w:r>
      <w:r w:rsidRPr="0045425B">
        <w:rPr>
          <w:rFonts w:eastAsia="MS Mincho"/>
        </w:rPr>
        <w:t>).</w:t>
      </w:r>
    </w:p>
    <w:p w14:paraId="6529C1AB" w14:textId="77777777" w:rsidR="00492FEA" w:rsidRPr="0045425B" w:rsidRDefault="00492FEA" w:rsidP="009250C7">
      <w:pPr>
        <w:keepNext/>
        <w:widowControl w:val="0"/>
        <w:autoSpaceDE w:val="0"/>
        <w:autoSpaceDN w:val="0"/>
        <w:adjustRightInd w:val="0"/>
        <w:rPr>
          <w:rFonts w:eastAsia="MS Mincho" w:cs="Times New Roman"/>
          <w:lang w:eastAsia="pl-PL"/>
        </w:rPr>
      </w:pPr>
    </w:p>
    <w:p w14:paraId="0DF79B02" w14:textId="3231583B" w:rsidR="004859E1" w:rsidRPr="0045425B" w:rsidRDefault="004859E1" w:rsidP="009250C7">
      <w:pPr>
        <w:pStyle w:val="Legenda"/>
        <w:keepNext/>
        <w:spacing w:before="120" w:after="120"/>
        <w:rPr>
          <w:i w:val="0"/>
          <w:sz w:val="20"/>
          <w:szCs w:val="20"/>
        </w:rPr>
      </w:pPr>
      <w:bookmarkStart w:id="24" w:name="_Toc146884016"/>
      <w:r w:rsidRPr="0045425B">
        <w:rPr>
          <w:i w:val="0"/>
          <w:sz w:val="20"/>
          <w:szCs w:val="20"/>
        </w:rPr>
        <w:t xml:space="preserve">Tabela </w:t>
      </w:r>
      <w:r w:rsidR="00633C63" w:rsidRPr="0045425B">
        <w:rPr>
          <w:i w:val="0"/>
          <w:sz w:val="20"/>
          <w:szCs w:val="20"/>
        </w:rPr>
        <w:fldChar w:fldCharType="begin"/>
      </w:r>
      <w:r w:rsidRPr="0045425B">
        <w:rPr>
          <w:i w:val="0"/>
          <w:sz w:val="20"/>
          <w:szCs w:val="20"/>
        </w:rPr>
        <w:instrText xml:space="preserve"> SEQ Tabela \* ARABIC </w:instrText>
      </w:r>
      <w:r w:rsidR="00633C63" w:rsidRPr="0045425B">
        <w:rPr>
          <w:i w:val="0"/>
          <w:sz w:val="20"/>
          <w:szCs w:val="20"/>
        </w:rPr>
        <w:fldChar w:fldCharType="separate"/>
      </w:r>
      <w:r w:rsidR="0020505B">
        <w:rPr>
          <w:i w:val="0"/>
          <w:noProof/>
          <w:sz w:val="20"/>
          <w:szCs w:val="20"/>
        </w:rPr>
        <w:t>3</w:t>
      </w:r>
      <w:r w:rsidR="00633C63" w:rsidRPr="0045425B">
        <w:rPr>
          <w:i w:val="0"/>
          <w:sz w:val="20"/>
          <w:szCs w:val="20"/>
        </w:rPr>
        <w:fldChar w:fldCharType="end"/>
      </w:r>
      <w:r w:rsidRPr="0045425B">
        <w:rPr>
          <w:i w:val="0"/>
          <w:sz w:val="20"/>
          <w:szCs w:val="20"/>
        </w:rPr>
        <w:t xml:space="preserve"> Stan realizacji </w:t>
      </w:r>
      <w:r w:rsidR="009844DD" w:rsidRPr="0045425B">
        <w:rPr>
          <w:i w:val="0"/>
          <w:sz w:val="20"/>
          <w:szCs w:val="20"/>
        </w:rPr>
        <w:t xml:space="preserve">zadań własnych </w:t>
      </w:r>
      <w:r w:rsidRPr="0045425B">
        <w:rPr>
          <w:i w:val="0"/>
          <w:sz w:val="20"/>
          <w:szCs w:val="20"/>
        </w:rPr>
        <w:t xml:space="preserve">w zakresie </w:t>
      </w:r>
      <w:r w:rsidR="009844DD" w:rsidRPr="0045425B">
        <w:rPr>
          <w:i w:val="0"/>
          <w:sz w:val="20"/>
          <w:szCs w:val="20"/>
        </w:rPr>
        <w:t>zagrożeń hałasem</w:t>
      </w:r>
      <w:bookmarkEnd w:id="24"/>
    </w:p>
    <w:tbl>
      <w:tblPr>
        <w:tblStyle w:val="Tabela-Siatka"/>
        <w:tblW w:w="9202" w:type="dxa"/>
        <w:tblLayout w:type="fixed"/>
        <w:tblLook w:val="04A0" w:firstRow="1" w:lastRow="0" w:firstColumn="1" w:lastColumn="0" w:noHBand="0" w:noVBand="1"/>
      </w:tblPr>
      <w:tblGrid>
        <w:gridCol w:w="2829"/>
        <w:gridCol w:w="6373"/>
      </w:tblGrid>
      <w:tr w:rsidR="004859E1" w:rsidRPr="0045425B" w14:paraId="637BE595" w14:textId="77777777" w:rsidTr="00CD4D13">
        <w:tc>
          <w:tcPr>
            <w:tcW w:w="2829" w:type="dxa"/>
            <w:shd w:val="clear" w:color="auto" w:fill="D9D9D9" w:themeFill="background1" w:themeFillShade="D9"/>
            <w:vAlign w:val="center"/>
          </w:tcPr>
          <w:p w14:paraId="30CE496E" w14:textId="04B1ACB8" w:rsidR="004859E1" w:rsidRPr="0045425B" w:rsidRDefault="009844DD" w:rsidP="009250C7">
            <w:pPr>
              <w:jc w:val="center"/>
            </w:pPr>
            <w:r w:rsidRPr="0045425B">
              <w:t>Zadanie</w:t>
            </w:r>
          </w:p>
        </w:tc>
        <w:tc>
          <w:tcPr>
            <w:tcW w:w="6373" w:type="dxa"/>
            <w:shd w:val="clear" w:color="auto" w:fill="D9D9D9" w:themeFill="background1" w:themeFillShade="D9"/>
            <w:vAlign w:val="center"/>
          </w:tcPr>
          <w:p w14:paraId="74E3D554" w14:textId="089B90AE" w:rsidR="004859E1" w:rsidRPr="0045425B" w:rsidRDefault="009844DD" w:rsidP="00824E12">
            <w:pPr>
              <w:jc w:val="center"/>
            </w:pPr>
            <w:r w:rsidRPr="0045425B">
              <w:t>Opis realizacji w latach 20</w:t>
            </w:r>
            <w:r w:rsidR="00824E12" w:rsidRPr="0045425B">
              <w:t>21</w:t>
            </w:r>
            <w:r w:rsidRPr="0045425B">
              <w:t xml:space="preserve"> – 20</w:t>
            </w:r>
            <w:r w:rsidR="00824E12" w:rsidRPr="0045425B">
              <w:t>22</w:t>
            </w:r>
          </w:p>
        </w:tc>
      </w:tr>
      <w:tr w:rsidR="004859E1" w:rsidRPr="0045425B" w14:paraId="2E11025C" w14:textId="77777777" w:rsidTr="00CD4D13">
        <w:tc>
          <w:tcPr>
            <w:tcW w:w="2829" w:type="dxa"/>
            <w:shd w:val="clear" w:color="auto" w:fill="auto"/>
            <w:vAlign w:val="center"/>
          </w:tcPr>
          <w:p w14:paraId="23237EE4" w14:textId="65D183A5" w:rsidR="004859E1" w:rsidRPr="0045425B" w:rsidRDefault="009844DD" w:rsidP="009250C7">
            <w:pPr>
              <w:jc w:val="center"/>
            </w:pPr>
            <w:r w:rsidRPr="0045425B">
              <w:t>Budowa systemów monitorowania hałasu</w:t>
            </w:r>
          </w:p>
        </w:tc>
        <w:tc>
          <w:tcPr>
            <w:tcW w:w="6373" w:type="dxa"/>
            <w:shd w:val="clear" w:color="auto" w:fill="auto"/>
            <w:vAlign w:val="center"/>
          </w:tcPr>
          <w:p w14:paraId="71E17DD4" w14:textId="77777777" w:rsidR="00824E12" w:rsidRPr="0045425B" w:rsidRDefault="00824E12" w:rsidP="00824E12">
            <w:pPr>
              <w:pStyle w:val="aaanita"/>
              <w:keepNext/>
            </w:pPr>
            <w:r w:rsidRPr="0045425B">
              <w:t>W 2022 roku prowadzono 9 spraw z zakresu emisji hałasu do środowiska, w tym wydano 1 decyzję o dopuszczalnym poziomie hałasu, przeprowadzono 1 kontrolę oraz wykonano 1 pomiar wielkości emisji hałasu.</w:t>
            </w:r>
          </w:p>
          <w:p w14:paraId="2FD40DC3" w14:textId="77777777" w:rsidR="00C75D0B" w:rsidRPr="0045425B" w:rsidRDefault="00C75D0B" w:rsidP="00C75D0B">
            <w:pPr>
              <w:pStyle w:val="aaanita"/>
              <w:keepNext/>
            </w:pPr>
            <w:r w:rsidRPr="0045425B">
              <w:t>W ramach ochrony przed hałasem przeprowadzono pomiary hałasu w celu określenia jego dopuszczalnego poziomu w m. Warka o łącznym koszcie 2 214,00 zł.</w:t>
            </w:r>
          </w:p>
          <w:p w14:paraId="0B754CD3" w14:textId="3AD50D73" w:rsidR="00865C8C" w:rsidRPr="0045425B" w:rsidRDefault="00865C8C" w:rsidP="00C75D0B">
            <w:pPr>
              <w:pStyle w:val="aaanita"/>
              <w:keepNext/>
            </w:pPr>
            <w:r w:rsidRPr="0045425B">
              <w:t>Ponadto z ramienia Wojewódzkiego Inspektoratu Ochrony Środowiska przeprowadzono 3 kontrole w zakresie ochrony przed hałasem.</w:t>
            </w:r>
          </w:p>
        </w:tc>
      </w:tr>
      <w:tr w:rsidR="00CD4D13" w:rsidRPr="0045425B" w14:paraId="423B40FE" w14:textId="77777777" w:rsidTr="00CD4D13">
        <w:tc>
          <w:tcPr>
            <w:tcW w:w="2829" w:type="dxa"/>
            <w:shd w:val="clear" w:color="auto" w:fill="auto"/>
            <w:vAlign w:val="center"/>
          </w:tcPr>
          <w:p w14:paraId="5D9456BE" w14:textId="53F78386" w:rsidR="00CD4D13" w:rsidRPr="0045425B" w:rsidRDefault="00CD4D13" w:rsidP="009250C7">
            <w:pPr>
              <w:jc w:val="center"/>
              <w:rPr>
                <w:b/>
              </w:rPr>
            </w:pPr>
            <w:r w:rsidRPr="0045425B">
              <w:t>Prowadzenie kampanii edukacyjnych w zakresie szkodliwości hałasu</w:t>
            </w:r>
          </w:p>
        </w:tc>
        <w:tc>
          <w:tcPr>
            <w:tcW w:w="6373" w:type="dxa"/>
            <w:shd w:val="clear" w:color="auto" w:fill="auto"/>
            <w:vAlign w:val="center"/>
          </w:tcPr>
          <w:p w14:paraId="1ED09044" w14:textId="1D01D037" w:rsidR="00CD4D13" w:rsidRPr="0045425B" w:rsidRDefault="00F0352F" w:rsidP="009250C7">
            <w:r w:rsidRPr="0045425B">
              <w:t>Działania</w:t>
            </w:r>
            <w:r w:rsidR="00CD4D13" w:rsidRPr="0045425B">
              <w:t xml:space="preserve"> edukacyjne w zakresie szkodliwości hałasu były prowadzone w ramach realizacji zajęć wychowawczych w szkołach. </w:t>
            </w:r>
          </w:p>
        </w:tc>
      </w:tr>
      <w:tr w:rsidR="005B4F12" w:rsidRPr="0045425B" w14:paraId="4A413E09" w14:textId="77777777" w:rsidTr="00CD4D13">
        <w:tc>
          <w:tcPr>
            <w:tcW w:w="2829" w:type="dxa"/>
            <w:shd w:val="clear" w:color="auto" w:fill="auto"/>
            <w:vAlign w:val="center"/>
          </w:tcPr>
          <w:p w14:paraId="44BE41B3" w14:textId="09E6AF4A" w:rsidR="005B4F12" w:rsidRPr="0045425B" w:rsidRDefault="005B4F12" w:rsidP="005B4F12">
            <w:pPr>
              <w:jc w:val="center"/>
            </w:pPr>
            <w:r w:rsidRPr="0045425B">
              <w:t>Promowanie rozwiązań przyczyniających się do redukcji emisji hałasu (np. promowanie ruchu pieszego, jazdy na rowerze i transportu publicznego)</w:t>
            </w:r>
          </w:p>
        </w:tc>
        <w:tc>
          <w:tcPr>
            <w:tcW w:w="6373" w:type="dxa"/>
            <w:shd w:val="clear" w:color="auto" w:fill="auto"/>
            <w:vAlign w:val="center"/>
          </w:tcPr>
          <w:p w14:paraId="51EB484B" w14:textId="3F4528D5" w:rsidR="005B4F12" w:rsidRPr="0045425B" w:rsidRDefault="005B4F12" w:rsidP="005B4F12">
            <w:r w:rsidRPr="0045425B">
              <w:t>Zadanie nie było realizowane w okresie raportowania.</w:t>
            </w:r>
          </w:p>
        </w:tc>
      </w:tr>
    </w:tbl>
    <w:p w14:paraId="76392444" w14:textId="43BC3F21" w:rsidR="004859E1" w:rsidRPr="0045425B" w:rsidRDefault="004859E1" w:rsidP="009250C7">
      <w:pPr>
        <w:rPr>
          <w:sz w:val="18"/>
          <w:szCs w:val="20"/>
        </w:rPr>
      </w:pPr>
      <w:r w:rsidRPr="0045425B">
        <w:rPr>
          <w:sz w:val="18"/>
          <w:szCs w:val="20"/>
        </w:rPr>
        <w:t>Źródło: opracowanie własne na podstawie danych ze Starostwa Powiatowego w Grójcu, 20</w:t>
      </w:r>
      <w:r w:rsidR="005B4F12" w:rsidRPr="0045425B">
        <w:rPr>
          <w:sz w:val="18"/>
          <w:szCs w:val="20"/>
        </w:rPr>
        <w:t>2</w:t>
      </w:r>
      <w:r w:rsidR="00824E12" w:rsidRPr="0045425B">
        <w:rPr>
          <w:sz w:val="18"/>
          <w:szCs w:val="20"/>
        </w:rPr>
        <w:t>3</w:t>
      </w:r>
    </w:p>
    <w:p w14:paraId="7056D732" w14:textId="77777777" w:rsidR="00C63BFB" w:rsidRPr="0045425B" w:rsidRDefault="00C63BFB" w:rsidP="009250C7"/>
    <w:p w14:paraId="4E8A8AAE" w14:textId="552978B7" w:rsidR="00C63BFB" w:rsidRPr="0045425B" w:rsidRDefault="00C63BFB" w:rsidP="009250C7">
      <w:r w:rsidRPr="0045425B">
        <w:t>W ramach zadań własnych realizowano 2 zadania ciągłe, a realizację 1 zadania przesunięto na kolejny okres raportowania.</w:t>
      </w:r>
    </w:p>
    <w:p w14:paraId="5ED84659" w14:textId="77777777" w:rsidR="00556164" w:rsidRPr="0045425B" w:rsidRDefault="00556164" w:rsidP="009250C7">
      <w:pPr>
        <w:autoSpaceDE w:val="0"/>
        <w:autoSpaceDN w:val="0"/>
        <w:adjustRightInd w:val="0"/>
        <w:rPr>
          <w:rFonts w:cs="Times New Roman"/>
        </w:rPr>
      </w:pPr>
    </w:p>
    <w:p w14:paraId="2A0FBC98" w14:textId="64C08E68" w:rsidR="004859E1" w:rsidRPr="0045425B" w:rsidRDefault="004859E1" w:rsidP="009250C7">
      <w:pPr>
        <w:pStyle w:val="Legenda"/>
        <w:keepNext/>
        <w:spacing w:before="120" w:after="120"/>
        <w:rPr>
          <w:i w:val="0"/>
          <w:sz w:val="20"/>
          <w:szCs w:val="20"/>
        </w:rPr>
      </w:pPr>
      <w:bookmarkStart w:id="25" w:name="_Toc146884017"/>
      <w:r w:rsidRPr="0045425B">
        <w:rPr>
          <w:i w:val="0"/>
          <w:sz w:val="20"/>
          <w:szCs w:val="20"/>
        </w:rPr>
        <w:t xml:space="preserve">Tabela </w:t>
      </w:r>
      <w:r w:rsidR="00633C63" w:rsidRPr="0045425B">
        <w:rPr>
          <w:i w:val="0"/>
          <w:sz w:val="20"/>
          <w:szCs w:val="20"/>
        </w:rPr>
        <w:fldChar w:fldCharType="begin"/>
      </w:r>
      <w:r w:rsidRPr="0045425B">
        <w:rPr>
          <w:i w:val="0"/>
          <w:sz w:val="20"/>
          <w:szCs w:val="20"/>
        </w:rPr>
        <w:instrText xml:space="preserve"> SEQ Tabela \* ARABIC </w:instrText>
      </w:r>
      <w:r w:rsidR="00633C63" w:rsidRPr="0045425B">
        <w:rPr>
          <w:i w:val="0"/>
          <w:sz w:val="20"/>
          <w:szCs w:val="20"/>
        </w:rPr>
        <w:fldChar w:fldCharType="separate"/>
      </w:r>
      <w:r w:rsidR="0020505B">
        <w:rPr>
          <w:i w:val="0"/>
          <w:noProof/>
          <w:sz w:val="20"/>
          <w:szCs w:val="20"/>
        </w:rPr>
        <w:t>4</w:t>
      </w:r>
      <w:r w:rsidR="00633C63" w:rsidRPr="0045425B">
        <w:rPr>
          <w:i w:val="0"/>
          <w:sz w:val="20"/>
          <w:szCs w:val="20"/>
        </w:rPr>
        <w:fldChar w:fldCharType="end"/>
      </w:r>
      <w:r w:rsidRPr="0045425B">
        <w:rPr>
          <w:i w:val="0"/>
          <w:sz w:val="20"/>
          <w:szCs w:val="20"/>
        </w:rPr>
        <w:t xml:space="preserve"> Stan realizacji </w:t>
      </w:r>
      <w:r w:rsidR="009844DD" w:rsidRPr="0045425B">
        <w:rPr>
          <w:i w:val="0"/>
          <w:sz w:val="20"/>
          <w:szCs w:val="20"/>
        </w:rPr>
        <w:t>zadań monitorowanych</w:t>
      </w:r>
      <w:r w:rsidRPr="0045425B">
        <w:rPr>
          <w:i w:val="0"/>
          <w:sz w:val="20"/>
          <w:szCs w:val="20"/>
        </w:rPr>
        <w:t xml:space="preserve"> w zakresie </w:t>
      </w:r>
      <w:r w:rsidR="009844DD" w:rsidRPr="0045425B">
        <w:rPr>
          <w:i w:val="0"/>
          <w:sz w:val="20"/>
          <w:szCs w:val="20"/>
        </w:rPr>
        <w:t>zagrożeń hałasem</w:t>
      </w:r>
      <w:bookmarkEnd w:id="25"/>
    </w:p>
    <w:tbl>
      <w:tblPr>
        <w:tblStyle w:val="Tabela-Siatka"/>
        <w:tblW w:w="0" w:type="auto"/>
        <w:tblLook w:val="04A0" w:firstRow="1" w:lastRow="0" w:firstColumn="1" w:lastColumn="0" w:noHBand="0" w:noVBand="1"/>
      </w:tblPr>
      <w:tblGrid>
        <w:gridCol w:w="2830"/>
        <w:gridCol w:w="6230"/>
      </w:tblGrid>
      <w:tr w:rsidR="004859E1" w:rsidRPr="0045425B" w14:paraId="460FCFC1" w14:textId="77777777" w:rsidTr="009435C8">
        <w:tc>
          <w:tcPr>
            <w:tcW w:w="2830" w:type="dxa"/>
            <w:shd w:val="clear" w:color="auto" w:fill="D9D9D9" w:themeFill="background1" w:themeFillShade="D9"/>
            <w:vAlign w:val="center"/>
          </w:tcPr>
          <w:p w14:paraId="0558E4C9" w14:textId="4416CE3E" w:rsidR="004859E1" w:rsidRPr="0045425B" w:rsidRDefault="009844DD" w:rsidP="009250C7">
            <w:pPr>
              <w:jc w:val="center"/>
            </w:pPr>
            <w:r w:rsidRPr="0045425B">
              <w:t>Zadanie</w:t>
            </w:r>
          </w:p>
        </w:tc>
        <w:tc>
          <w:tcPr>
            <w:tcW w:w="6232" w:type="dxa"/>
            <w:shd w:val="clear" w:color="auto" w:fill="D9D9D9" w:themeFill="background1" w:themeFillShade="D9"/>
            <w:vAlign w:val="center"/>
          </w:tcPr>
          <w:p w14:paraId="3E4DB46F" w14:textId="66F19C1A" w:rsidR="004859E1" w:rsidRPr="0045425B" w:rsidRDefault="009844DD" w:rsidP="00553D3B">
            <w:pPr>
              <w:jc w:val="center"/>
            </w:pPr>
            <w:r w:rsidRPr="0045425B">
              <w:t>Opis realizacji w latach 20</w:t>
            </w:r>
            <w:r w:rsidR="00553D3B" w:rsidRPr="0045425B">
              <w:t>21</w:t>
            </w:r>
            <w:r w:rsidRPr="0045425B">
              <w:t xml:space="preserve"> – 20</w:t>
            </w:r>
            <w:r w:rsidR="00553D3B" w:rsidRPr="0045425B">
              <w:t>22</w:t>
            </w:r>
          </w:p>
        </w:tc>
      </w:tr>
      <w:tr w:rsidR="004859E1" w:rsidRPr="0045425B" w14:paraId="180198D8" w14:textId="77777777" w:rsidTr="009435C8">
        <w:tc>
          <w:tcPr>
            <w:tcW w:w="2830" w:type="dxa"/>
            <w:shd w:val="clear" w:color="auto" w:fill="auto"/>
            <w:vAlign w:val="center"/>
          </w:tcPr>
          <w:p w14:paraId="67A1F940" w14:textId="18CB511B" w:rsidR="004859E1" w:rsidRPr="0045425B" w:rsidRDefault="009435C8" w:rsidP="009250C7">
            <w:pPr>
              <w:jc w:val="center"/>
            </w:pPr>
            <w:r w:rsidRPr="0045425B">
              <w:t>Budowa połączeń drogowych miejskiej infrastruktury drogowej z siecią pozamiejską</w:t>
            </w:r>
          </w:p>
        </w:tc>
        <w:tc>
          <w:tcPr>
            <w:tcW w:w="6232" w:type="dxa"/>
            <w:shd w:val="clear" w:color="auto" w:fill="auto"/>
            <w:vAlign w:val="center"/>
          </w:tcPr>
          <w:p w14:paraId="0C93AA86" w14:textId="7E435A73" w:rsidR="004859E1" w:rsidRPr="0045425B" w:rsidRDefault="00EF4DFA" w:rsidP="009250C7">
            <w:pPr>
              <w:pStyle w:val="aaanita"/>
              <w:keepNext/>
              <w:spacing w:before="120" w:after="120"/>
            </w:pPr>
            <w:r w:rsidRPr="0045425B">
              <w:t>Zadanie realizowane pośrednio w ramach zadania „</w:t>
            </w:r>
            <w:r w:rsidR="004324F0" w:rsidRPr="0045425B">
              <w:t>Budowa i przebudowa dróg gminnych, powiatowych i wojewódzkich, utwardzenie dróg i poboczy oraz opracowanie dokumentacji projektowej</w:t>
            </w:r>
            <w:r w:rsidRPr="0045425B">
              <w:t xml:space="preserve">” opisanego w tabeli nr </w:t>
            </w:r>
            <w:r w:rsidR="004324F0" w:rsidRPr="0045425B">
              <w:t>2.</w:t>
            </w:r>
          </w:p>
        </w:tc>
      </w:tr>
      <w:tr w:rsidR="004859E1" w:rsidRPr="0045425B" w14:paraId="47899620" w14:textId="77777777" w:rsidTr="009435C8">
        <w:tc>
          <w:tcPr>
            <w:tcW w:w="2830" w:type="dxa"/>
            <w:shd w:val="clear" w:color="auto" w:fill="auto"/>
            <w:vAlign w:val="center"/>
          </w:tcPr>
          <w:p w14:paraId="105158DC" w14:textId="7C18C91C" w:rsidR="004859E1" w:rsidRPr="0045425B" w:rsidRDefault="009435C8" w:rsidP="009250C7">
            <w:pPr>
              <w:jc w:val="center"/>
              <w:rPr>
                <w:bCs/>
              </w:rPr>
            </w:pPr>
            <w:r w:rsidRPr="0045425B">
              <w:rPr>
                <w:bCs/>
              </w:rPr>
              <w:t>Modernizacja lub rewitalizacja transportu kolejowego, w tym wsparcie infrastruktury dworcowej oraz zakup nowego taboru kolejowego</w:t>
            </w:r>
          </w:p>
        </w:tc>
        <w:tc>
          <w:tcPr>
            <w:tcW w:w="6232" w:type="dxa"/>
            <w:shd w:val="clear" w:color="auto" w:fill="auto"/>
            <w:vAlign w:val="center"/>
          </w:tcPr>
          <w:p w14:paraId="281744F6" w14:textId="77777777" w:rsidR="008D4A06" w:rsidRPr="0045425B" w:rsidRDefault="008D4A06" w:rsidP="008D4A06">
            <w:pPr>
              <w:rPr>
                <w:b/>
                <w:lang w:eastAsia="ar-SA"/>
              </w:rPr>
            </w:pPr>
            <w:r w:rsidRPr="0045425B">
              <w:rPr>
                <w:b/>
                <w:lang w:eastAsia="ar-SA"/>
              </w:rPr>
              <w:t>PKP Polskie Linie Kolejowe S.A.</w:t>
            </w:r>
          </w:p>
          <w:p w14:paraId="1FBD65D0" w14:textId="77777777" w:rsidR="008D4A06" w:rsidRPr="0045425B" w:rsidRDefault="008D4A06" w:rsidP="008D4A06">
            <w:pPr>
              <w:rPr>
                <w:lang w:eastAsia="ar-SA"/>
              </w:rPr>
            </w:pPr>
            <w:r w:rsidRPr="0045425B">
              <w:rPr>
                <w:lang w:eastAsia="ar-SA"/>
              </w:rPr>
              <w:t>W okresie sprawozdawczym prowadzona była modernizacja linii kolejowej w ramach dwóch projektów:</w:t>
            </w:r>
          </w:p>
          <w:p w14:paraId="581CFDDC" w14:textId="77777777" w:rsidR="004646AA" w:rsidRDefault="008D4A06" w:rsidP="003F0617">
            <w:pPr>
              <w:pStyle w:val="Akapitzlist"/>
              <w:numPr>
                <w:ilvl w:val="0"/>
                <w:numId w:val="58"/>
              </w:numPr>
              <w:rPr>
                <w:lang w:eastAsia="ar-SA"/>
              </w:rPr>
            </w:pPr>
            <w:r w:rsidRPr="004646AA">
              <w:rPr>
                <w:lang w:eastAsia="ar-SA"/>
              </w:rPr>
              <w:t>„Modernizacja linii kolejowej nr 8 na odcinku Warszawa Okęcie – Radom (LOT A, B, F)”,</w:t>
            </w:r>
          </w:p>
          <w:p w14:paraId="1B71125D" w14:textId="03686CA7" w:rsidR="008D4A06" w:rsidRPr="004646AA" w:rsidRDefault="008D4A06" w:rsidP="003F0617">
            <w:pPr>
              <w:pStyle w:val="Akapitzlist"/>
              <w:numPr>
                <w:ilvl w:val="0"/>
                <w:numId w:val="58"/>
              </w:numPr>
              <w:rPr>
                <w:lang w:eastAsia="ar-SA"/>
              </w:rPr>
            </w:pPr>
            <w:r w:rsidRPr="004646AA">
              <w:rPr>
                <w:lang w:eastAsia="ar-SA"/>
              </w:rPr>
              <w:lastRenderedPageBreak/>
              <w:t>„Prace na linii kolejowej nr 8 na odcinku Warka – Radom (LOT C, D, E)”.</w:t>
            </w:r>
          </w:p>
          <w:p w14:paraId="1BCAA0DA" w14:textId="7D20854C" w:rsidR="00EF4DFA" w:rsidRPr="0045425B" w:rsidRDefault="008D4A06" w:rsidP="008D4A06">
            <w:r w:rsidRPr="0045425B">
              <w:rPr>
                <w:lang w:eastAsia="ar-SA"/>
              </w:rPr>
              <w:t>Zgodnie z umową termin zakończenia prac zaplanowano w 2023 roku.</w:t>
            </w:r>
          </w:p>
        </w:tc>
      </w:tr>
      <w:tr w:rsidR="008F0D3A" w:rsidRPr="0045425B" w14:paraId="7DB7061D" w14:textId="77777777" w:rsidTr="009435C8">
        <w:tc>
          <w:tcPr>
            <w:tcW w:w="2830" w:type="dxa"/>
            <w:shd w:val="clear" w:color="auto" w:fill="auto"/>
            <w:vAlign w:val="center"/>
          </w:tcPr>
          <w:p w14:paraId="045115AE" w14:textId="5270E035" w:rsidR="008F0D3A" w:rsidRPr="0045425B" w:rsidRDefault="009435C8" w:rsidP="009250C7">
            <w:pPr>
              <w:jc w:val="center"/>
              <w:rPr>
                <w:bCs/>
              </w:rPr>
            </w:pPr>
            <w:r w:rsidRPr="0045425B">
              <w:rPr>
                <w:bCs/>
              </w:rPr>
              <w:lastRenderedPageBreak/>
              <w:t>Sporządzenie i monitorowanie Programów ochrony środowiska przed hałasem</w:t>
            </w:r>
          </w:p>
        </w:tc>
        <w:tc>
          <w:tcPr>
            <w:tcW w:w="6232" w:type="dxa"/>
            <w:shd w:val="clear" w:color="auto" w:fill="auto"/>
            <w:vAlign w:val="center"/>
          </w:tcPr>
          <w:p w14:paraId="7E8829E8" w14:textId="55B02820" w:rsidR="002C7DBD" w:rsidRPr="0045425B" w:rsidRDefault="002C7DBD" w:rsidP="009250C7">
            <w:pPr>
              <w:pStyle w:val="aaanita"/>
              <w:keepNext/>
              <w:spacing w:before="120" w:after="120"/>
              <w:rPr>
                <w:b/>
                <w:bCs/>
              </w:rPr>
            </w:pPr>
            <w:r w:rsidRPr="0045425B">
              <w:rPr>
                <w:b/>
                <w:bCs/>
              </w:rPr>
              <w:t>Samorząd Województwa Mazowieckiego</w:t>
            </w:r>
          </w:p>
          <w:p w14:paraId="6B6C9990" w14:textId="53AC6635" w:rsidR="002C7DBD" w:rsidRPr="0045425B" w:rsidRDefault="002C7DBD" w:rsidP="009250C7">
            <w:pPr>
              <w:pStyle w:val="aaanita"/>
              <w:keepNext/>
              <w:spacing w:before="120" w:after="120"/>
            </w:pPr>
            <w:r w:rsidRPr="0045425B">
              <w:t>Sejmik Województwa Mazowieckiego uchwałą nr 48/18 z 24 kwietnia 2018 r. określił program ochrony środowiska przed hałasem </w:t>
            </w:r>
            <w:r w:rsidRPr="0045425B">
              <w:rPr>
                <w:b/>
                <w:bCs/>
              </w:rPr>
              <w:t>dla terenów poza aglomeracjami,</w:t>
            </w:r>
            <w:r w:rsidRPr="0045425B">
              <w:t> o których mowa w art. 179 ust. 1 ustawy Prawo ochrony środowiska, tj. </w:t>
            </w:r>
            <w:r w:rsidRPr="0045425B">
              <w:rPr>
                <w:b/>
                <w:bCs/>
              </w:rPr>
              <w:t>obszarów dróg wojewódzkich </w:t>
            </w:r>
            <w:r w:rsidRPr="0045425B">
              <w:t>zaliczanych do obiektów, których eksploatacja może powodować negatywne oddziaływanie akustyczne. Celem programu jest zapewnienie jak najlepszego stanu akustycznego środowiska poprzez doprowadzenie do ograniczenia oddziaływania akustycznego i przywrócenia stanu środowiska do stanu faktycznego, czyli dotrzymania dopuszczalnych poziomów hałasu w środowisku na terenach chronionych akustycznie.</w:t>
            </w:r>
          </w:p>
          <w:p w14:paraId="414F67D3" w14:textId="201A6B33" w:rsidR="002C7DBD" w:rsidRPr="0045425B" w:rsidRDefault="002C7DBD" w:rsidP="009250C7">
            <w:pPr>
              <w:pStyle w:val="aaanita"/>
              <w:keepNext/>
              <w:spacing w:before="120" w:after="120"/>
            </w:pPr>
            <w:r w:rsidRPr="0045425B">
              <w:t> W ramach opracowania wskazano naruszenia dopuszczalnych poziomów hałasu w środowisku i ich zakres, działania naprawcze pozwalające osiągnąć założony cel programu wraz z terminami i kosztami ich realizacji. Będą realizowane w różnych przedziałach czasowych – główne od 2018 r., do 2022 r. – krótkookresowe, od 2022 r. do 2026 r. – długookresowe oraz działania ciągle.</w:t>
            </w:r>
          </w:p>
          <w:p w14:paraId="555FF497" w14:textId="308F362E" w:rsidR="002C7DBD" w:rsidRPr="0045425B" w:rsidRDefault="002C7DBD" w:rsidP="009250C7">
            <w:pPr>
              <w:pStyle w:val="aaanita"/>
              <w:keepNext/>
              <w:spacing w:before="120" w:after="120"/>
            </w:pPr>
            <w:r w:rsidRPr="0045425B">
              <w:t> Określono również organy właściwe w sprawach:</w:t>
            </w:r>
          </w:p>
          <w:p w14:paraId="5D371853" w14:textId="77777777" w:rsidR="002C7DBD" w:rsidRPr="0045425B" w:rsidRDefault="002C7DBD" w:rsidP="003F0617">
            <w:pPr>
              <w:pStyle w:val="aaanita"/>
              <w:keepNext/>
              <w:numPr>
                <w:ilvl w:val="0"/>
                <w:numId w:val="7"/>
              </w:numPr>
              <w:spacing w:before="120" w:after="120"/>
            </w:pPr>
            <w:r w:rsidRPr="0045425B">
              <w:t>przekazywania organowi przyjmującemu program informacji o wydawanych decyzjach, których ustalenia zmierzają do osiągnięcia celów programu,</w:t>
            </w:r>
          </w:p>
          <w:p w14:paraId="25AD0F55" w14:textId="77777777" w:rsidR="002C7DBD" w:rsidRPr="0045425B" w:rsidRDefault="002C7DBD" w:rsidP="003F0617">
            <w:pPr>
              <w:pStyle w:val="aaanita"/>
              <w:keepNext/>
              <w:numPr>
                <w:ilvl w:val="0"/>
                <w:numId w:val="7"/>
              </w:numPr>
              <w:spacing w:before="120" w:after="120"/>
            </w:pPr>
            <w:r w:rsidRPr="0045425B">
              <w:t>wydania aktów prawa miejscowego,</w:t>
            </w:r>
          </w:p>
          <w:p w14:paraId="7B31E7EC" w14:textId="77777777" w:rsidR="002C7DBD" w:rsidRPr="0045425B" w:rsidRDefault="002C7DBD" w:rsidP="003F0617">
            <w:pPr>
              <w:pStyle w:val="aaanita"/>
              <w:keepNext/>
              <w:numPr>
                <w:ilvl w:val="0"/>
                <w:numId w:val="7"/>
              </w:numPr>
              <w:spacing w:before="120" w:after="120"/>
            </w:pPr>
            <w:r w:rsidRPr="0045425B">
              <w:t>monitorowania realizacji programu lub poszczególnych zadań programu.</w:t>
            </w:r>
          </w:p>
          <w:p w14:paraId="35F94B26" w14:textId="40B08870" w:rsidR="008059EF" w:rsidRPr="0045425B" w:rsidRDefault="002C7DBD" w:rsidP="009250C7">
            <w:pPr>
              <w:pStyle w:val="aaanita"/>
              <w:keepNext/>
              <w:spacing w:before="120" w:after="120"/>
            </w:pPr>
            <w:r w:rsidRPr="0045425B">
              <w:t>W ramach tego programu ujęto dwa odcinki dróg wojewódzkich na terenie powiatu grójeckiego:</w:t>
            </w:r>
          </w:p>
          <w:p w14:paraId="20153D86" w14:textId="7A1688F6" w:rsidR="002C7DBD" w:rsidRPr="0045425B" w:rsidRDefault="002C7DBD" w:rsidP="003F0617">
            <w:pPr>
              <w:pStyle w:val="aaanita"/>
              <w:keepNext/>
              <w:numPr>
                <w:ilvl w:val="0"/>
                <w:numId w:val="8"/>
              </w:numPr>
              <w:spacing w:before="120" w:after="120"/>
            </w:pPr>
            <w:r w:rsidRPr="0045425B">
              <w:t xml:space="preserve">DW 728 na odcinku: </w:t>
            </w:r>
            <w:r w:rsidRPr="0045425B">
              <w:rPr>
                <w:rFonts w:cs="Arial"/>
                <w:sz w:val="18"/>
                <w:szCs w:val="18"/>
              </w:rPr>
              <w:t>Grójec, ul. Mogielnicka (od skrzyżowania z drogą ekspresową S7) – Odrzywołek – Belsk Mały – Belsk Duży, ul. Nocznickiego (do skrzyżowania z ul. Kozietulskiego) – tj. w km 0+000 – 5+000,</w:t>
            </w:r>
          </w:p>
          <w:p w14:paraId="75F50ED9" w14:textId="77777777" w:rsidR="002C7DBD" w:rsidRPr="0045425B" w:rsidRDefault="002C7DBD" w:rsidP="003F0617">
            <w:pPr>
              <w:pStyle w:val="aaanita"/>
              <w:keepNext/>
              <w:numPr>
                <w:ilvl w:val="0"/>
                <w:numId w:val="8"/>
              </w:numPr>
              <w:spacing w:before="120" w:after="120"/>
            </w:pPr>
            <w:r w:rsidRPr="0045425B">
              <w:t xml:space="preserve">DW 730 na odcinku: Warka, ul. Lotników (od skrzyżowania z ul. Nowy Zjazd), ul. </w:t>
            </w:r>
            <w:proofErr w:type="spellStart"/>
            <w:r w:rsidRPr="0045425B">
              <w:t>Wójtkowska</w:t>
            </w:r>
            <w:proofErr w:type="spellEnd"/>
            <w:r w:rsidRPr="0045425B">
              <w:t>, ul. Warszawska, do skrzyżowania z ul. Grójecką – tj. w km 22+603 – 23+526.</w:t>
            </w:r>
          </w:p>
          <w:p w14:paraId="661CE62C" w14:textId="1919EB7F" w:rsidR="002C7DBD" w:rsidRPr="0045425B" w:rsidRDefault="002C7DBD" w:rsidP="009250C7">
            <w:pPr>
              <w:pStyle w:val="aaanita"/>
              <w:keepNext/>
              <w:spacing w:before="120" w:after="120"/>
            </w:pPr>
            <w:r w:rsidRPr="0045425B">
              <w:t>Od realizatorów Programu, w tym zarządzającego drogami, organów administracji rządowej i samorządowej wymagane jest sporządzanie i przedkładanie w terminie do 31 marca każdego roku marszałkowi województwa raportu z postępu realizacji Programu za rok ubiegły.</w:t>
            </w:r>
          </w:p>
        </w:tc>
      </w:tr>
      <w:tr w:rsidR="009435C8" w:rsidRPr="00572212" w14:paraId="749A14D7" w14:textId="77777777" w:rsidTr="009435C8">
        <w:tc>
          <w:tcPr>
            <w:tcW w:w="2830" w:type="dxa"/>
            <w:shd w:val="clear" w:color="auto" w:fill="auto"/>
            <w:vAlign w:val="center"/>
          </w:tcPr>
          <w:p w14:paraId="53746C2F" w14:textId="4C5932A0" w:rsidR="009435C8" w:rsidRPr="0045425B" w:rsidRDefault="009435C8" w:rsidP="009250C7">
            <w:pPr>
              <w:jc w:val="center"/>
              <w:rPr>
                <w:bCs/>
              </w:rPr>
            </w:pPr>
            <w:r w:rsidRPr="0045425B">
              <w:rPr>
                <w:bCs/>
              </w:rPr>
              <w:t xml:space="preserve">Budowa zabezpieczeń przeciwhałasowych (ekranów dźwiękochłonnych, </w:t>
            </w:r>
            <w:proofErr w:type="spellStart"/>
            <w:r w:rsidRPr="0045425B">
              <w:rPr>
                <w:bCs/>
              </w:rPr>
              <w:t>przekryć</w:t>
            </w:r>
            <w:proofErr w:type="spellEnd"/>
            <w:r w:rsidRPr="0045425B">
              <w:rPr>
                <w:bCs/>
              </w:rPr>
              <w:t xml:space="preserve"> akustycznych, wałów ziemnych itp.)</w:t>
            </w:r>
          </w:p>
        </w:tc>
        <w:tc>
          <w:tcPr>
            <w:tcW w:w="6232" w:type="dxa"/>
            <w:shd w:val="clear" w:color="auto" w:fill="auto"/>
            <w:vAlign w:val="center"/>
          </w:tcPr>
          <w:p w14:paraId="4AEA4FA3" w14:textId="7CE1491E" w:rsidR="00EF4DFA" w:rsidRPr="004646AA" w:rsidRDefault="00EF4DFA" w:rsidP="009250C7">
            <w:pPr>
              <w:pStyle w:val="aaanita"/>
              <w:keepNext/>
              <w:spacing w:before="120" w:after="120"/>
              <w:rPr>
                <w:b/>
              </w:rPr>
            </w:pPr>
            <w:r w:rsidRPr="004646AA">
              <w:rPr>
                <w:b/>
              </w:rPr>
              <w:t>Generalna Dyrekcja Dróg Krajowych i Autostrad</w:t>
            </w:r>
            <w:r w:rsidR="004646AA">
              <w:rPr>
                <w:b/>
              </w:rPr>
              <w:t xml:space="preserve"> w Warszawie</w:t>
            </w:r>
          </w:p>
          <w:p w14:paraId="346728EE" w14:textId="69BEFDA8" w:rsidR="009435C8" w:rsidRPr="00085FAE" w:rsidRDefault="00623D11" w:rsidP="00623D11">
            <w:pPr>
              <w:pStyle w:val="aaanita"/>
              <w:keepNext/>
              <w:spacing w:before="120" w:after="120"/>
            </w:pPr>
            <w:r w:rsidRPr="00085FAE">
              <w:t>Wykonano ekrany akustyczne po obu stronach drogi S7 o długości 3826</w:t>
            </w:r>
            <w:r w:rsidR="004646AA">
              <w:t xml:space="preserve"> </w:t>
            </w:r>
            <w:r w:rsidRPr="00085FAE">
              <w:t>m.</w:t>
            </w:r>
          </w:p>
        </w:tc>
      </w:tr>
      <w:tr w:rsidR="009435C8" w:rsidRPr="00572212" w14:paraId="37F2D134" w14:textId="77777777" w:rsidTr="009435C8">
        <w:tc>
          <w:tcPr>
            <w:tcW w:w="2830" w:type="dxa"/>
            <w:shd w:val="clear" w:color="auto" w:fill="auto"/>
            <w:vAlign w:val="center"/>
          </w:tcPr>
          <w:p w14:paraId="30613FA0" w14:textId="19802A46" w:rsidR="009435C8" w:rsidRPr="009B65B2" w:rsidRDefault="009435C8" w:rsidP="009250C7">
            <w:pPr>
              <w:jc w:val="center"/>
              <w:rPr>
                <w:bCs/>
                <w:highlight w:val="green"/>
              </w:rPr>
            </w:pPr>
            <w:r w:rsidRPr="00085FAE">
              <w:t>Tworzenie w miastach tzw. stref ciszy, w tym poprzez stosowanie ograniczeń prędkości w terenach zabudowanych</w:t>
            </w:r>
          </w:p>
        </w:tc>
        <w:tc>
          <w:tcPr>
            <w:tcW w:w="6232" w:type="dxa"/>
            <w:shd w:val="clear" w:color="auto" w:fill="auto"/>
            <w:vAlign w:val="center"/>
          </w:tcPr>
          <w:p w14:paraId="202B2241" w14:textId="40194C11" w:rsidR="00085FAE" w:rsidRPr="00085FAE" w:rsidRDefault="00085FAE" w:rsidP="00085FAE">
            <w:pPr>
              <w:rPr>
                <w:bCs/>
              </w:rPr>
            </w:pPr>
            <w:r w:rsidRPr="00085FAE">
              <w:rPr>
                <w:bCs/>
              </w:rPr>
              <w:t xml:space="preserve">W zależności od potrzeb zamieszczono zapisy dotyczące ochrony </w:t>
            </w:r>
            <w:r>
              <w:rPr>
                <w:bCs/>
              </w:rPr>
              <w:t xml:space="preserve">przed hałasem </w:t>
            </w:r>
            <w:r w:rsidRPr="00085FAE">
              <w:rPr>
                <w:bCs/>
              </w:rPr>
              <w:t>w uchwalonych w latach 2021-2022 miejscowych planach zagospodarowania przestrzennego.</w:t>
            </w:r>
          </w:p>
          <w:p w14:paraId="31CDE83D" w14:textId="77777777" w:rsidR="00085FAE" w:rsidRPr="00085FAE" w:rsidRDefault="00085FAE" w:rsidP="00085FAE">
            <w:pPr>
              <w:rPr>
                <w:bCs/>
              </w:rPr>
            </w:pPr>
            <w:r w:rsidRPr="00085FAE">
              <w:rPr>
                <w:bCs/>
              </w:rPr>
              <w:t xml:space="preserve">W okresie sprawozdawczym uchwalono 18 miejscowych planów zagospodarowania przestrzennego, w tym: </w:t>
            </w:r>
          </w:p>
          <w:p w14:paraId="435330B8" w14:textId="77777777" w:rsidR="00085FAE" w:rsidRPr="00085FAE" w:rsidRDefault="00085FAE" w:rsidP="00085FAE">
            <w:pPr>
              <w:rPr>
                <w:bCs/>
              </w:rPr>
            </w:pPr>
            <w:r w:rsidRPr="00085FAE">
              <w:rPr>
                <w:bCs/>
              </w:rPr>
              <w:lastRenderedPageBreak/>
              <w:t>Gmina Grójec – 3 MPZP,</w:t>
            </w:r>
          </w:p>
          <w:p w14:paraId="6980E466" w14:textId="77777777" w:rsidR="00085FAE" w:rsidRPr="00085FAE" w:rsidRDefault="00085FAE" w:rsidP="00085FAE">
            <w:pPr>
              <w:rPr>
                <w:bCs/>
              </w:rPr>
            </w:pPr>
            <w:r w:rsidRPr="00085FAE">
              <w:rPr>
                <w:bCs/>
              </w:rPr>
              <w:t>Gmina Nowe Miasto nad Pilicą – 6 MPZP,</w:t>
            </w:r>
          </w:p>
          <w:p w14:paraId="10C709EE" w14:textId="77777777" w:rsidR="00085FAE" w:rsidRPr="00085FAE" w:rsidRDefault="00085FAE" w:rsidP="00085FAE">
            <w:pPr>
              <w:rPr>
                <w:bCs/>
              </w:rPr>
            </w:pPr>
            <w:r w:rsidRPr="00085FAE">
              <w:rPr>
                <w:bCs/>
              </w:rPr>
              <w:t>Gmina Warka – 1 MPZP,</w:t>
            </w:r>
          </w:p>
          <w:p w14:paraId="3ED4A004" w14:textId="77777777" w:rsidR="00085FAE" w:rsidRPr="00085FAE" w:rsidRDefault="00085FAE" w:rsidP="00085FAE">
            <w:pPr>
              <w:rPr>
                <w:bCs/>
              </w:rPr>
            </w:pPr>
            <w:r w:rsidRPr="00085FAE">
              <w:rPr>
                <w:bCs/>
              </w:rPr>
              <w:t>Gmina Chynów – 4 MPZP,</w:t>
            </w:r>
          </w:p>
          <w:p w14:paraId="7E0B87E6" w14:textId="77777777" w:rsidR="00085FAE" w:rsidRPr="00085FAE" w:rsidRDefault="00085FAE" w:rsidP="00085FAE">
            <w:pPr>
              <w:rPr>
                <w:bCs/>
              </w:rPr>
            </w:pPr>
            <w:r w:rsidRPr="00085FAE">
              <w:rPr>
                <w:bCs/>
              </w:rPr>
              <w:t>Gmina Goszczyn – 1 MPZP,</w:t>
            </w:r>
          </w:p>
          <w:p w14:paraId="1DD2B83D" w14:textId="1B698994" w:rsidR="009435C8" w:rsidRPr="00085FAE" w:rsidRDefault="00085FAE" w:rsidP="00085FAE">
            <w:pPr>
              <w:pStyle w:val="aaanita"/>
              <w:keepNext/>
              <w:spacing w:before="120" w:after="120"/>
              <w:rPr>
                <w:highlight w:val="green"/>
              </w:rPr>
            </w:pPr>
            <w:r w:rsidRPr="00085FAE">
              <w:rPr>
                <w:bCs/>
              </w:rPr>
              <w:t>Gmina Pniewy – 3 MPZP.</w:t>
            </w:r>
          </w:p>
        </w:tc>
      </w:tr>
      <w:tr w:rsidR="009435C8" w:rsidRPr="0045425B" w14:paraId="3373C3FE" w14:textId="77777777" w:rsidTr="009435C8">
        <w:tc>
          <w:tcPr>
            <w:tcW w:w="2830" w:type="dxa"/>
            <w:shd w:val="clear" w:color="auto" w:fill="auto"/>
            <w:vAlign w:val="center"/>
          </w:tcPr>
          <w:p w14:paraId="2F00497C" w14:textId="65B7C60D" w:rsidR="009435C8" w:rsidRPr="0045425B" w:rsidRDefault="009435C8" w:rsidP="009250C7">
            <w:pPr>
              <w:jc w:val="center"/>
            </w:pPr>
            <w:r w:rsidRPr="0045425B">
              <w:lastRenderedPageBreak/>
              <w:t>Stosowanie rozwiązań technicznych w zakładach przemysłowych: obudowy dźwiękochłonne, tłumiki dźwięku, izolacje akustyczne i inne</w:t>
            </w:r>
          </w:p>
        </w:tc>
        <w:tc>
          <w:tcPr>
            <w:tcW w:w="6232" w:type="dxa"/>
            <w:shd w:val="clear" w:color="auto" w:fill="auto"/>
            <w:vAlign w:val="center"/>
          </w:tcPr>
          <w:p w14:paraId="390FEFEA" w14:textId="2CCE16B2" w:rsidR="007456C7" w:rsidRPr="00204D5D" w:rsidRDefault="00453265" w:rsidP="009250C7">
            <w:pPr>
              <w:pStyle w:val="aaanita"/>
              <w:keepNext/>
              <w:spacing w:before="120" w:after="120"/>
              <w:rPr>
                <w:bCs/>
              </w:rPr>
            </w:pPr>
            <w:r w:rsidRPr="0045425B">
              <w:rPr>
                <w:bCs/>
              </w:rPr>
              <w:t>Brak danych od zakładów przemysłowych</w:t>
            </w:r>
          </w:p>
        </w:tc>
      </w:tr>
      <w:tr w:rsidR="009435C8" w:rsidRPr="0045425B" w14:paraId="5D080CD1" w14:textId="77777777" w:rsidTr="009435C8">
        <w:tc>
          <w:tcPr>
            <w:tcW w:w="2830" w:type="dxa"/>
            <w:shd w:val="clear" w:color="auto" w:fill="auto"/>
            <w:vAlign w:val="center"/>
          </w:tcPr>
          <w:p w14:paraId="5325B326" w14:textId="0A8E90A7" w:rsidR="009435C8" w:rsidRPr="0045425B" w:rsidRDefault="009435C8" w:rsidP="009250C7">
            <w:pPr>
              <w:jc w:val="center"/>
            </w:pPr>
            <w:r w:rsidRPr="0045425B">
              <w:t>Budowa systemów monitorowania hałasu</w:t>
            </w:r>
          </w:p>
        </w:tc>
        <w:tc>
          <w:tcPr>
            <w:tcW w:w="6232" w:type="dxa"/>
            <w:shd w:val="clear" w:color="auto" w:fill="auto"/>
            <w:vAlign w:val="center"/>
          </w:tcPr>
          <w:p w14:paraId="4E8D9511" w14:textId="77777777" w:rsidR="002522C8" w:rsidRPr="0045425B" w:rsidRDefault="005134F4" w:rsidP="005134F4">
            <w:pPr>
              <w:pStyle w:val="aaanita"/>
              <w:keepNext/>
              <w:rPr>
                <w:bCs/>
              </w:rPr>
            </w:pPr>
            <w:r w:rsidRPr="0045425B">
              <w:rPr>
                <w:bCs/>
              </w:rPr>
              <w:t>Pomiary hałasu przemysłowego w roku 2021 wykonano w ramach oceny akustycznej województwa mazow</w:t>
            </w:r>
            <w:r w:rsidR="00004DF1" w:rsidRPr="0045425B">
              <w:rPr>
                <w:bCs/>
              </w:rPr>
              <w:t>ieckiego w</w:t>
            </w:r>
            <w:r w:rsidRPr="0045425B">
              <w:rPr>
                <w:bCs/>
              </w:rPr>
              <w:t xml:space="preserve"> 1 punkcie </w:t>
            </w:r>
            <w:r w:rsidR="00004DF1" w:rsidRPr="0045425B">
              <w:rPr>
                <w:bCs/>
              </w:rPr>
              <w:t xml:space="preserve">usytuowanym </w:t>
            </w:r>
            <w:r w:rsidRPr="0045425B">
              <w:rPr>
                <w:bCs/>
              </w:rPr>
              <w:t>w powiecie grójeckim</w:t>
            </w:r>
            <w:r w:rsidR="00004DF1" w:rsidRPr="0045425B">
              <w:rPr>
                <w:bCs/>
              </w:rPr>
              <w:t>.</w:t>
            </w:r>
          </w:p>
          <w:p w14:paraId="685697BD" w14:textId="3332CC66" w:rsidR="00004DF1" w:rsidRPr="0045425B" w:rsidRDefault="00004DF1" w:rsidP="00004DF1">
            <w:pPr>
              <w:pStyle w:val="aaanita"/>
              <w:keepNext/>
              <w:rPr>
                <w:bCs/>
              </w:rPr>
            </w:pPr>
            <w:r w:rsidRPr="0045425B">
              <w:rPr>
                <w:bCs/>
              </w:rPr>
              <w:t xml:space="preserve">Stwierdzono przekroczenie dopuszczalnego poziomu hałasu. Maksymalne przekroczenia stwierdzono dla pory nocnej 10,1 – 15 </w:t>
            </w:r>
            <w:proofErr w:type="spellStart"/>
            <w:r w:rsidRPr="0045425B">
              <w:rPr>
                <w:bCs/>
              </w:rPr>
              <w:t>dB</w:t>
            </w:r>
            <w:proofErr w:type="spellEnd"/>
            <w:r w:rsidRPr="0045425B">
              <w:rPr>
                <w:bCs/>
              </w:rPr>
              <w:t xml:space="preserve"> oraz w porze dziennej 0,1-5 </w:t>
            </w:r>
            <w:proofErr w:type="spellStart"/>
            <w:r w:rsidRPr="0045425B">
              <w:rPr>
                <w:bCs/>
              </w:rPr>
              <w:t>dB</w:t>
            </w:r>
            <w:proofErr w:type="spellEnd"/>
            <w:r w:rsidRPr="0045425B">
              <w:rPr>
                <w:bCs/>
              </w:rPr>
              <w:t>.</w:t>
            </w:r>
          </w:p>
        </w:tc>
      </w:tr>
      <w:tr w:rsidR="009435C8" w:rsidRPr="0045425B" w14:paraId="4C4B1FBE" w14:textId="77777777" w:rsidTr="009435C8">
        <w:tc>
          <w:tcPr>
            <w:tcW w:w="2830" w:type="dxa"/>
            <w:shd w:val="clear" w:color="auto" w:fill="auto"/>
            <w:vAlign w:val="center"/>
          </w:tcPr>
          <w:p w14:paraId="47175185" w14:textId="289C97F3" w:rsidR="009435C8" w:rsidRPr="0045425B" w:rsidRDefault="009435C8" w:rsidP="009250C7">
            <w:pPr>
              <w:jc w:val="center"/>
            </w:pPr>
            <w:r w:rsidRPr="0045425B">
              <w:t>Sukcesywne opracowywanie map akustycznych</w:t>
            </w:r>
          </w:p>
        </w:tc>
        <w:tc>
          <w:tcPr>
            <w:tcW w:w="6232" w:type="dxa"/>
            <w:shd w:val="clear" w:color="auto" w:fill="auto"/>
            <w:vAlign w:val="center"/>
          </w:tcPr>
          <w:p w14:paraId="649F3F45" w14:textId="2231D236" w:rsidR="009435C8" w:rsidRPr="0045425B" w:rsidRDefault="002522C8" w:rsidP="009250C7">
            <w:pPr>
              <w:pStyle w:val="aaanita"/>
              <w:keepNext/>
              <w:spacing w:before="120" w:after="120"/>
            </w:pPr>
            <w:r w:rsidRPr="0045425B">
              <w:t>W okresie raportowania nie opracowywano map akustycznych na terenie powiatu grójeckiego.</w:t>
            </w:r>
          </w:p>
        </w:tc>
      </w:tr>
      <w:tr w:rsidR="009435C8" w:rsidRPr="0045425B" w14:paraId="5AC90355" w14:textId="77777777" w:rsidTr="009435C8">
        <w:tc>
          <w:tcPr>
            <w:tcW w:w="2830" w:type="dxa"/>
            <w:shd w:val="clear" w:color="auto" w:fill="auto"/>
            <w:vAlign w:val="center"/>
          </w:tcPr>
          <w:p w14:paraId="27AE7B66" w14:textId="7B92E0BD" w:rsidR="009435C8" w:rsidRPr="0045425B" w:rsidRDefault="009435C8" w:rsidP="009250C7">
            <w:pPr>
              <w:jc w:val="center"/>
            </w:pPr>
            <w:r w:rsidRPr="0045425B">
              <w:t xml:space="preserve">Opracowywanie przeglądów ekologicznych i analiz </w:t>
            </w:r>
            <w:proofErr w:type="spellStart"/>
            <w:r w:rsidRPr="0045425B">
              <w:t>porealizacyjnych</w:t>
            </w:r>
            <w:proofErr w:type="spellEnd"/>
          </w:p>
        </w:tc>
        <w:tc>
          <w:tcPr>
            <w:tcW w:w="6232" w:type="dxa"/>
            <w:shd w:val="clear" w:color="auto" w:fill="auto"/>
            <w:vAlign w:val="center"/>
          </w:tcPr>
          <w:p w14:paraId="5588A3C4" w14:textId="0195BD20" w:rsidR="00161537" w:rsidRPr="0045425B" w:rsidRDefault="00161537" w:rsidP="009250C7">
            <w:pPr>
              <w:pStyle w:val="aaanita"/>
              <w:keepNext/>
              <w:spacing w:before="120" w:after="120"/>
              <w:rPr>
                <w:b/>
                <w:bCs/>
              </w:rPr>
            </w:pPr>
            <w:r w:rsidRPr="0045425B">
              <w:rPr>
                <w:b/>
                <w:bCs/>
              </w:rPr>
              <w:t>PKP Polskie Linie Kolejowe S.A.</w:t>
            </w:r>
          </w:p>
          <w:p w14:paraId="6BC0B412" w14:textId="696A4B76" w:rsidR="009435C8" w:rsidRPr="0045425B" w:rsidRDefault="00161537" w:rsidP="009250C7">
            <w:pPr>
              <w:pStyle w:val="aaanita"/>
              <w:keepNext/>
              <w:spacing w:before="120" w:after="120"/>
            </w:pPr>
            <w:r w:rsidRPr="0045425B">
              <w:t>15 marca 2017 roku Regionalny Dyrekt</w:t>
            </w:r>
            <w:r w:rsidR="00085D0F" w:rsidRPr="0045425B">
              <w:t>or Ochrony Ś</w:t>
            </w:r>
            <w:r w:rsidRPr="0045425B">
              <w:t xml:space="preserve">rodowiska w Warszawie wydał decyzję o środowiskowych uwarunkowaniach dla przedsięwzięcia pn.: „Prace na linii kolejowej nr 8 na odcinku od km 38+800 do km 100+850 (wg kilometrażu istniejącego)”, w której zobowiązał spółkę do wykonania analizy </w:t>
            </w:r>
            <w:proofErr w:type="spellStart"/>
            <w:r w:rsidRPr="0045425B">
              <w:t>porealizacyjnej</w:t>
            </w:r>
            <w:proofErr w:type="spellEnd"/>
            <w:r w:rsidRPr="0045425B">
              <w:t xml:space="preserve"> w zakresie oddziaływania akustycznego, w ramach której wskazano dwa punkty kontrolne pomiaru hałas na terenie powiatu grójeckiego. Analiza zostanie wykonana w terminie 9 miesięcy po zakończeniu realizacji inwestycji i oddaniu modernizowanej linii do eksploatacji.</w:t>
            </w:r>
          </w:p>
        </w:tc>
      </w:tr>
      <w:tr w:rsidR="009435C8" w:rsidRPr="0045425B" w14:paraId="28F8BB88" w14:textId="77777777" w:rsidTr="009435C8">
        <w:tc>
          <w:tcPr>
            <w:tcW w:w="2830" w:type="dxa"/>
            <w:shd w:val="clear" w:color="auto" w:fill="auto"/>
            <w:vAlign w:val="center"/>
          </w:tcPr>
          <w:p w14:paraId="3F639B53" w14:textId="3137E7BA" w:rsidR="009435C8" w:rsidRPr="0045425B" w:rsidRDefault="006C4328" w:rsidP="009250C7">
            <w:pPr>
              <w:jc w:val="center"/>
            </w:pPr>
            <w:r w:rsidRPr="0045425B">
              <w:t>Prowadzenie kampanii edukacyjnych w zakresie szkodliwości hałasu</w:t>
            </w:r>
          </w:p>
        </w:tc>
        <w:tc>
          <w:tcPr>
            <w:tcW w:w="6232" w:type="dxa"/>
            <w:shd w:val="clear" w:color="auto" w:fill="auto"/>
            <w:vAlign w:val="center"/>
          </w:tcPr>
          <w:p w14:paraId="6B4AA069" w14:textId="28C3E510" w:rsidR="009435C8" w:rsidRPr="0045425B" w:rsidRDefault="002522C8" w:rsidP="009250C7">
            <w:pPr>
              <w:pStyle w:val="aaanita"/>
              <w:keepNext/>
              <w:spacing w:before="120" w:after="120"/>
            </w:pPr>
            <w:r w:rsidRPr="0045425B">
              <w:t>Brak informacji o podjętych działaniach.</w:t>
            </w:r>
          </w:p>
        </w:tc>
      </w:tr>
      <w:tr w:rsidR="007D25C9" w:rsidRPr="0045425B" w14:paraId="069927E5" w14:textId="77777777" w:rsidTr="009435C8">
        <w:tc>
          <w:tcPr>
            <w:tcW w:w="2830" w:type="dxa"/>
            <w:shd w:val="clear" w:color="auto" w:fill="auto"/>
            <w:vAlign w:val="center"/>
          </w:tcPr>
          <w:p w14:paraId="44D959BE" w14:textId="2C760AA2" w:rsidR="007D25C9" w:rsidRPr="0045425B" w:rsidRDefault="007D25C9" w:rsidP="009250C7">
            <w:pPr>
              <w:jc w:val="center"/>
            </w:pPr>
            <w:r w:rsidRPr="0045425B">
              <w:t>Promowanie rozwiązań przyczyniających się do redukcji emisji hałasu (np. promowanie ruchu pieszego, jazdy na rowerze i transportu publicznego)</w:t>
            </w:r>
          </w:p>
        </w:tc>
        <w:tc>
          <w:tcPr>
            <w:tcW w:w="6232" w:type="dxa"/>
            <w:shd w:val="clear" w:color="auto" w:fill="auto"/>
            <w:vAlign w:val="center"/>
          </w:tcPr>
          <w:p w14:paraId="3434C312" w14:textId="4ADE4118" w:rsidR="002C203F" w:rsidRPr="0045425B" w:rsidRDefault="002C203F" w:rsidP="002C203F">
            <w:pPr>
              <w:pStyle w:val="aaanita"/>
              <w:keepNext/>
            </w:pPr>
            <w:r w:rsidRPr="0045425B">
              <w:t>Gmina Grójec w ramach zadania publicznego realizowanego w 2022 roku w zakresie upowszechniania kultury fizycznej, sportu, rekreacji oraz w zakresie turystyki pieszej i rowerowej Gmina Grójec wydatkowała łącznie 558 000,00 zł : w tym 539 000,00 zł na upowszechnianie kultury fizycznej, sportu, rekreacji oraz 19 000,00 zł na turystykę pieszą i rowerową.</w:t>
            </w:r>
          </w:p>
          <w:p w14:paraId="6154A05E" w14:textId="4362EA1B" w:rsidR="007D25C9" w:rsidRPr="0045425B" w:rsidRDefault="002C203F" w:rsidP="002C203F">
            <w:pPr>
              <w:pStyle w:val="aaanita"/>
              <w:keepNext/>
              <w:spacing w:before="120" w:after="120"/>
            </w:pPr>
            <w:r w:rsidRPr="0045425B">
              <w:t>Gmina Chynów uzyskała dofinasowanie w ramach Programu Operacyjnego Infrastruktura i Środowisko, działanie: 3.1. Rozwój drogowej i lotniczej sieci TEN-T na budowę miasteczka rowerowego przy Szkole Podstawowej w Sułkowicach. Projekt będzie realizowany w 2023 roku – przewidywany koszt realizacji 517 192,75 zł w tym dofinasowanie 439 613,83 zł.</w:t>
            </w:r>
          </w:p>
        </w:tc>
      </w:tr>
    </w:tbl>
    <w:p w14:paraId="51E9EF82" w14:textId="41B086C6" w:rsidR="00572212" w:rsidRPr="009844DD" w:rsidRDefault="004859E1" w:rsidP="009250C7">
      <w:pPr>
        <w:rPr>
          <w:sz w:val="18"/>
          <w:szCs w:val="20"/>
        </w:rPr>
      </w:pPr>
      <w:r w:rsidRPr="0045425B">
        <w:rPr>
          <w:sz w:val="18"/>
          <w:szCs w:val="20"/>
        </w:rPr>
        <w:t xml:space="preserve">Źródło: opracowanie własne na podstawie danych </w:t>
      </w:r>
      <w:r w:rsidR="009844DD" w:rsidRPr="0045425B">
        <w:rPr>
          <w:sz w:val="18"/>
          <w:szCs w:val="20"/>
        </w:rPr>
        <w:t>z urzędów gmin i miast z terenu powiatu grójeckiego</w:t>
      </w:r>
      <w:r w:rsidRPr="0045425B">
        <w:rPr>
          <w:sz w:val="18"/>
          <w:szCs w:val="20"/>
        </w:rPr>
        <w:t xml:space="preserve"> oraz instytucji działających w zakresie szeroko pojętej ochrony środowiska, 20</w:t>
      </w:r>
      <w:r w:rsidR="00891A6E" w:rsidRPr="0045425B">
        <w:rPr>
          <w:sz w:val="18"/>
          <w:szCs w:val="20"/>
        </w:rPr>
        <w:t>23</w:t>
      </w:r>
    </w:p>
    <w:p w14:paraId="04311075" w14:textId="49CBB32B" w:rsidR="008F0D3A" w:rsidRPr="00DD5BE3" w:rsidRDefault="008F0D3A" w:rsidP="009250C7">
      <w:pPr>
        <w:rPr>
          <w:sz w:val="18"/>
          <w:szCs w:val="20"/>
        </w:rPr>
      </w:pPr>
    </w:p>
    <w:p w14:paraId="0E0E00D7" w14:textId="2E064629" w:rsidR="009250C7" w:rsidRDefault="00C63BFB" w:rsidP="00A125DD">
      <w:r w:rsidRPr="00BB0C4A">
        <w:t xml:space="preserve">W ramach zadań monitorowanych podjęto działania w zakresie realizacji 8 zadań, </w:t>
      </w:r>
      <w:r w:rsidR="00F023F3" w:rsidRPr="00BB0C4A">
        <w:t>nie podjęto żadnych działań w zakresie realizacji 1 zadania, z kolei nie udało się uzyskać stosownych informacji o realizacji działań w zakresie 2 zadań monitorowanych.</w:t>
      </w:r>
    </w:p>
    <w:p w14:paraId="233BA44A" w14:textId="77777777" w:rsidR="00A125DD" w:rsidRDefault="00A125DD" w:rsidP="00A125DD">
      <w:pPr>
        <w:sectPr w:rsidR="00A125DD" w:rsidSect="00116B48">
          <w:pgSz w:w="11906" w:h="16838"/>
          <w:pgMar w:top="1418" w:right="1418" w:bottom="1418" w:left="1418" w:header="709" w:footer="709" w:gutter="0"/>
          <w:cols w:space="708"/>
          <w:docGrid w:linePitch="360"/>
        </w:sectPr>
      </w:pPr>
    </w:p>
    <w:p w14:paraId="7D03A30F" w14:textId="3A349391" w:rsidR="00F023F3" w:rsidRDefault="00F023F3" w:rsidP="009250C7">
      <w:pPr>
        <w:jc w:val="left"/>
      </w:pPr>
    </w:p>
    <w:p w14:paraId="5E175046" w14:textId="0CA986F0" w:rsidR="00641DA4" w:rsidRPr="00613283" w:rsidRDefault="005C1636" w:rsidP="00A125DD">
      <w:pPr>
        <w:pStyle w:val="Nagwek2"/>
        <w:keepNext w:val="0"/>
        <w:keepLines w:val="0"/>
        <w:numPr>
          <w:ilvl w:val="1"/>
          <w:numId w:val="3"/>
        </w:numPr>
        <w:spacing w:before="120" w:after="120"/>
        <w:ind w:left="1077" w:hanging="357"/>
      </w:pPr>
      <w:bookmarkStart w:id="26" w:name="_Toc144905224"/>
      <w:r w:rsidRPr="00613283">
        <w:t>Promieniowanie elektromagnetyczne</w:t>
      </w:r>
      <w:bookmarkEnd w:id="26"/>
    </w:p>
    <w:p w14:paraId="42152646" w14:textId="4A288351" w:rsidR="00D27448" w:rsidRPr="00613283" w:rsidRDefault="00D27448" w:rsidP="009250C7">
      <w:pPr>
        <w:widowControl w:val="0"/>
        <w:autoSpaceDE w:val="0"/>
        <w:autoSpaceDN w:val="0"/>
        <w:adjustRightInd w:val="0"/>
        <w:rPr>
          <w:rFonts w:eastAsia="MS Mincho"/>
          <w:lang w:eastAsia="pl-PL"/>
        </w:rPr>
      </w:pPr>
      <w:r w:rsidRPr="00613283">
        <w:rPr>
          <w:rFonts w:eastAsia="MS Mincho" w:cs="Times New Roman"/>
          <w:lang w:eastAsia="pl-PL"/>
        </w:rPr>
        <w:t xml:space="preserve">W zakresie promieniowania elektromagnetycznego w „Programie Ochrony Środowiska dla Powiatu Grójeckiego do roku 2022” założono realizację </w:t>
      </w:r>
      <w:r w:rsidR="004324F0" w:rsidRPr="00613283">
        <w:rPr>
          <w:rFonts w:eastAsia="MS Mincho"/>
        </w:rPr>
        <w:t>5</w:t>
      </w:r>
      <w:r w:rsidRPr="00613283">
        <w:rPr>
          <w:rFonts w:eastAsia="MS Mincho"/>
        </w:rPr>
        <w:t xml:space="preserve"> zadań, z czego:  </w:t>
      </w:r>
    </w:p>
    <w:p w14:paraId="406A2532" w14:textId="47907BD1" w:rsidR="00D27448" w:rsidRPr="00D065C5" w:rsidRDefault="004324F0" w:rsidP="003F0617">
      <w:pPr>
        <w:pStyle w:val="Akapitzlist"/>
        <w:widowControl w:val="0"/>
        <w:numPr>
          <w:ilvl w:val="0"/>
          <w:numId w:val="59"/>
        </w:numPr>
        <w:autoSpaceDE w:val="0"/>
        <w:autoSpaceDN w:val="0"/>
        <w:adjustRightInd w:val="0"/>
        <w:jc w:val="left"/>
        <w:rPr>
          <w:rFonts w:eastAsia="MS Mincho"/>
          <w:lang w:eastAsia="ar-SA"/>
        </w:rPr>
      </w:pPr>
      <w:r w:rsidRPr="00D065C5">
        <w:rPr>
          <w:rFonts w:eastAsia="MS Mincho"/>
        </w:rPr>
        <w:t xml:space="preserve">1 </w:t>
      </w:r>
      <w:r w:rsidR="00D27448" w:rsidRPr="00D065C5">
        <w:rPr>
          <w:rFonts w:eastAsia="MS Mincho"/>
        </w:rPr>
        <w:t>własn</w:t>
      </w:r>
      <w:r w:rsidRPr="00D065C5">
        <w:rPr>
          <w:rFonts w:eastAsia="MS Mincho"/>
        </w:rPr>
        <w:t>e</w:t>
      </w:r>
      <w:r w:rsidR="00D27448" w:rsidRPr="00D065C5">
        <w:rPr>
          <w:rFonts w:eastAsia="MS Mincho"/>
        </w:rPr>
        <w:t xml:space="preserve">, </w:t>
      </w:r>
    </w:p>
    <w:p w14:paraId="4321B9DE" w14:textId="2C9520A6" w:rsidR="00D27448" w:rsidRPr="00D065C5" w:rsidRDefault="004324F0" w:rsidP="003F0617">
      <w:pPr>
        <w:pStyle w:val="Akapitzlist"/>
        <w:widowControl w:val="0"/>
        <w:numPr>
          <w:ilvl w:val="0"/>
          <w:numId w:val="59"/>
        </w:numPr>
        <w:autoSpaceDE w:val="0"/>
        <w:autoSpaceDN w:val="0"/>
        <w:adjustRightInd w:val="0"/>
        <w:jc w:val="left"/>
        <w:rPr>
          <w:rFonts w:eastAsia="MS Mincho"/>
        </w:rPr>
      </w:pPr>
      <w:r w:rsidRPr="00D065C5">
        <w:rPr>
          <w:rFonts w:eastAsia="MS Mincho"/>
        </w:rPr>
        <w:t>4</w:t>
      </w:r>
      <w:r w:rsidR="00D27448" w:rsidRPr="00D065C5">
        <w:rPr>
          <w:rFonts w:eastAsia="MS Mincho"/>
        </w:rPr>
        <w:t xml:space="preserve"> monitorowane.</w:t>
      </w:r>
    </w:p>
    <w:p w14:paraId="7FE45728" w14:textId="6C8319F0" w:rsidR="00D27448" w:rsidRPr="00613283" w:rsidRDefault="00D27448" w:rsidP="009250C7">
      <w:pPr>
        <w:widowControl w:val="0"/>
        <w:autoSpaceDE w:val="0"/>
        <w:autoSpaceDN w:val="0"/>
        <w:adjustRightInd w:val="0"/>
        <w:rPr>
          <w:rFonts w:eastAsia="MS Mincho"/>
        </w:rPr>
      </w:pPr>
      <w:r w:rsidRPr="00613283">
        <w:rPr>
          <w:rFonts w:eastAsia="MS Mincho"/>
        </w:rPr>
        <w:t>W poniższych tabelach zestawiono stan realizacji zadań dotyczących promieniowania elektromagnetycznego na terenie powiatu grójeckiego w latach 20</w:t>
      </w:r>
      <w:r w:rsidR="003C25EA" w:rsidRPr="00613283">
        <w:rPr>
          <w:rFonts w:eastAsia="MS Mincho"/>
        </w:rPr>
        <w:t>21</w:t>
      </w:r>
      <w:r w:rsidR="004E6C7B" w:rsidRPr="00613283">
        <w:rPr>
          <w:rFonts w:eastAsia="MS Mincho"/>
        </w:rPr>
        <w:t xml:space="preserve"> </w:t>
      </w:r>
      <w:r w:rsidRPr="00613283">
        <w:rPr>
          <w:rFonts w:eastAsia="MS Mincho"/>
        </w:rPr>
        <w:t>– 20</w:t>
      </w:r>
      <w:r w:rsidR="003C25EA" w:rsidRPr="00613283">
        <w:rPr>
          <w:rFonts w:eastAsia="MS Mincho"/>
        </w:rPr>
        <w:t xml:space="preserve">22 </w:t>
      </w:r>
      <w:r w:rsidRPr="00613283">
        <w:rPr>
          <w:rFonts w:eastAsia="MS Mincho"/>
        </w:rPr>
        <w:t xml:space="preserve">w zakresie zadań własnych (tabela nr </w:t>
      </w:r>
      <w:r w:rsidR="004324F0" w:rsidRPr="00613283">
        <w:rPr>
          <w:rFonts w:eastAsia="MS Mincho"/>
        </w:rPr>
        <w:t>5</w:t>
      </w:r>
      <w:r w:rsidRPr="00613283">
        <w:rPr>
          <w:rFonts w:eastAsia="MS Mincho"/>
        </w:rPr>
        <w:t xml:space="preserve">) oraz zadań monitorowanych (tabela nr </w:t>
      </w:r>
      <w:r w:rsidR="004324F0" w:rsidRPr="00613283">
        <w:rPr>
          <w:rFonts w:eastAsia="MS Mincho"/>
        </w:rPr>
        <w:t>6</w:t>
      </w:r>
      <w:r w:rsidRPr="00613283">
        <w:rPr>
          <w:rFonts w:eastAsia="MS Mincho"/>
        </w:rPr>
        <w:t>).</w:t>
      </w:r>
    </w:p>
    <w:p w14:paraId="344620C9" w14:textId="77777777" w:rsidR="00582089" w:rsidRPr="00613283" w:rsidRDefault="00582089" w:rsidP="00A125DD">
      <w:pPr>
        <w:widowControl w:val="0"/>
        <w:autoSpaceDE w:val="0"/>
        <w:autoSpaceDN w:val="0"/>
        <w:adjustRightInd w:val="0"/>
        <w:rPr>
          <w:rFonts w:eastAsia="MS Mincho" w:cs="Times New Roman"/>
          <w:lang w:eastAsia="pl-PL"/>
        </w:rPr>
      </w:pPr>
    </w:p>
    <w:p w14:paraId="01648BFA" w14:textId="65777F76" w:rsidR="00714A7E" w:rsidRPr="00613283" w:rsidRDefault="00714A7E" w:rsidP="00A125DD">
      <w:pPr>
        <w:widowControl w:val="0"/>
        <w:autoSpaceDE w:val="0"/>
        <w:autoSpaceDN w:val="0"/>
        <w:adjustRightInd w:val="0"/>
        <w:rPr>
          <w:sz w:val="20"/>
          <w:szCs w:val="20"/>
        </w:rPr>
      </w:pPr>
      <w:bookmarkStart w:id="27" w:name="_Toc146884018"/>
      <w:r w:rsidRPr="00613283">
        <w:rPr>
          <w:sz w:val="20"/>
          <w:szCs w:val="20"/>
        </w:rPr>
        <w:t xml:space="preserve">Tabela </w:t>
      </w:r>
      <w:r w:rsidR="00633C63" w:rsidRPr="00613283">
        <w:rPr>
          <w:sz w:val="20"/>
          <w:szCs w:val="20"/>
        </w:rPr>
        <w:fldChar w:fldCharType="begin"/>
      </w:r>
      <w:r w:rsidRPr="00613283">
        <w:rPr>
          <w:sz w:val="20"/>
          <w:szCs w:val="20"/>
        </w:rPr>
        <w:instrText xml:space="preserve"> SEQ Tabela \* ARABIC </w:instrText>
      </w:r>
      <w:r w:rsidR="00633C63" w:rsidRPr="00613283">
        <w:rPr>
          <w:sz w:val="20"/>
          <w:szCs w:val="20"/>
        </w:rPr>
        <w:fldChar w:fldCharType="separate"/>
      </w:r>
      <w:r w:rsidR="0020505B">
        <w:rPr>
          <w:noProof/>
          <w:sz w:val="20"/>
          <w:szCs w:val="20"/>
        </w:rPr>
        <w:t>5</w:t>
      </w:r>
      <w:r w:rsidR="00633C63" w:rsidRPr="00613283">
        <w:rPr>
          <w:sz w:val="20"/>
          <w:szCs w:val="20"/>
        </w:rPr>
        <w:fldChar w:fldCharType="end"/>
      </w:r>
      <w:r w:rsidRPr="00613283">
        <w:rPr>
          <w:sz w:val="20"/>
          <w:szCs w:val="20"/>
        </w:rPr>
        <w:t xml:space="preserve"> Stan realizacji </w:t>
      </w:r>
      <w:r w:rsidR="00D27448" w:rsidRPr="00613283">
        <w:rPr>
          <w:sz w:val="20"/>
          <w:szCs w:val="20"/>
        </w:rPr>
        <w:t>zadań własnych w zakresie promieniowania elektromagnetycznego</w:t>
      </w:r>
      <w:bookmarkEnd w:id="27"/>
    </w:p>
    <w:tbl>
      <w:tblPr>
        <w:tblStyle w:val="Tabela-Siatka"/>
        <w:tblW w:w="9067" w:type="dxa"/>
        <w:tblLayout w:type="fixed"/>
        <w:tblLook w:val="04A0" w:firstRow="1" w:lastRow="0" w:firstColumn="1" w:lastColumn="0" w:noHBand="0" w:noVBand="1"/>
      </w:tblPr>
      <w:tblGrid>
        <w:gridCol w:w="2829"/>
        <w:gridCol w:w="6238"/>
      </w:tblGrid>
      <w:tr w:rsidR="00714A7E" w:rsidRPr="00613283" w14:paraId="43CC02EC" w14:textId="77777777" w:rsidTr="00D27448">
        <w:tc>
          <w:tcPr>
            <w:tcW w:w="2829" w:type="dxa"/>
            <w:shd w:val="clear" w:color="auto" w:fill="D9D9D9" w:themeFill="background1" w:themeFillShade="D9"/>
            <w:vAlign w:val="center"/>
          </w:tcPr>
          <w:p w14:paraId="0A9E4087" w14:textId="1885A82A" w:rsidR="00714A7E" w:rsidRPr="00613283" w:rsidRDefault="00D27448" w:rsidP="009250C7">
            <w:pPr>
              <w:jc w:val="center"/>
            </w:pPr>
            <w:r w:rsidRPr="00613283">
              <w:t>Zadanie</w:t>
            </w:r>
          </w:p>
        </w:tc>
        <w:tc>
          <w:tcPr>
            <w:tcW w:w="6238" w:type="dxa"/>
            <w:shd w:val="clear" w:color="auto" w:fill="D9D9D9" w:themeFill="background1" w:themeFillShade="D9"/>
            <w:vAlign w:val="center"/>
          </w:tcPr>
          <w:p w14:paraId="741E2706" w14:textId="602CB0FD" w:rsidR="00714A7E" w:rsidRPr="00613283" w:rsidRDefault="00D27448" w:rsidP="003C25EA">
            <w:pPr>
              <w:jc w:val="center"/>
            </w:pPr>
            <w:r w:rsidRPr="00613283">
              <w:t>Opis realizacji w latach 20</w:t>
            </w:r>
            <w:r w:rsidR="003C25EA" w:rsidRPr="00613283">
              <w:t>21</w:t>
            </w:r>
            <w:r w:rsidRPr="00613283">
              <w:t>– 20</w:t>
            </w:r>
            <w:r w:rsidR="003C25EA" w:rsidRPr="00613283">
              <w:t>22</w:t>
            </w:r>
            <w:r w:rsidRPr="00613283">
              <w:t xml:space="preserve"> </w:t>
            </w:r>
          </w:p>
        </w:tc>
      </w:tr>
      <w:tr w:rsidR="00714A7E" w:rsidRPr="00613283" w14:paraId="62887F29" w14:textId="77777777" w:rsidTr="00D27448">
        <w:tc>
          <w:tcPr>
            <w:tcW w:w="2829" w:type="dxa"/>
            <w:shd w:val="clear" w:color="auto" w:fill="auto"/>
            <w:vAlign w:val="center"/>
          </w:tcPr>
          <w:p w14:paraId="0498E763" w14:textId="39FE8752" w:rsidR="00714A7E" w:rsidRPr="00613283" w:rsidRDefault="00D27448" w:rsidP="009250C7">
            <w:pPr>
              <w:jc w:val="center"/>
            </w:pPr>
            <w:r w:rsidRPr="00613283">
              <w:t>Prowadzenie przez organy ochrony środowiska ewidencji źródeł wytwarzających pola elektromagnetyczne (zgłoszenia instalacji)</w:t>
            </w:r>
          </w:p>
        </w:tc>
        <w:tc>
          <w:tcPr>
            <w:tcW w:w="6238" w:type="dxa"/>
            <w:shd w:val="clear" w:color="auto" w:fill="auto"/>
            <w:vAlign w:val="center"/>
          </w:tcPr>
          <w:p w14:paraId="78F177A9" w14:textId="3151AC8F" w:rsidR="003825AC" w:rsidRPr="00613283" w:rsidRDefault="003825AC" w:rsidP="003C25EA">
            <w:r w:rsidRPr="00613283">
              <w:t>Starosta na bieżąco prowadzi ewidencję źródeł wytwarzających pola elektromagnetyczne.</w:t>
            </w:r>
            <w:r w:rsidR="002776AC" w:rsidRPr="00613283">
              <w:t xml:space="preserve"> </w:t>
            </w:r>
            <w:r w:rsidRPr="00613283">
              <w:t>W 20</w:t>
            </w:r>
            <w:r w:rsidR="002776AC" w:rsidRPr="00613283">
              <w:t>2</w:t>
            </w:r>
            <w:r w:rsidR="003C25EA" w:rsidRPr="00613283">
              <w:t>2</w:t>
            </w:r>
            <w:r w:rsidRPr="00613283">
              <w:t xml:space="preserve"> roku </w:t>
            </w:r>
            <w:r w:rsidR="003C25EA" w:rsidRPr="00613283">
              <w:t>przyjęto 27 zgłoszeń instalacji wytwarzających pole elektromagnetyczne.</w:t>
            </w:r>
          </w:p>
        </w:tc>
      </w:tr>
    </w:tbl>
    <w:p w14:paraId="28AF4ACD" w14:textId="6353CFF0" w:rsidR="00714A7E" w:rsidRPr="00613283" w:rsidRDefault="00714A7E" w:rsidP="009250C7">
      <w:pPr>
        <w:rPr>
          <w:sz w:val="18"/>
          <w:szCs w:val="20"/>
        </w:rPr>
      </w:pPr>
      <w:r w:rsidRPr="00613283">
        <w:rPr>
          <w:sz w:val="18"/>
          <w:szCs w:val="20"/>
        </w:rPr>
        <w:t>Źródło: opracowanie własne na podstawie danych ze Starostwa Powiatowego w Grójcu, 20</w:t>
      </w:r>
      <w:r w:rsidR="003C25EA" w:rsidRPr="00613283">
        <w:rPr>
          <w:sz w:val="18"/>
          <w:szCs w:val="20"/>
        </w:rPr>
        <w:t>23</w:t>
      </w:r>
    </w:p>
    <w:p w14:paraId="2A24B7BA" w14:textId="77777777" w:rsidR="00F023F3" w:rsidRPr="00613283" w:rsidRDefault="00F023F3" w:rsidP="009250C7"/>
    <w:p w14:paraId="5DA93529" w14:textId="72E3B283" w:rsidR="00F023F3" w:rsidRPr="00613283" w:rsidRDefault="00F023F3" w:rsidP="009250C7">
      <w:r w:rsidRPr="00613283">
        <w:t>W ramach zadań własnych realizowano 1 zadanie w trybie ciągłym.</w:t>
      </w:r>
    </w:p>
    <w:p w14:paraId="67D55570" w14:textId="77777777" w:rsidR="00582089" w:rsidRPr="00613283" w:rsidRDefault="00582089" w:rsidP="009250C7">
      <w:pPr>
        <w:rPr>
          <w:sz w:val="18"/>
          <w:szCs w:val="20"/>
        </w:rPr>
      </w:pPr>
    </w:p>
    <w:p w14:paraId="7E3BA803" w14:textId="34F1C0A8" w:rsidR="0004407A" w:rsidRPr="00613283" w:rsidRDefault="0004407A" w:rsidP="009250C7">
      <w:pPr>
        <w:pStyle w:val="Legenda"/>
        <w:keepNext/>
        <w:spacing w:before="120" w:after="120"/>
        <w:rPr>
          <w:i w:val="0"/>
          <w:sz w:val="20"/>
          <w:szCs w:val="20"/>
        </w:rPr>
      </w:pPr>
      <w:bookmarkStart w:id="28" w:name="_Toc146884019"/>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6</w:t>
      </w:r>
      <w:r w:rsidR="00633C63" w:rsidRPr="00613283">
        <w:rPr>
          <w:i w:val="0"/>
          <w:sz w:val="20"/>
          <w:szCs w:val="20"/>
        </w:rPr>
        <w:fldChar w:fldCharType="end"/>
      </w:r>
      <w:r w:rsidRPr="00613283">
        <w:rPr>
          <w:i w:val="0"/>
          <w:sz w:val="20"/>
          <w:szCs w:val="20"/>
        </w:rPr>
        <w:t xml:space="preserve"> Stan realizacji </w:t>
      </w:r>
      <w:r w:rsidR="00D27448" w:rsidRPr="00613283">
        <w:rPr>
          <w:i w:val="0"/>
          <w:sz w:val="20"/>
          <w:szCs w:val="20"/>
        </w:rPr>
        <w:t>zadań monitorowanych w zakresie promieniowania elektromagnetycznego</w:t>
      </w:r>
      <w:bookmarkEnd w:id="28"/>
    </w:p>
    <w:tbl>
      <w:tblPr>
        <w:tblStyle w:val="Tabela-Siatka"/>
        <w:tblW w:w="0" w:type="auto"/>
        <w:tblLook w:val="04A0" w:firstRow="1" w:lastRow="0" w:firstColumn="1" w:lastColumn="0" w:noHBand="0" w:noVBand="1"/>
      </w:tblPr>
      <w:tblGrid>
        <w:gridCol w:w="2830"/>
        <w:gridCol w:w="6230"/>
      </w:tblGrid>
      <w:tr w:rsidR="00D27448" w:rsidRPr="00613283" w14:paraId="59A374A0" w14:textId="77777777" w:rsidTr="0039726A">
        <w:trPr>
          <w:tblHeader/>
        </w:trPr>
        <w:tc>
          <w:tcPr>
            <w:tcW w:w="2830" w:type="dxa"/>
            <w:shd w:val="clear" w:color="auto" w:fill="D9D9D9" w:themeFill="background1" w:themeFillShade="D9"/>
            <w:vAlign w:val="center"/>
          </w:tcPr>
          <w:p w14:paraId="4E8CB7DB" w14:textId="43E7294F" w:rsidR="00D27448" w:rsidRPr="00613283" w:rsidRDefault="00D27448" w:rsidP="009250C7">
            <w:pPr>
              <w:jc w:val="center"/>
            </w:pPr>
            <w:r w:rsidRPr="00613283">
              <w:t>Zadanie</w:t>
            </w:r>
          </w:p>
        </w:tc>
        <w:tc>
          <w:tcPr>
            <w:tcW w:w="6232" w:type="dxa"/>
            <w:shd w:val="clear" w:color="auto" w:fill="D9D9D9" w:themeFill="background1" w:themeFillShade="D9"/>
            <w:vAlign w:val="center"/>
          </w:tcPr>
          <w:p w14:paraId="07761F82" w14:textId="151E9B94" w:rsidR="00D27448" w:rsidRPr="00613283" w:rsidRDefault="00D27448" w:rsidP="003C0943">
            <w:pPr>
              <w:jc w:val="center"/>
            </w:pPr>
            <w:r w:rsidRPr="00613283">
              <w:t>Opis realizacji w latach 20</w:t>
            </w:r>
            <w:r w:rsidR="003C0943" w:rsidRPr="00613283">
              <w:t>21</w:t>
            </w:r>
            <w:r w:rsidRPr="00613283">
              <w:t xml:space="preserve"> – 20</w:t>
            </w:r>
            <w:r w:rsidR="003C0943" w:rsidRPr="00613283">
              <w:t>22</w:t>
            </w:r>
          </w:p>
        </w:tc>
      </w:tr>
      <w:tr w:rsidR="003617BE" w:rsidRPr="00613283" w14:paraId="44CE5240" w14:textId="77777777" w:rsidTr="00D27448">
        <w:tc>
          <w:tcPr>
            <w:tcW w:w="2830" w:type="dxa"/>
            <w:shd w:val="clear" w:color="auto" w:fill="auto"/>
            <w:vAlign w:val="center"/>
          </w:tcPr>
          <w:p w14:paraId="6EBDF304" w14:textId="1DE2280D" w:rsidR="0004407A" w:rsidRPr="00613283" w:rsidRDefault="006C4328" w:rsidP="009250C7">
            <w:pPr>
              <w:jc w:val="center"/>
            </w:pPr>
            <w:r w:rsidRPr="00613283">
              <w:t>Kontynuacja monitoringu poziomu pól elektromagnetycznych w środowisku</w:t>
            </w:r>
          </w:p>
        </w:tc>
        <w:tc>
          <w:tcPr>
            <w:tcW w:w="6232" w:type="dxa"/>
            <w:shd w:val="clear" w:color="auto" w:fill="auto"/>
            <w:vAlign w:val="center"/>
          </w:tcPr>
          <w:p w14:paraId="1B13E01C" w14:textId="406BF59B" w:rsidR="00D5799E" w:rsidRPr="00613283" w:rsidRDefault="00187824" w:rsidP="009250C7">
            <w:r w:rsidRPr="00613283">
              <w:t>Na terenie powiatu grójeckiego bada</w:t>
            </w:r>
            <w:r w:rsidR="00D74E06" w:rsidRPr="00613283">
              <w:t>nia</w:t>
            </w:r>
            <w:r w:rsidRPr="00613283">
              <w:t xml:space="preserve"> w ramach monitoringu poziomu pól elektromagnetycznych w środowisku</w:t>
            </w:r>
            <w:r w:rsidR="00D74E06" w:rsidRPr="00613283">
              <w:t xml:space="preserve"> prowadzono w </w:t>
            </w:r>
            <w:r w:rsidR="00152DB3" w:rsidRPr="00613283">
              <w:t xml:space="preserve">latach 2021 - </w:t>
            </w:r>
            <w:r w:rsidR="00D74E06" w:rsidRPr="00613283">
              <w:t>20</w:t>
            </w:r>
            <w:r w:rsidR="00152DB3" w:rsidRPr="00613283">
              <w:t>22</w:t>
            </w:r>
            <w:r w:rsidR="00D74E06" w:rsidRPr="00613283">
              <w:t xml:space="preserve"> w</w:t>
            </w:r>
            <w:r w:rsidR="00D5799E" w:rsidRPr="00613283">
              <w:t xml:space="preserve"> </w:t>
            </w:r>
            <w:r w:rsidR="00152DB3" w:rsidRPr="00613283">
              <w:t>5 punktach pomiarowych w ramach stałej sieci monitoringu:</w:t>
            </w:r>
          </w:p>
          <w:p w14:paraId="237FDC68" w14:textId="79383A53" w:rsidR="008D3E04" w:rsidRPr="00613283" w:rsidRDefault="004E6C7B" w:rsidP="003F0617">
            <w:pPr>
              <w:pStyle w:val="Akapitzlist"/>
              <w:numPr>
                <w:ilvl w:val="0"/>
                <w:numId w:val="23"/>
              </w:numPr>
            </w:pPr>
            <w:r w:rsidRPr="00613283">
              <w:t>Nowe Miasto nad P</w:t>
            </w:r>
            <w:r w:rsidR="00EC7983" w:rsidRPr="00613283">
              <w:t>i</w:t>
            </w:r>
            <w:r w:rsidRPr="00613283">
              <w:t xml:space="preserve">licą, </w:t>
            </w:r>
            <w:r w:rsidR="00152DB3" w:rsidRPr="00613283">
              <w:t>Plac Ojca Honorata Koźmińskiego 8a</w:t>
            </w:r>
            <w:r w:rsidR="0045216A" w:rsidRPr="00613283">
              <w:t>,</w:t>
            </w:r>
          </w:p>
          <w:p w14:paraId="42F4686B" w14:textId="720F3B22" w:rsidR="00D5799E" w:rsidRPr="00613283" w:rsidRDefault="00D5799E" w:rsidP="003F0617">
            <w:pPr>
              <w:pStyle w:val="Akapitzlist"/>
              <w:numPr>
                <w:ilvl w:val="0"/>
                <w:numId w:val="23"/>
              </w:numPr>
            </w:pPr>
            <w:r w:rsidRPr="00613283">
              <w:t>Grójec</w:t>
            </w:r>
            <w:r w:rsidR="00152DB3" w:rsidRPr="00613283">
              <w:t>, pl. Wolności i ul. K</w:t>
            </w:r>
            <w:r w:rsidR="0045216A" w:rsidRPr="00613283">
              <w:t>asztanowa 2,</w:t>
            </w:r>
          </w:p>
          <w:p w14:paraId="415DADB1" w14:textId="3CF21947" w:rsidR="004E6C7B" w:rsidRPr="00613283" w:rsidRDefault="00DD67DA" w:rsidP="003F0617">
            <w:pPr>
              <w:pStyle w:val="Akapitzlist"/>
              <w:numPr>
                <w:ilvl w:val="0"/>
                <w:numId w:val="23"/>
              </w:numPr>
            </w:pPr>
            <w:r w:rsidRPr="00613283">
              <w:t xml:space="preserve">Mogielnica, </w:t>
            </w:r>
            <w:r w:rsidR="00152DB3" w:rsidRPr="00613283">
              <w:t>ul. Kilińskiego</w:t>
            </w:r>
            <w:r w:rsidR="0045216A" w:rsidRPr="00613283">
              <w:t>,</w:t>
            </w:r>
          </w:p>
          <w:p w14:paraId="32DDC0E1" w14:textId="3CBDEFB0" w:rsidR="00DD67DA" w:rsidRPr="00613283" w:rsidRDefault="00DD67DA" w:rsidP="003F0617">
            <w:pPr>
              <w:pStyle w:val="Akapitzlist"/>
              <w:numPr>
                <w:ilvl w:val="0"/>
                <w:numId w:val="23"/>
              </w:numPr>
            </w:pPr>
            <w:r w:rsidRPr="00613283">
              <w:t xml:space="preserve">Warka, ul. </w:t>
            </w:r>
            <w:r w:rsidR="00152DB3" w:rsidRPr="00613283">
              <w:t>Polna</w:t>
            </w:r>
            <w:r w:rsidR="0045216A" w:rsidRPr="00613283">
              <w:t>.</w:t>
            </w:r>
          </w:p>
          <w:p w14:paraId="30D0C4BB" w14:textId="77777777" w:rsidR="001256A6" w:rsidRPr="00613283" w:rsidRDefault="00152DB3" w:rsidP="00152DB3">
            <w:r w:rsidRPr="00613283">
              <w:t>Średnia arytmetyczna natężenia pola elektromagnetycznego z pomiarów wykonanych w latach 2021-2022 na powiatu grójeckiego wyniosła 0,71 [V/m].</w:t>
            </w:r>
          </w:p>
          <w:p w14:paraId="6C60489B" w14:textId="75BAE765" w:rsidR="00152DB3" w:rsidRPr="00613283" w:rsidRDefault="00152DB3" w:rsidP="00152DB3">
            <w:r w:rsidRPr="00613283">
              <w:t>W wyniku przeprowadzonych pomiarów nie stwierdzono przekroczeń wartości dopuszczalnych pól elektromagnetycznych w środowisku (wartość wskaźnika WME w żadnym z punktów nie przekroczyła wartości 1). Średni poziom pól elektromagnetycznych na terenie województwa mazowieckiego, wyznaczony na podstawie wszystkich pomiarów wykonanych w 2022 roku, wyniósł 0,55 V/m, a średnia natężenia PEM w stałej sieci monitoringu wyniosła</w:t>
            </w:r>
            <w:r w:rsidR="0045216A" w:rsidRPr="00613283">
              <w:t xml:space="preserve"> 0,7 V/m.</w:t>
            </w:r>
          </w:p>
        </w:tc>
      </w:tr>
      <w:tr w:rsidR="00520345" w:rsidRPr="00582089" w14:paraId="62E0D087" w14:textId="77777777" w:rsidTr="00D27448">
        <w:tc>
          <w:tcPr>
            <w:tcW w:w="2830" w:type="dxa"/>
            <w:shd w:val="clear" w:color="auto" w:fill="auto"/>
            <w:vAlign w:val="center"/>
          </w:tcPr>
          <w:p w14:paraId="3A36497A" w14:textId="5417FFD7" w:rsidR="00520345" w:rsidRPr="00613283" w:rsidRDefault="00520345" w:rsidP="009250C7">
            <w:pPr>
              <w:jc w:val="center"/>
              <w:rPr>
                <w:b/>
                <w:color w:val="FF0000"/>
              </w:rPr>
            </w:pPr>
            <w:r w:rsidRPr="00613283">
              <w:t xml:space="preserve">Wprowadzenie do planów zagospodarowania przestrzennego zapisów dot. ochrony przed polami elektromagnetycznymi </w:t>
            </w:r>
            <w:r w:rsidRPr="00613283">
              <w:lastRenderedPageBreak/>
              <w:t>(wyznaczanie stref technicznych bezpieczeństwa)</w:t>
            </w:r>
          </w:p>
        </w:tc>
        <w:tc>
          <w:tcPr>
            <w:tcW w:w="6232" w:type="dxa"/>
            <w:vMerge w:val="restart"/>
            <w:shd w:val="clear" w:color="auto" w:fill="auto"/>
            <w:vAlign w:val="center"/>
          </w:tcPr>
          <w:p w14:paraId="4D45FDED" w14:textId="37DF35E0" w:rsidR="00520345" w:rsidRPr="00613283" w:rsidRDefault="00535E4D" w:rsidP="009250C7">
            <w:r w:rsidRPr="00613283">
              <w:lastRenderedPageBreak/>
              <w:t xml:space="preserve">W planach miejscowych </w:t>
            </w:r>
            <w:r w:rsidR="00BC2D10" w:rsidRPr="00613283">
              <w:t>zagospodarowania</w:t>
            </w:r>
            <w:r w:rsidRPr="00613283">
              <w:t xml:space="preserve"> przestrzennego gminy powiatu grójeckiego uw</w:t>
            </w:r>
            <w:r w:rsidR="00BC2D10" w:rsidRPr="00613283">
              <w:t>zględniały w</w:t>
            </w:r>
            <w:r w:rsidR="00520345" w:rsidRPr="00613283">
              <w:t xml:space="preserve"> zakresie ochrony środowiska: </w:t>
            </w:r>
          </w:p>
          <w:p w14:paraId="45080E74" w14:textId="77777777" w:rsidR="00520345" w:rsidRPr="00613283" w:rsidRDefault="00520345" w:rsidP="009250C7">
            <w:r w:rsidRPr="00613283">
              <w:t xml:space="preserve">1) zakaz realizowania przedsięwzięć mogących zawsze znacząco oddziaływać na środowisko, z wyłączeniem obiektów infrastruktury </w:t>
            </w:r>
            <w:r w:rsidRPr="00613283">
              <w:lastRenderedPageBreak/>
              <w:t xml:space="preserve">technicznej i dróg oraz za wyjątkiem terenów oznaczonych symbolem P, oraz przedsięwzięć, które służą ochronie środowiska; </w:t>
            </w:r>
          </w:p>
          <w:p w14:paraId="41A49B26" w14:textId="1A804D6E" w:rsidR="00520345" w:rsidRPr="00613283" w:rsidRDefault="00520345" w:rsidP="009250C7">
            <w:r w:rsidRPr="00613283">
              <w:t>2) wszelkie ewentualne ponadnormatywne oddziaływania przedsięwzięcia na środowisko musi zamykać się w granicach działki budowlanej przedsięwzięcia, w szczególności dotyczy to hałasu, wibracji, promieniowania, emisji gazów, pyłów i odorów oraz innego zanieczyszczenia powietrza, gleby, wód</w:t>
            </w:r>
            <w:r w:rsidR="0025512B" w:rsidRPr="00613283">
              <w:t xml:space="preserve"> powierzchniowych i podziemnych</w:t>
            </w:r>
          </w:p>
        </w:tc>
      </w:tr>
      <w:tr w:rsidR="00520345" w:rsidRPr="00613283" w14:paraId="250BA582" w14:textId="77777777" w:rsidTr="00D27448">
        <w:tc>
          <w:tcPr>
            <w:tcW w:w="2830" w:type="dxa"/>
            <w:shd w:val="clear" w:color="auto" w:fill="auto"/>
            <w:vAlign w:val="center"/>
          </w:tcPr>
          <w:p w14:paraId="0419B732" w14:textId="5D7D198E" w:rsidR="00520345" w:rsidRPr="00613283" w:rsidRDefault="00520345" w:rsidP="009250C7">
            <w:pPr>
              <w:jc w:val="center"/>
              <w:rPr>
                <w:b/>
              </w:rPr>
            </w:pPr>
            <w:r w:rsidRPr="00613283">
              <w:lastRenderedPageBreak/>
              <w:t>Właściwa lokalizacja, modernizacja oraz poprawne użytkowanie urządzeń i instalacji emitujących pola elektromagnetyczne</w:t>
            </w:r>
          </w:p>
        </w:tc>
        <w:tc>
          <w:tcPr>
            <w:tcW w:w="6232" w:type="dxa"/>
            <w:vMerge/>
            <w:shd w:val="clear" w:color="auto" w:fill="auto"/>
            <w:vAlign w:val="center"/>
          </w:tcPr>
          <w:p w14:paraId="77B2E517" w14:textId="00F214F7" w:rsidR="00520345" w:rsidRPr="00613283" w:rsidRDefault="00520345" w:rsidP="009250C7"/>
        </w:tc>
      </w:tr>
      <w:tr w:rsidR="006C4328" w:rsidRPr="00613283" w14:paraId="422953BC" w14:textId="77777777" w:rsidTr="00D27448">
        <w:tc>
          <w:tcPr>
            <w:tcW w:w="2830" w:type="dxa"/>
            <w:shd w:val="clear" w:color="auto" w:fill="auto"/>
            <w:vAlign w:val="center"/>
          </w:tcPr>
          <w:p w14:paraId="7C042C05" w14:textId="49858B05" w:rsidR="006C4328" w:rsidRPr="00613283" w:rsidRDefault="006C4328" w:rsidP="009250C7">
            <w:pPr>
              <w:jc w:val="center"/>
            </w:pPr>
            <w:r w:rsidRPr="00613283">
              <w:t>Edukacja społeczeństwa z zakresu oddziaływania i szkodliwości PEM</w:t>
            </w:r>
          </w:p>
        </w:tc>
        <w:tc>
          <w:tcPr>
            <w:tcW w:w="6232" w:type="dxa"/>
            <w:shd w:val="clear" w:color="auto" w:fill="auto"/>
            <w:vAlign w:val="center"/>
          </w:tcPr>
          <w:p w14:paraId="4719C1B7" w14:textId="1A5E6BB4" w:rsidR="006C4328" w:rsidRPr="00613283" w:rsidRDefault="00220650" w:rsidP="009250C7">
            <w:r w:rsidRPr="00613283">
              <w:t>Brak informacji o ewentualnych działaniach podjętych w okresie raportowania.</w:t>
            </w:r>
          </w:p>
        </w:tc>
      </w:tr>
    </w:tbl>
    <w:p w14:paraId="4AD93355" w14:textId="23DC4AE5" w:rsidR="0004407A" w:rsidRPr="00613283" w:rsidRDefault="0004407A" w:rsidP="009250C7">
      <w:pPr>
        <w:rPr>
          <w:sz w:val="18"/>
          <w:szCs w:val="20"/>
        </w:rPr>
      </w:pPr>
      <w:r w:rsidRPr="00613283">
        <w:rPr>
          <w:sz w:val="18"/>
          <w:szCs w:val="20"/>
        </w:rPr>
        <w:t xml:space="preserve">Źródło: opracowanie własne na podstawie danych </w:t>
      </w:r>
      <w:r w:rsidR="00D27448" w:rsidRPr="00613283">
        <w:rPr>
          <w:sz w:val="18"/>
          <w:szCs w:val="20"/>
        </w:rPr>
        <w:t>z urzędów miast i gmin z terenu powiatu grójeckiego</w:t>
      </w:r>
      <w:r w:rsidRPr="00613283">
        <w:rPr>
          <w:sz w:val="18"/>
          <w:szCs w:val="20"/>
        </w:rPr>
        <w:t xml:space="preserve"> oraz instytucji działających w zakresie szeroko pojętej ochrony środowiska, 20</w:t>
      </w:r>
      <w:r w:rsidR="002E3B64" w:rsidRPr="00613283">
        <w:rPr>
          <w:sz w:val="18"/>
          <w:szCs w:val="20"/>
        </w:rPr>
        <w:t>23</w:t>
      </w:r>
    </w:p>
    <w:p w14:paraId="784F2491" w14:textId="77777777" w:rsidR="002371BD" w:rsidRPr="00613283" w:rsidRDefault="002371BD" w:rsidP="009250C7"/>
    <w:p w14:paraId="6ABAC0E3" w14:textId="62C38450" w:rsidR="00F023F3" w:rsidRPr="00613283" w:rsidRDefault="00F023F3" w:rsidP="009250C7">
      <w:r w:rsidRPr="00613283">
        <w:t xml:space="preserve">W ramach zadań monitorowanych realizowano działania w ramach </w:t>
      </w:r>
      <w:r w:rsidR="0028115F" w:rsidRPr="00613283">
        <w:t>2</w:t>
      </w:r>
      <w:r w:rsidRPr="00613283">
        <w:t xml:space="preserve"> zadania, </w:t>
      </w:r>
      <w:r w:rsidR="0028115F" w:rsidRPr="00613283">
        <w:t>w tym jedno dotyczyło monitoringu natężenia promieniowanie elektromagnetycznego na terenach gmin Grójec, Warka, Mogielnica</w:t>
      </w:r>
      <w:r w:rsidR="002C5600" w:rsidRPr="00613283">
        <w:t xml:space="preserve"> i </w:t>
      </w:r>
      <w:r w:rsidR="005B4066" w:rsidRPr="00613283">
        <w:t>Nowe Miasto nad Pilicą</w:t>
      </w:r>
      <w:r w:rsidR="002C5600" w:rsidRPr="00613283">
        <w:t>.</w:t>
      </w:r>
    </w:p>
    <w:p w14:paraId="13E4254F" w14:textId="4A42DF71" w:rsidR="0039726A" w:rsidRPr="00613283" w:rsidRDefault="0039726A" w:rsidP="009250C7">
      <w:pPr>
        <w:jc w:val="left"/>
      </w:pPr>
    </w:p>
    <w:p w14:paraId="3277F688" w14:textId="3041D179" w:rsidR="002371BD" w:rsidRPr="00613283" w:rsidRDefault="002371BD" w:rsidP="009250C7">
      <w:pPr>
        <w:pStyle w:val="Nagwek2"/>
        <w:numPr>
          <w:ilvl w:val="1"/>
          <w:numId w:val="3"/>
        </w:numPr>
        <w:spacing w:before="120" w:after="120"/>
      </w:pPr>
      <w:bookmarkStart w:id="29" w:name="_Toc144905225"/>
      <w:r w:rsidRPr="00613283">
        <w:t xml:space="preserve">Gospodarowanie </w:t>
      </w:r>
      <w:r w:rsidR="0039726A" w:rsidRPr="00613283">
        <w:t>wodami</w:t>
      </w:r>
      <w:bookmarkEnd w:id="29"/>
    </w:p>
    <w:p w14:paraId="7DFF07A7" w14:textId="1535BA77" w:rsidR="0039726A" w:rsidRPr="00613283" w:rsidRDefault="0039726A" w:rsidP="009250C7">
      <w:pPr>
        <w:widowControl w:val="0"/>
        <w:autoSpaceDE w:val="0"/>
        <w:autoSpaceDN w:val="0"/>
        <w:adjustRightInd w:val="0"/>
        <w:rPr>
          <w:rFonts w:eastAsia="MS Mincho"/>
          <w:lang w:eastAsia="pl-PL"/>
        </w:rPr>
      </w:pPr>
      <w:r w:rsidRPr="00613283">
        <w:rPr>
          <w:rFonts w:eastAsia="MS Mincho" w:cs="Times New Roman"/>
          <w:lang w:eastAsia="pl-PL"/>
        </w:rPr>
        <w:t xml:space="preserve">W zakresie gospodarowania wodami w „Programie Ochrony Środowiska dla Powiatu Grójeckiego do roku 2022” założono realizację </w:t>
      </w:r>
      <w:r w:rsidRPr="00613283">
        <w:rPr>
          <w:rFonts w:eastAsia="MS Mincho"/>
        </w:rPr>
        <w:t>3</w:t>
      </w:r>
      <w:r w:rsidR="00B97C77" w:rsidRPr="00613283">
        <w:rPr>
          <w:rFonts w:eastAsia="MS Mincho"/>
        </w:rPr>
        <w:t>9</w:t>
      </w:r>
      <w:r w:rsidRPr="00613283">
        <w:rPr>
          <w:rFonts w:eastAsia="MS Mincho"/>
        </w:rPr>
        <w:t xml:space="preserve"> zadań, z czego:  </w:t>
      </w:r>
    </w:p>
    <w:p w14:paraId="3BD59B50" w14:textId="6776E3EF" w:rsidR="0039726A" w:rsidRPr="00D065C5" w:rsidRDefault="00B97C77" w:rsidP="003F0617">
      <w:pPr>
        <w:pStyle w:val="Akapitzlist"/>
        <w:widowControl w:val="0"/>
        <w:numPr>
          <w:ilvl w:val="0"/>
          <w:numId w:val="60"/>
        </w:numPr>
        <w:autoSpaceDE w:val="0"/>
        <w:autoSpaceDN w:val="0"/>
        <w:adjustRightInd w:val="0"/>
        <w:jc w:val="left"/>
        <w:rPr>
          <w:rFonts w:eastAsia="MS Mincho"/>
          <w:lang w:eastAsia="ar-SA"/>
        </w:rPr>
      </w:pPr>
      <w:r w:rsidRPr="00D065C5">
        <w:rPr>
          <w:rFonts w:eastAsia="MS Mincho"/>
        </w:rPr>
        <w:t>5</w:t>
      </w:r>
      <w:r w:rsidR="0039726A" w:rsidRPr="00D065C5">
        <w:rPr>
          <w:rFonts w:eastAsia="MS Mincho"/>
        </w:rPr>
        <w:t xml:space="preserve"> własnych, </w:t>
      </w:r>
    </w:p>
    <w:p w14:paraId="0CB41978" w14:textId="7465C118" w:rsidR="0039726A" w:rsidRPr="00D065C5" w:rsidRDefault="00B97C77" w:rsidP="003F0617">
      <w:pPr>
        <w:pStyle w:val="Akapitzlist"/>
        <w:widowControl w:val="0"/>
        <w:numPr>
          <w:ilvl w:val="0"/>
          <w:numId w:val="60"/>
        </w:numPr>
        <w:autoSpaceDE w:val="0"/>
        <w:autoSpaceDN w:val="0"/>
        <w:adjustRightInd w:val="0"/>
        <w:jc w:val="left"/>
        <w:rPr>
          <w:rFonts w:eastAsia="MS Mincho"/>
        </w:rPr>
      </w:pPr>
      <w:r w:rsidRPr="00D065C5">
        <w:rPr>
          <w:rFonts w:eastAsia="MS Mincho"/>
        </w:rPr>
        <w:t>34</w:t>
      </w:r>
      <w:r w:rsidR="0039726A" w:rsidRPr="00D065C5">
        <w:rPr>
          <w:rFonts w:eastAsia="MS Mincho"/>
        </w:rPr>
        <w:t xml:space="preserve"> monitorowane.</w:t>
      </w:r>
    </w:p>
    <w:p w14:paraId="7441B60E" w14:textId="387B7A56" w:rsidR="0039726A" w:rsidRPr="00613283" w:rsidRDefault="0039726A" w:rsidP="009250C7">
      <w:pPr>
        <w:widowControl w:val="0"/>
        <w:autoSpaceDE w:val="0"/>
        <w:autoSpaceDN w:val="0"/>
        <w:adjustRightInd w:val="0"/>
        <w:rPr>
          <w:rFonts w:eastAsia="MS Mincho"/>
        </w:rPr>
      </w:pPr>
      <w:r w:rsidRPr="00613283">
        <w:rPr>
          <w:rFonts w:eastAsia="MS Mincho"/>
        </w:rPr>
        <w:t>W poniższych tabelach zestawiono stan realizacji zadań dotyczących gospodarowania wodami na terenie powiatu grójeckiego w latach 20</w:t>
      </w:r>
      <w:r w:rsidR="0053425C" w:rsidRPr="00613283">
        <w:rPr>
          <w:rFonts w:eastAsia="MS Mincho"/>
        </w:rPr>
        <w:t>21</w:t>
      </w:r>
      <w:r w:rsidRPr="00613283">
        <w:rPr>
          <w:rFonts w:eastAsia="MS Mincho"/>
        </w:rPr>
        <w:t xml:space="preserve"> – 20</w:t>
      </w:r>
      <w:r w:rsidR="0053425C" w:rsidRPr="00613283">
        <w:rPr>
          <w:rFonts w:eastAsia="MS Mincho"/>
        </w:rPr>
        <w:t>22</w:t>
      </w:r>
      <w:r w:rsidRPr="00613283">
        <w:rPr>
          <w:rFonts w:eastAsia="MS Mincho"/>
        </w:rPr>
        <w:t xml:space="preserve"> w zakresie zadań własnych (tabela nr </w:t>
      </w:r>
      <w:r w:rsidR="00B97C77" w:rsidRPr="00613283">
        <w:rPr>
          <w:rFonts w:eastAsia="MS Mincho"/>
        </w:rPr>
        <w:t>7</w:t>
      </w:r>
      <w:r w:rsidRPr="00613283">
        <w:rPr>
          <w:rFonts w:eastAsia="MS Mincho"/>
        </w:rPr>
        <w:t xml:space="preserve">) oraz zadań monitorowanych (tabela nr </w:t>
      </w:r>
      <w:r w:rsidR="00B97C77" w:rsidRPr="00613283">
        <w:rPr>
          <w:rFonts w:eastAsia="MS Mincho"/>
        </w:rPr>
        <w:t>8</w:t>
      </w:r>
      <w:r w:rsidRPr="00613283">
        <w:rPr>
          <w:rFonts w:eastAsia="MS Mincho"/>
        </w:rPr>
        <w:t>).</w:t>
      </w:r>
    </w:p>
    <w:p w14:paraId="1CFE56FD" w14:textId="77777777" w:rsidR="00137F5D" w:rsidRPr="00613283" w:rsidRDefault="00137F5D" w:rsidP="009250C7">
      <w:pPr>
        <w:keepNext/>
        <w:widowControl w:val="0"/>
        <w:autoSpaceDE w:val="0"/>
        <w:autoSpaceDN w:val="0"/>
        <w:adjustRightInd w:val="0"/>
        <w:rPr>
          <w:rFonts w:eastAsia="MS Mincho" w:cs="Times New Roman"/>
          <w:lang w:eastAsia="pl-PL"/>
        </w:rPr>
      </w:pPr>
    </w:p>
    <w:p w14:paraId="645BDEE8" w14:textId="75F00626" w:rsidR="002371BD" w:rsidRPr="00613283" w:rsidRDefault="002371BD" w:rsidP="009250C7">
      <w:pPr>
        <w:keepNext/>
        <w:widowControl w:val="0"/>
        <w:autoSpaceDE w:val="0"/>
        <w:autoSpaceDN w:val="0"/>
        <w:adjustRightInd w:val="0"/>
        <w:rPr>
          <w:sz w:val="20"/>
          <w:szCs w:val="20"/>
        </w:rPr>
      </w:pPr>
      <w:bookmarkStart w:id="30" w:name="_Toc146884020"/>
      <w:r w:rsidRPr="00613283">
        <w:rPr>
          <w:sz w:val="20"/>
          <w:szCs w:val="20"/>
        </w:rPr>
        <w:t xml:space="preserve">Tabela </w:t>
      </w:r>
      <w:r w:rsidR="00633C63" w:rsidRPr="00613283">
        <w:rPr>
          <w:sz w:val="20"/>
          <w:szCs w:val="20"/>
        </w:rPr>
        <w:fldChar w:fldCharType="begin"/>
      </w:r>
      <w:r w:rsidRPr="00613283">
        <w:rPr>
          <w:sz w:val="20"/>
          <w:szCs w:val="20"/>
        </w:rPr>
        <w:instrText xml:space="preserve"> SEQ Tabela \* ARABIC </w:instrText>
      </w:r>
      <w:r w:rsidR="00633C63" w:rsidRPr="00613283">
        <w:rPr>
          <w:sz w:val="20"/>
          <w:szCs w:val="20"/>
        </w:rPr>
        <w:fldChar w:fldCharType="separate"/>
      </w:r>
      <w:r w:rsidR="0020505B">
        <w:rPr>
          <w:noProof/>
          <w:sz w:val="20"/>
          <w:szCs w:val="20"/>
        </w:rPr>
        <w:t>7</w:t>
      </w:r>
      <w:r w:rsidR="00633C63" w:rsidRPr="00613283">
        <w:rPr>
          <w:sz w:val="20"/>
          <w:szCs w:val="20"/>
        </w:rPr>
        <w:fldChar w:fldCharType="end"/>
      </w:r>
      <w:r w:rsidRPr="00613283">
        <w:rPr>
          <w:sz w:val="20"/>
          <w:szCs w:val="20"/>
        </w:rPr>
        <w:t xml:space="preserve"> Stan realizacji </w:t>
      </w:r>
      <w:r w:rsidR="0039726A" w:rsidRPr="00613283">
        <w:rPr>
          <w:sz w:val="20"/>
          <w:szCs w:val="20"/>
        </w:rPr>
        <w:t>zadań własnych w zakresie gospodarowania wodami</w:t>
      </w:r>
      <w:bookmarkEnd w:id="30"/>
    </w:p>
    <w:tbl>
      <w:tblPr>
        <w:tblStyle w:val="Tabela-Siatka"/>
        <w:tblW w:w="9067" w:type="dxa"/>
        <w:tblLayout w:type="fixed"/>
        <w:tblLook w:val="04A0" w:firstRow="1" w:lastRow="0" w:firstColumn="1" w:lastColumn="0" w:noHBand="0" w:noVBand="1"/>
      </w:tblPr>
      <w:tblGrid>
        <w:gridCol w:w="2829"/>
        <w:gridCol w:w="6238"/>
      </w:tblGrid>
      <w:tr w:rsidR="002371BD" w:rsidRPr="00613283" w14:paraId="46930C42" w14:textId="77777777" w:rsidTr="00C6456D">
        <w:trPr>
          <w:tblHeader/>
        </w:trPr>
        <w:tc>
          <w:tcPr>
            <w:tcW w:w="2829" w:type="dxa"/>
            <w:shd w:val="clear" w:color="auto" w:fill="D9D9D9" w:themeFill="background1" w:themeFillShade="D9"/>
            <w:vAlign w:val="center"/>
          </w:tcPr>
          <w:p w14:paraId="20F99611" w14:textId="31309F2C" w:rsidR="002371BD" w:rsidRPr="00613283" w:rsidRDefault="0039726A" w:rsidP="009250C7">
            <w:pPr>
              <w:jc w:val="center"/>
            </w:pPr>
            <w:r w:rsidRPr="00613283">
              <w:t>Zadanie</w:t>
            </w:r>
          </w:p>
        </w:tc>
        <w:tc>
          <w:tcPr>
            <w:tcW w:w="6238" w:type="dxa"/>
            <w:shd w:val="clear" w:color="auto" w:fill="D9D9D9" w:themeFill="background1" w:themeFillShade="D9"/>
            <w:vAlign w:val="center"/>
          </w:tcPr>
          <w:p w14:paraId="21FEC9DE" w14:textId="0EC60518" w:rsidR="002371BD" w:rsidRPr="00613283" w:rsidRDefault="0039726A" w:rsidP="00A36BD5">
            <w:pPr>
              <w:jc w:val="center"/>
            </w:pPr>
            <w:r w:rsidRPr="00613283">
              <w:t>Opis realizacji w latach 20</w:t>
            </w:r>
            <w:r w:rsidR="00A36BD5" w:rsidRPr="00613283">
              <w:t>21</w:t>
            </w:r>
            <w:r w:rsidRPr="00613283">
              <w:t xml:space="preserve"> – 20</w:t>
            </w:r>
            <w:r w:rsidR="00A36BD5" w:rsidRPr="00613283">
              <w:t>22</w:t>
            </w:r>
          </w:p>
        </w:tc>
      </w:tr>
      <w:tr w:rsidR="00F00771" w:rsidRPr="00613283" w14:paraId="5116C65C" w14:textId="77777777" w:rsidTr="0039726A">
        <w:tc>
          <w:tcPr>
            <w:tcW w:w="2829" w:type="dxa"/>
            <w:shd w:val="clear" w:color="auto" w:fill="auto"/>
            <w:vAlign w:val="center"/>
          </w:tcPr>
          <w:p w14:paraId="7492A6DD" w14:textId="77777777" w:rsidR="00F00771" w:rsidRDefault="00F00771" w:rsidP="009250C7">
            <w:pPr>
              <w:jc w:val="center"/>
            </w:pPr>
            <w:r w:rsidRPr="00613283">
              <w:t>Prowadzenie kontroli przestrzegania przez podmioty warunków wprowadzania ścieków do wód lub do ziemi</w:t>
            </w:r>
          </w:p>
          <w:p w14:paraId="124A2C2D" w14:textId="311D4D41" w:rsidR="00D065C5" w:rsidRPr="00613283" w:rsidRDefault="00D065C5" w:rsidP="009250C7">
            <w:pPr>
              <w:jc w:val="center"/>
            </w:pPr>
          </w:p>
        </w:tc>
        <w:tc>
          <w:tcPr>
            <w:tcW w:w="6238" w:type="dxa"/>
            <w:vMerge w:val="restart"/>
            <w:shd w:val="clear" w:color="auto" w:fill="auto"/>
            <w:vAlign w:val="center"/>
          </w:tcPr>
          <w:p w14:paraId="7E0625B8" w14:textId="77777777" w:rsidR="00F00771" w:rsidRPr="00613283" w:rsidRDefault="00F00771" w:rsidP="0027009E">
            <w:pPr>
              <w:pStyle w:val="aaanita"/>
              <w:keepNext/>
              <w:spacing w:before="120" w:after="120"/>
            </w:pPr>
            <w:r w:rsidRPr="00613283">
              <w:t>W 2018 roku na mocy zmiany ustawy Prawo Wodne Starosta utracił kompetencje z zakresu udzielania oraz przeprowadzania kontroli pozwoleń wodnoprawnych. Zadanie należy do kompetencji odpowiednich służb Państwowego Gospodarstwa Wodnego Wody Polskie.</w:t>
            </w:r>
            <w:r w:rsidR="004436E2" w:rsidRPr="00613283">
              <w:t xml:space="preserve"> </w:t>
            </w:r>
          </w:p>
          <w:p w14:paraId="4864762F" w14:textId="19FC7681" w:rsidR="00291501" w:rsidRPr="00613283" w:rsidRDefault="00865C8C" w:rsidP="00291501">
            <w:pPr>
              <w:pStyle w:val="aaanita"/>
              <w:keepNext/>
              <w:spacing w:before="120" w:after="120"/>
            </w:pPr>
            <w:r w:rsidRPr="00613283">
              <w:t>Ponadto z ramienia Wojewódzkiego Inspektoratu Ochrony Środowiska przeprowadzono</w:t>
            </w:r>
            <w:r w:rsidR="00291501" w:rsidRPr="00613283">
              <w:t xml:space="preserve"> 10 kontroli w zakresie gospodarki wodnościekowej.</w:t>
            </w:r>
          </w:p>
        </w:tc>
      </w:tr>
      <w:tr w:rsidR="00F00771" w:rsidRPr="00613283" w14:paraId="02A79A51" w14:textId="77777777" w:rsidTr="0039726A">
        <w:tc>
          <w:tcPr>
            <w:tcW w:w="2829" w:type="dxa"/>
            <w:shd w:val="clear" w:color="auto" w:fill="auto"/>
            <w:vAlign w:val="center"/>
          </w:tcPr>
          <w:p w14:paraId="24F273C0" w14:textId="77777777" w:rsidR="00F00771" w:rsidRDefault="00F00771" w:rsidP="009250C7">
            <w:pPr>
              <w:jc w:val="center"/>
            </w:pPr>
            <w:r w:rsidRPr="00613283">
              <w:t>Monitoring ujęć wód podziemnych w ramach uzyskanych przez mieszkańców i podmioty pozwoleń wodnoprawnych oraz prowadzenie okresowej kontroli oceny zasobów dyspozycyjnych wód poziomu czwartorzędowego</w:t>
            </w:r>
          </w:p>
          <w:p w14:paraId="38CC0DD3" w14:textId="583AFA82" w:rsidR="00D065C5" w:rsidRPr="00613283" w:rsidRDefault="00D065C5" w:rsidP="009250C7">
            <w:pPr>
              <w:jc w:val="center"/>
            </w:pPr>
          </w:p>
        </w:tc>
        <w:tc>
          <w:tcPr>
            <w:tcW w:w="6238" w:type="dxa"/>
            <w:vMerge/>
            <w:shd w:val="clear" w:color="auto" w:fill="auto"/>
            <w:vAlign w:val="center"/>
          </w:tcPr>
          <w:p w14:paraId="073B2282" w14:textId="77777777" w:rsidR="00F00771" w:rsidRPr="00613283" w:rsidRDefault="00F00771" w:rsidP="009250C7">
            <w:pPr>
              <w:pStyle w:val="aaanita"/>
              <w:keepNext/>
              <w:spacing w:before="120" w:after="120"/>
            </w:pPr>
          </w:p>
        </w:tc>
      </w:tr>
      <w:tr w:rsidR="002371BD" w:rsidRPr="00137F5D" w14:paraId="6F7F2894" w14:textId="77777777" w:rsidTr="0039726A">
        <w:tc>
          <w:tcPr>
            <w:tcW w:w="2829" w:type="dxa"/>
            <w:shd w:val="clear" w:color="auto" w:fill="auto"/>
            <w:vAlign w:val="center"/>
          </w:tcPr>
          <w:p w14:paraId="71C496BA" w14:textId="5F9D917B" w:rsidR="002371BD" w:rsidRPr="00613283" w:rsidRDefault="00C6456D" w:rsidP="009250C7">
            <w:pPr>
              <w:jc w:val="center"/>
              <w:rPr>
                <w:b/>
              </w:rPr>
            </w:pPr>
            <w:r w:rsidRPr="00613283">
              <w:lastRenderedPageBreak/>
              <w:t>Budowa systemów ostrzegawczych oraz tworzenie programów edukacyjnych poprawiających świadomość i wiedzę na temat źródeł zagrożenia powodziowego i ryzyka powodziowego</w:t>
            </w:r>
          </w:p>
        </w:tc>
        <w:tc>
          <w:tcPr>
            <w:tcW w:w="6238" w:type="dxa"/>
            <w:shd w:val="clear" w:color="auto" w:fill="auto"/>
            <w:vAlign w:val="center"/>
          </w:tcPr>
          <w:p w14:paraId="6A7A4392" w14:textId="6924DF29" w:rsidR="00F37FF0" w:rsidRPr="00613283" w:rsidRDefault="000641D3" w:rsidP="009250C7">
            <w:pPr>
              <w:pStyle w:val="aaanita"/>
              <w:keepNext/>
              <w:spacing w:before="120" w:after="120"/>
            </w:pPr>
            <w:r w:rsidRPr="00613283">
              <w:t>Nie realizowano</w:t>
            </w:r>
            <w:r w:rsidR="001852BE">
              <w:t xml:space="preserve"> zadania.</w:t>
            </w:r>
          </w:p>
        </w:tc>
      </w:tr>
      <w:tr w:rsidR="00C6456D" w:rsidRPr="00613283" w14:paraId="5B8248B0" w14:textId="77777777" w:rsidTr="0039726A">
        <w:tc>
          <w:tcPr>
            <w:tcW w:w="2829" w:type="dxa"/>
            <w:shd w:val="clear" w:color="auto" w:fill="auto"/>
            <w:vAlign w:val="center"/>
          </w:tcPr>
          <w:p w14:paraId="1E8B0099" w14:textId="4FAB6A84" w:rsidR="00C6456D" w:rsidRPr="00613283" w:rsidRDefault="00C6456D" w:rsidP="009250C7">
            <w:pPr>
              <w:jc w:val="center"/>
            </w:pPr>
            <w:r w:rsidRPr="00613283">
              <w:t>Współpraca Powiatu z zarządcami urządzeń wodnych w zakresie eksploatacji systemów melioracji podstawowej i szczegółowej</w:t>
            </w:r>
          </w:p>
        </w:tc>
        <w:tc>
          <w:tcPr>
            <w:tcW w:w="6238" w:type="dxa"/>
            <w:shd w:val="clear" w:color="auto" w:fill="auto"/>
            <w:vAlign w:val="center"/>
          </w:tcPr>
          <w:p w14:paraId="55A2A434" w14:textId="0BBE2A1D" w:rsidR="0093469B" w:rsidRPr="00613283" w:rsidRDefault="0093469B" w:rsidP="009250C7">
            <w:pPr>
              <w:pStyle w:val="aaanita"/>
              <w:keepNext/>
              <w:spacing w:before="120" w:after="120"/>
            </w:pPr>
            <w:r w:rsidRPr="00613283">
              <w:t>W 2018 roku w wyniku wejścia w życie nowej ustawy Prawo wodne Starosta utracił kompetencje do realizacji tego zadania.</w:t>
            </w:r>
          </w:p>
        </w:tc>
      </w:tr>
      <w:tr w:rsidR="00C6456D" w:rsidRPr="00613283" w14:paraId="75D5E620" w14:textId="77777777" w:rsidTr="0039726A">
        <w:tc>
          <w:tcPr>
            <w:tcW w:w="2829" w:type="dxa"/>
            <w:shd w:val="clear" w:color="auto" w:fill="auto"/>
            <w:vAlign w:val="center"/>
          </w:tcPr>
          <w:p w14:paraId="4084C99A" w14:textId="2F06C6C4" w:rsidR="00C6456D" w:rsidRPr="00613283" w:rsidRDefault="00C6456D" w:rsidP="009250C7">
            <w:pPr>
              <w:jc w:val="center"/>
            </w:pPr>
            <w:r w:rsidRPr="00613283">
              <w:t>Nadzór i kontrola nad działalnością spółek wodnych, w tym weryfikacja uchwał przyjętych przez spółki</w:t>
            </w:r>
          </w:p>
        </w:tc>
        <w:tc>
          <w:tcPr>
            <w:tcW w:w="6238" w:type="dxa"/>
            <w:shd w:val="clear" w:color="auto" w:fill="auto"/>
            <w:vAlign w:val="center"/>
          </w:tcPr>
          <w:p w14:paraId="4136FEB3" w14:textId="7308AAD7" w:rsidR="00C6456D" w:rsidRPr="00613283" w:rsidRDefault="00F00771" w:rsidP="009250C7">
            <w:pPr>
              <w:pStyle w:val="aaanita"/>
              <w:keepNext/>
              <w:spacing w:before="120" w:after="120"/>
            </w:pPr>
            <w:r w:rsidRPr="00613283">
              <w:t>Zadanie realizowane na bieżąco.</w:t>
            </w:r>
          </w:p>
        </w:tc>
      </w:tr>
    </w:tbl>
    <w:p w14:paraId="7C44AF39" w14:textId="348A1EDB" w:rsidR="002371BD" w:rsidRPr="00613283" w:rsidRDefault="002371BD" w:rsidP="009250C7">
      <w:pPr>
        <w:rPr>
          <w:sz w:val="18"/>
          <w:szCs w:val="20"/>
        </w:rPr>
      </w:pPr>
      <w:r w:rsidRPr="00613283">
        <w:rPr>
          <w:sz w:val="18"/>
          <w:szCs w:val="20"/>
        </w:rPr>
        <w:t>Źródło: opracowanie własne na podstawie danych ze Starostwa Powiatowego w Grójcu, 20</w:t>
      </w:r>
      <w:r w:rsidR="00C834FF" w:rsidRPr="00613283">
        <w:rPr>
          <w:sz w:val="18"/>
          <w:szCs w:val="20"/>
        </w:rPr>
        <w:t>23</w:t>
      </w:r>
    </w:p>
    <w:p w14:paraId="7203087A" w14:textId="2B5BAEF4" w:rsidR="00137F5D" w:rsidRPr="00613283" w:rsidRDefault="00137F5D" w:rsidP="009250C7">
      <w:pPr>
        <w:rPr>
          <w:i/>
          <w:sz w:val="20"/>
          <w:szCs w:val="20"/>
        </w:rPr>
      </w:pPr>
    </w:p>
    <w:p w14:paraId="57863C16" w14:textId="31ADDAF6" w:rsidR="00F023F3" w:rsidRPr="00613283" w:rsidRDefault="00F023F3" w:rsidP="009250C7">
      <w:r w:rsidRPr="00613283">
        <w:t xml:space="preserve">W ramach zadań własnych zrealizowano </w:t>
      </w:r>
      <w:r w:rsidR="000641D3" w:rsidRPr="00613283">
        <w:t>1 zadanie</w:t>
      </w:r>
      <w:r w:rsidRPr="00613283">
        <w:t xml:space="preserve">. </w:t>
      </w:r>
      <w:r w:rsidR="00C834FF" w:rsidRPr="00613283">
        <w:t>Trzy zadania</w:t>
      </w:r>
      <w:r w:rsidRPr="00613283">
        <w:t xml:space="preserve"> w wyniku zmian w przepisach prawa przestało być zadaniem własnym. </w:t>
      </w:r>
    </w:p>
    <w:p w14:paraId="77538AE6" w14:textId="77777777" w:rsidR="00F023F3" w:rsidRPr="00613283" w:rsidRDefault="00F023F3" w:rsidP="009250C7">
      <w:pPr>
        <w:rPr>
          <w:iCs/>
          <w:sz w:val="20"/>
          <w:szCs w:val="20"/>
        </w:rPr>
      </w:pPr>
    </w:p>
    <w:p w14:paraId="79692A60" w14:textId="6F496C1B" w:rsidR="00A9024A" w:rsidRPr="00613283" w:rsidRDefault="00A9024A" w:rsidP="009250C7">
      <w:pPr>
        <w:pStyle w:val="Legenda"/>
        <w:keepNext/>
        <w:spacing w:before="120" w:after="120"/>
        <w:rPr>
          <w:i w:val="0"/>
          <w:sz w:val="20"/>
          <w:szCs w:val="20"/>
        </w:rPr>
      </w:pPr>
      <w:bookmarkStart w:id="31" w:name="_Toc146884021"/>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8</w:t>
      </w:r>
      <w:r w:rsidR="00633C63" w:rsidRPr="00613283">
        <w:rPr>
          <w:i w:val="0"/>
          <w:sz w:val="20"/>
          <w:szCs w:val="20"/>
        </w:rPr>
        <w:fldChar w:fldCharType="end"/>
      </w:r>
      <w:r w:rsidRPr="00613283">
        <w:rPr>
          <w:i w:val="0"/>
          <w:sz w:val="20"/>
          <w:szCs w:val="20"/>
        </w:rPr>
        <w:t xml:space="preserve"> Stan realizacji </w:t>
      </w:r>
      <w:r w:rsidR="00C6456D" w:rsidRPr="00613283">
        <w:rPr>
          <w:i w:val="0"/>
          <w:sz w:val="20"/>
          <w:szCs w:val="20"/>
        </w:rPr>
        <w:t>zadań monitorowanych w zakresie gospodarowania wodami</w:t>
      </w:r>
      <w:bookmarkEnd w:id="31"/>
    </w:p>
    <w:tbl>
      <w:tblPr>
        <w:tblStyle w:val="Tabela-Siatka"/>
        <w:tblW w:w="9067" w:type="dxa"/>
        <w:tblLayout w:type="fixed"/>
        <w:tblLook w:val="04A0" w:firstRow="1" w:lastRow="0" w:firstColumn="1" w:lastColumn="0" w:noHBand="0" w:noVBand="1"/>
      </w:tblPr>
      <w:tblGrid>
        <w:gridCol w:w="2829"/>
        <w:gridCol w:w="6238"/>
      </w:tblGrid>
      <w:tr w:rsidR="00A9024A" w:rsidRPr="000B2873" w14:paraId="5DA0024D" w14:textId="77777777" w:rsidTr="00C6456D">
        <w:trPr>
          <w:tblHeader/>
        </w:trPr>
        <w:tc>
          <w:tcPr>
            <w:tcW w:w="2829" w:type="dxa"/>
            <w:shd w:val="clear" w:color="auto" w:fill="D9D9D9" w:themeFill="background1" w:themeFillShade="D9"/>
            <w:vAlign w:val="center"/>
          </w:tcPr>
          <w:p w14:paraId="096D775B" w14:textId="07B0F9F6" w:rsidR="00A9024A" w:rsidRPr="00613283" w:rsidRDefault="00C6456D" w:rsidP="009250C7">
            <w:pPr>
              <w:jc w:val="center"/>
            </w:pPr>
            <w:r w:rsidRPr="00613283">
              <w:t>Zadanie</w:t>
            </w:r>
          </w:p>
        </w:tc>
        <w:tc>
          <w:tcPr>
            <w:tcW w:w="6238" w:type="dxa"/>
            <w:shd w:val="clear" w:color="auto" w:fill="D9D9D9" w:themeFill="background1" w:themeFillShade="D9"/>
            <w:vAlign w:val="center"/>
          </w:tcPr>
          <w:p w14:paraId="478893EF" w14:textId="65605E4A" w:rsidR="00A9024A" w:rsidRPr="000B2873" w:rsidRDefault="00C6456D" w:rsidP="00E71ADB">
            <w:pPr>
              <w:jc w:val="center"/>
            </w:pPr>
            <w:r w:rsidRPr="00613283">
              <w:t>Opis realizacji w latach 20</w:t>
            </w:r>
            <w:r w:rsidR="00E71ADB" w:rsidRPr="00613283">
              <w:t>21</w:t>
            </w:r>
            <w:r w:rsidRPr="00613283">
              <w:t xml:space="preserve"> – 20</w:t>
            </w:r>
            <w:r w:rsidR="00E71ADB" w:rsidRPr="00613283">
              <w:t>22</w:t>
            </w:r>
          </w:p>
        </w:tc>
      </w:tr>
      <w:tr w:rsidR="00A9024A" w:rsidRPr="009B65B2" w14:paraId="1B1C2A5B" w14:textId="77777777" w:rsidTr="00C6456D">
        <w:tc>
          <w:tcPr>
            <w:tcW w:w="2829" w:type="dxa"/>
            <w:shd w:val="clear" w:color="auto" w:fill="auto"/>
            <w:vAlign w:val="center"/>
          </w:tcPr>
          <w:p w14:paraId="5E8532F1" w14:textId="10A31179" w:rsidR="00A9024A" w:rsidRPr="00C83751" w:rsidRDefault="006C4328" w:rsidP="009250C7">
            <w:pPr>
              <w:jc w:val="center"/>
            </w:pPr>
            <w:r w:rsidRPr="00C83751">
              <w:t>Opracowanie i realizacja warunków korzystania z wód regionu wodnego i wód zlewni</w:t>
            </w:r>
          </w:p>
        </w:tc>
        <w:tc>
          <w:tcPr>
            <w:tcW w:w="6238" w:type="dxa"/>
            <w:shd w:val="clear" w:color="auto" w:fill="auto"/>
            <w:vAlign w:val="center"/>
          </w:tcPr>
          <w:p w14:paraId="3355D1D2" w14:textId="4135B9EF" w:rsidR="00B365D9" w:rsidRPr="00C83751" w:rsidRDefault="00B365D9" w:rsidP="00B365D9">
            <w:r w:rsidRPr="00C83751">
              <w:t xml:space="preserve">W latach </w:t>
            </w:r>
            <w:r w:rsidR="001852BE">
              <w:t>2020-2021</w:t>
            </w:r>
            <w:r w:rsidRPr="00C83751">
              <w:t xml:space="preserve"> nie realizowano zadania związanego z opracowaniem warunków korzystania z wód regionu wodnego oraz warunków wód zlewni.</w:t>
            </w:r>
          </w:p>
          <w:p w14:paraId="370021C4" w14:textId="38C96E03" w:rsidR="00A9024A" w:rsidRPr="009B65B2" w:rsidRDefault="00C810F4" w:rsidP="00B365D9">
            <w:pPr>
              <w:rPr>
                <w:highlight w:val="green"/>
              </w:rPr>
            </w:pPr>
            <w:r>
              <w:t>Projekty takich dokumentów realizowano w 2023 roku.</w:t>
            </w:r>
          </w:p>
        </w:tc>
      </w:tr>
      <w:tr w:rsidR="00C6456D" w:rsidRPr="009B65B2" w14:paraId="56D398C7" w14:textId="77777777" w:rsidTr="00C6456D">
        <w:tc>
          <w:tcPr>
            <w:tcW w:w="2829" w:type="dxa"/>
            <w:shd w:val="clear" w:color="auto" w:fill="auto"/>
            <w:vAlign w:val="center"/>
          </w:tcPr>
          <w:p w14:paraId="0F17E482" w14:textId="6FB5BDAE" w:rsidR="00C6456D" w:rsidRPr="00C83751" w:rsidRDefault="006C4328" w:rsidP="009250C7">
            <w:pPr>
              <w:jc w:val="center"/>
            </w:pPr>
            <w:r w:rsidRPr="00C83751">
              <w:t>Ustanowienie stref ochrony pośredniej dla ujęć wód powierzchniowych</w:t>
            </w:r>
          </w:p>
        </w:tc>
        <w:tc>
          <w:tcPr>
            <w:tcW w:w="6238" w:type="dxa"/>
            <w:shd w:val="clear" w:color="auto" w:fill="auto"/>
            <w:vAlign w:val="center"/>
          </w:tcPr>
          <w:p w14:paraId="22A609D3" w14:textId="17054558" w:rsidR="00C6456D" w:rsidRPr="009B65B2" w:rsidRDefault="00C810F4" w:rsidP="009250C7">
            <w:pPr>
              <w:rPr>
                <w:highlight w:val="green"/>
              </w:rPr>
            </w:pPr>
            <w:r w:rsidRPr="00613283">
              <w:t>Nie realizowano</w:t>
            </w:r>
            <w:r>
              <w:t xml:space="preserve"> zadania.</w:t>
            </w:r>
          </w:p>
        </w:tc>
      </w:tr>
      <w:tr w:rsidR="007E22C9" w:rsidRPr="009B65B2" w14:paraId="7472DA7F" w14:textId="77777777" w:rsidTr="00C810F4">
        <w:trPr>
          <w:trHeight w:val="1098"/>
        </w:trPr>
        <w:tc>
          <w:tcPr>
            <w:tcW w:w="2829" w:type="dxa"/>
            <w:shd w:val="clear" w:color="auto" w:fill="auto"/>
            <w:vAlign w:val="center"/>
          </w:tcPr>
          <w:p w14:paraId="3B22DBB5" w14:textId="11628843" w:rsidR="007E22C9" w:rsidRPr="00D23455" w:rsidRDefault="007E22C9" w:rsidP="009250C7">
            <w:pPr>
              <w:jc w:val="center"/>
            </w:pPr>
            <w:r w:rsidRPr="00D23455">
              <w:t>Weryfikacja wyznaczenia wód wrażliwych na zanieczyszczenia związkami azotu ze źródeł rolniczych</w:t>
            </w:r>
          </w:p>
        </w:tc>
        <w:tc>
          <w:tcPr>
            <w:tcW w:w="6238" w:type="dxa"/>
            <w:vMerge w:val="restart"/>
            <w:shd w:val="clear" w:color="auto" w:fill="auto"/>
            <w:vAlign w:val="center"/>
          </w:tcPr>
          <w:p w14:paraId="435379C2" w14:textId="3C383388" w:rsidR="007E22C9" w:rsidRPr="00D23455" w:rsidRDefault="00E23C37" w:rsidP="00E23C37">
            <w:r w:rsidRPr="00D23455">
              <w:t>W 2020 r. Rada Ministrów przyjęła rozporządzenie w sprawie przyjęcia „Programu działań mających na celu zmniejszenie zanieczyszczenia wód azotanami pochodzącymi ze źródeł rolniczych oraz zapobieganie dalszemu zanieczyszczeniu”. Program działań obowiązuje na terenie całego kraju, a za ocenę jego skuteczności i sporządzenie sprawozdania z jego realizacji odpowiada minister właściwy ds. gospodarki wodnej.</w:t>
            </w:r>
          </w:p>
        </w:tc>
      </w:tr>
      <w:tr w:rsidR="007E22C9" w:rsidRPr="009B65B2" w14:paraId="5502CEA9" w14:textId="77777777" w:rsidTr="00C6456D">
        <w:tc>
          <w:tcPr>
            <w:tcW w:w="2829" w:type="dxa"/>
            <w:shd w:val="clear" w:color="auto" w:fill="auto"/>
            <w:vAlign w:val="center"/>
          </w:tcPr>
          <w:p w14:paraId="206AF950" w14:textId="1A8693C8" w:rsidR="007E22C9" w:rsidRPr="00D23455" w:rsidRDefault="007E22C9" w:rsidP="009250C7">
            <w:pPr>
              <w:jc w:val="center"/>
            </w:pPr>
            <w:r w:rsidRPr="00D23455">
              <w:t>Ograniczenie wpływu rolnictwa na wody poprzez racjonalne nawożenie, wspieranie i edukację w zakresie rozwoju rolnictwa ekologicznego (ograniczenie odpływu azotu ze źródeł rolniczych</w:t>
            </w:r>
          </w:p>
        </w:tc>
        <w:tc>
          <w:tcPr>
            <w:tcW w:w="6238" w:type="dxa"/>
            <w:vMerge/>
            <w:shd w:val="clear" w:color="auto" w:fill="auto"/>
            <w:vAlign w:val="center"/>
          </w:tcPr>
          <w:p w14:paraId="42EB3952" w14:textId="77777777" w:rsidR="007E22C9" w:rsidRPr="00D23455" w:rsidRDefault="007E22C9" w:rsidP="009250C7"/>
        </w:tc>
      </w:tr>
      <w:tr w:rsidR="00872E0E" w:rsidRPr="009B65B2" w14:paraId="348E6417" w14:textId="77777777" w:rsidTr="00C6456D">
        <w:tc>
          <w:tcPr>
            <w:tcW w:w="2829" w:type="dxa"/>
            <w:shd w:val="clear" w:color="auto" w:fill="auto"/>
            <w:vAlign w:val="center"/>
          </w:tcPr>
          <w:p w14:paraId="2FC4D080" w14:textId="213E895B" w:rsidR="00872E0E" w:rsidRPr="006A4472" w:rsidRDefault="00872E0E" w:rsidP="009250C7">
            <w:pPr>
              <w:jc w:val="center"/>
            </w:pPr>
            <w:r w:rsidRPr="006A4472">
              <w:t>Ograniczenie zużycia wody w obrębie terenów miejskich oraz w przemyśle (np. recyrkulacja wody, zamykanie obiegu wody)</w:t>
            </w:r>
          </w:p>
        </w:tc>
        <w:tc>
          <w:tcPr>
            <w:tcW w:w="6238" w:type="dxa"/>
            <w:vMerge w:val="restart"/>
            <w:shd w:val="clear" w:color="auto" w:fill="auto"/>
            <w:vAlign w:val="center"/>
          </w:tcPr>
          <w:p w14:paraId="561D8E86" w14:textId="26D01E45" w:rsidR="00872E0E" w:rsidRPr="006A4472" w:rsidRDefault="00872E0E" w:rsidP="009250C7">
            <w:r w:rsidRPr="006A4472">
              <w:t>Według danych Głównego Urzędu statystycznego w latach 20</w:t>
            </w:r>
            <w:r w:rsidR="00501B54" w:rsidRPr="006A4472">
              <w:t>21 - 2022</w:t>
            </w:r>
            <w:r w:rsidRPr="006A4472">
              <w:t xml:space="preserve"> </w:t>
            </w:r>
            <w:r w:rsidR="00905FAD" w:rsidRPr="006A4472">
              <w:t>zużycie</w:t>
            </w:r>
            <w:r w:rsidRPr="006A4472">
              <w:t xml:space="preserve"> wody </w:t>
            </w:r>
            <w:r w:rsidR="00E2360D" w:rsidRPr="006A4472">
              <w:t xml:space="preserve">na potrzeby gospodarki narodowej i ludności </w:t>
            </w:r>
            <w:r w:rsidR="00501B54" w:rsidRPr="006A4472">
              <w:t xml:space="preserve">utrzymywało się na relatywnie zbliżonym poziomie </w:t>
            </w:r>
            <w:r w:rsidR="00D85220" w:rsidRPr="006A4472">
              <w:t>w</w:t>
            </w:r>
            <w:r w:rsidR="00501B54" w:rsidRPr="006A4472">
              <w:t xml:space="preserve"> stosunku do poprzedniego okresu sprawozdawczego i </w:t>
            </w:r>
            <w:r w:rsidR="00E2360D" w:rsidRPr="006A4472">
              <w:t>wyn</w:t>
            </w:r>
            <w:r w:rsidR="00501B54" w:rsidRPr="006A4472">
              <w:t>osiło</w:t>
            </w:r>
            <w:r w:rsidR="00E2360D" w:rsidRPr="006A4472">
              <w:t>:</w:t>
            </w:r>
          </w:p>
          <w:p w14:paraId="1D4616E3" w14:textId="2AFA2C55" w:rsidR="00E2360D" w:rsidRPr="006A4472" w:rsidRDefault="00D63D7D" w:rsidP="003F0617">
            <w:pPr>
              <w:pStyle w:val="Akapitzlist"/>
              <w:numPr>
                <w:ilvl w:val="0"/>
                <w:numId w:val="24"/>
              </w:numPr>
            </w:pPr>
            <w:r w:rsidRPr="006A4472">
              <w:lastRenderedPageBreak/>
              <w:t>13 128,9 dam</w:t>
            </w:r>
            <w:r w:rsidRPr="006A4472">
              <w:rPr>
                <w:vertAlign w:val="superscript"/>
              </w:rPr>
              <w:t>3</w:t>
            </w:r>
            <w:r w:rsidRPr="006A4472">
              <w:t xml:space="preserve"> w 20</w:t>
            </w:r>
            <w:r w:rsidR="00501B54" w:rsidRPr="006A4472">
              <w:t>19</w:t>
            </w:r>
            <w:r w:rsidRPr="006A4472">
              <w:t xml:space="preserve"> roku,</w:t>
            </w:r>
            <w:r w:rsidR="00501B54" w:rsidRPr="006A4472">
              <w:t xml:space="preserve"> </w:t>
            </w:r>
          </w:p>
          <w:p w14:paraId="736C14A9" w14:textId="03AC1983" w:rsidR="00D63D7D" w:rsidRPr="006A4472" w:rsidRDefault="00D63D7D" w:rsidP="003F0617">
            <w:pPr>
              <w:pStyle w:val="Akapitzlist"/>
              <w:numPr>
                <w:ilvl w:val="0"/>
                <w:numId w:val="24"/>
              </w:numPr>
            </w:pPr>
            <w:r w:rsidRPr="006A4472">
              <w:t>12 902,3 dam</w:t>
            </w:r>
            <w:r w:rsidRPr="006A4472">
              <w:rPr>
                <w:vertAlign w:val="superscript"/>
              </w:rPr>
              <w:t>3</w:t>
            </w:r>
            <w:r w:rsidRPr="006A4472">
              <w:t xml:space="preserve"> w 202</w:t>
            </w:r>
            <w:r w:rsidR="00501B54" w:rsidRPr="006A4472">
              <w:t xml:space="preserve">0 roku, </w:t>
            </w:r>
          </w:p>
          <w:p w14:paraId="7AB644A3" w14:textId="698A43FB" w:rsidR="00501B54" w:rsidRPr="006A4472" w:rsidRDefault="00501B54" w:rsidP="003F0617">
            <w:pPr>
              <w:pStyle w:val="Akapitzlist"/>
              <w:numPr>
                <w:ilvl w:val="0"/>
                <w:numId w:val="24"/>
              </w:numPr>
            </w:pPr>
            <w:r w:rsidRPr="006A4472">
              <w:t>12 240,1 dam</w:t>
            </w:r>
            <w:r w:rsidRPr="006A4472">
              <w:rPr>
                <w:vertAlign w:val="superscript"/>
              </w:rPr>
              <w:t>3</w:t>
            </w:r>
            <w:r w:rsidRPr="006A4472">
              <w:t xml:space="preserve"> w 2021 roku</w:t>
            </w:r>
          </w:p>
          <w:p w14:paraId="72CC2E69" w14:textId="7E2A3D4D" w:rsidR="00501B54" w:rsidRPr="00C810F4" w:rsidRDefault="00501B54" w:rsidP="003F0617">
            <w:pPr>
              <w:pStyle w:val="Akapitzlist"/>
              <w:numPr>
                <w:ilvl w:val="0"/>
                <w:numId w:val="24"/>
              </w:numPr>
            </w:pPr>
            <w:r w:rsidRPr="006A4472">
              <w:t>13 093,7 dam</w:t>
            </w:r>
            <w:r w:rsidRPr="006A4472">
              <w:rPr>
                <w:vertAlign w:val="superscript"/>
              </w:rPr>
              <w:t>3</w:t>
            </w:r>
            <w:r w:rsidRPr="006A4472">
              <w:t xml:space="preserve"> w 2022 roku</w:t>
            </w:r>
          </w:p>
          <w:p w14:paraId="2BC47D39" w14:textId="63162D4D" w:rsidR="00E3612D" w:rsidRPr="006A4472" w:rsidRDefault="00501B54" w:rsidP="00E3612D">
            <w:pPr>
              <w:rPr>
                <w:u w:val="single"/>
              </w:rPr>
            </w:pPr>
            <w:r w:rsidRPr="006A4472">
              <w:rPr>
                <w:u w:val="single"/>
              </w:rPr>
              <w:t>spadek</w:t>
            </w:r>
            <w:r w:rsidR="00E3612D" w:rsidRPr="006A4472">
              <w:rPr>
                <w:u w:val="single"/>
              </w:rPr>
              <w:t xml:space="preserve"> zużycia </w:t>
            </w:r>
            <w:r w:rsidR="00D85220" w:rsidRPr="006A4472">
              <w:rPr>
                <w:u w:val="single"/>
              </w:rPr>
              <w:t xml:space="preserve">w 2022 roku </w:t>
            </w:r>
            <w:r w:rsidRPr="006A4472">
              <w:rPr>
                <w:u w:val="single"/>
              </w:rPr>
              <w:t xml:space="preserve">w stosunku do 2019 roku </w:t>
            </w:r>
            <w:r w:rsidR="00E3612D" w:rsidRPr="006A4472">
              <w:rPr>
                <w:u w:val="single"/>
              </w:rPr>
              <w:t xml:space="preserve">o </w:t>
            </w:r>
            <w:r w:rsidRPr="006A4472">
              <w:rPr>
                <w:u w:val="single"/>
              </w:rPr>
              <w:t>0,27%</w:t>
            </w:r>
            <w:r w:rsidR="00D85220" w:rsidRPr="006A4472">
              <w:rPr>
                <w:u w:val="single"/>
              </w:rPr>
              <w:t xml:space="preserve"> oraz wzrost zużycia w stosunku do 2020 roku o 1,48%</w:t>
            </w:r>
          </w:p>
          <w:p w14:paraId="1197FE77" w14:textId="0968039B" w:rsidR="00D63D7D" w:rsidRPr="006A4472" w:rsidRDefault="00D63D7D" w:rsidP="00D63D7D">
            <w:r w:rsidRPr="006A4472">
              <w:t xml:space="preserve">W tym samym czasie </w:t>
            </w:r>
            <w:r w:rsidR="00505E71" w:rsidRPr="006A4472">
              <w:t>zużycie wody na potrzeby przemysłu wyniosło:</w:t>
            </w:r>
          </w:p>
          <w:p w14:paraId="73ABD82C" w14:textId="7C773C6C" w:rsidR="00505E71" w:rsidRPr="006A4472" w:rsidRDefault="00505E71" w:rsidP="003F0617">
            <w:pPr>
              <w:pStyle w:val="Akapitzlist"/>
              <w:numPr>
                <w:ilvl w:val="0"/>
                <w:numId w:val="25"/>
              </w:numPr>
            </w:pPr>
            <w:r w:rsidRPr="006A4472">
              <w:t>3 473 dam</w:t>
            </w:r>
            <w:r w:rsidRPr="006A4472">
              <w:rPr>
                <w:vertAlign w:val="superscript"/>
              </w:rPr>
              <w:t>3</w:t>
            </w:r>
            <w:r w:rsidRPr="006A4472">
              <w:t xml:space="preserve"> w 2019 r</w:t>
            </w:r>
            <w:r w:rsidR="004D49D3" w:rsidRPr="006A4472">
              <w:t>oku</w:t>
            </w:r>
            <w:r w:rsidRPr="006A4472">
              <w:t>,</w:t>
            </w:r>
          </w:p>
          <w:p w14:paraId="746D32B6" w14:textId="0555E94F" w:rsidR="00505E71" w:rsidRPr="006A4472" w:rsidRDefault="00E3612D" w:rsidP="003F0617">
            <w:pPr>
              <w:pStyle w:val="Akapitzlist"/>
              <w:numPr>
                <w:ilvl w:val="0"/>
                <w:numId w:val="25"/>
              </w:numPr>
            </w:pPr>
            <w:r w:rsidRPr="006A4472">
              <w:t>3 513</w:t>
            </w:r>
            <w:r w:rsidR="00505E71" w:rsidRPr="006A4472">
              <w:t xml:space="preserve"> dam</w:t>
            </w:r>
            <w:r w:rsidR="00505E71" w:rsidRPr="006A4472">
              <w:rPr>
                <w:vertAlign w:val="superscript"/>
              </w:rPr>
              <w:t>3</w:t>
            </w:r>
            <w:r w:rsidR="00505E71" w:rsidRPr="006A4472">
              <w:t xml:space="preserve"> w 20</w:t>
            </w:r>
            <w:r w:rsidRPr="006A4472">
              <w:t>20</w:t>
            </w:r>
            <w:r w:rsidR="00505E71" w:rsidRPr="006A4472">
              <w:t xml:space="preserve"> r</w:t>
            </w:r>
            <w:r w:rsidR="004D49D3" w:rsidRPr="006A4472">
              <w:t>oku,</w:t>
            </w:r>
          </w:p>
          <w:p w14:paraId="29433DF3" w14:textId="31F46C6F" w:rsidR="004D49D3" w:rsidRPr="006A4472" w:rsidRDefault="004D49D3" w:rsidP="003F0617">
            <w:pPr>
              <w:pStyle w:val="Akapitzlist"/>
              <w:numPr>
                <w:ilvl w:val="0"/>
                <w:numId w:val="25"/>
              </w:numPr>
            </w:pPr>
            <w:r w:rsidRPr="006A4472">
              <w:t>3 651 dam</w:t>
            </w:r>
            <w:r w:rsidRPr="006A4472">
              <w:rPr>
                <w:vertAlign w:val="superscript"/>
              </w:rPr>
              <w:t>3</w:t>
            </w:r>
            <w:r w:rsidRPr="006A4472">
              <w:t xml:space="preserve"> w 2021 roku</w:t>
            </w:r>
          </w:p>
          <w:p w14:paraId="4BE428BB" w14:textId="10160463" w:rsidR="004D49D3" w:rsidRPr="00C810F4" w:rsidRDefault="004D49D3" w:rsidP="003F0617">
            <w:pPr>
              <w:pStyle w:val="Akapitzlist"/>
              <w:numPr>
                <w:ilvl w:val="0"/>
                <w:numId w:val="25"/>
              </w:numPr>
            </w:pPr>
            <w:r w:rsidRPr="006A4472">
              <w:t>3 638 dam</w:t>
            </w:r>
            <w:r w:rsidRPr="006A4472">
              <w:rPr>
                <w:vertAlign w:val="superscript"/>
              </w:rPr>
              <w:t>3</w:t>
            </w:r>
            <w:r w:rsidRPr="006A4472">
              <w:t xml:space="preserve"> w 2022 roku</w:t>
            </w:r>
          </w:p>
          <w:p w14:paraId="2C7F8E9A" w14:textId="127C8C8A" w:rsidR="006A4472" w:rsidRPr="00C810F4" w:rsidRDefault="00292C4F" w:rsidP="006A4472">
            <w:pPr>
              <w:rPr>
                <w:u w:val="single"/>
              </w:rPr>
            </w:pPr>
            <w:r w:rsidRPr="006A4472">
              <w:rPr>
                <w:u w:val="single"/>
              </w:rPr>
              <w:t xml:space="preserve">wzrost zużycia o </w:t>
            </w:r>
            <w:r w:rsidR="004D49D3" w:rsidRPr="006A4472">
              <w:rPr>
                <w:u w:val="single"/>
              </w:rPr>
              <w:t>4,75</w:t>
            </w:r>
            <w:r w:rsidRPr="006A4472">
              <w:rPr>
                <w:u w:val="single"/>
              </w:rPr>
              <w:t>%.</w:t>
            </w:r>
          </w:p>
        </w:tc>
      </w:tr>
      <w:tr w:rsidR="00872E0E" w:rsidRPr="009B65B2" w14:paraId="0ACFD28D" w14:textId="77777777" w:rsidTr="00C6456D">
        <w:tc>
          <w:tcPr>
            <w:tcW w:w="2829" w:type="dxa"/>
            <w:shd w:val="clear" w:color="auto" w:fill="auto"/>
            <w:vAlign w:val="center"/>
          </w:tcPr>
          <w:p w14:paraId="03E7CD46" w14:textId="0AFB6E25" w:rsidR="00872E0E" w:rsidRPr="006A4472" w:rsidRDefault="00872E0E" w:rsidP="009250C7">
            <w:pPr>
              <w:jc w:val="center"/>
            </w:pPr>
            <w:r w:rsidRPr="006A4472">
              <w:lastRenderedPageBreak/>
              <w:t>Ograniczenie zużycia wody w rolnictwie i leśnictwie</w:t>
            </w:r>
          </w:p>
        </w:tc>
        <w:tc>
          <w:tcPr>
            <w:tcW w:w="6238" w:type="dxa"/>
            <w:vMerge/>
            <w:shd w:val="clear" w:color="auto" w:fill="auto"/>
            <w:vAlign w:val="center"/>
          </w:tcPr>
          <w:p w14:paraId="6EBAAEC6" w14:textId="6DBDF0D6" w:rsidR="00872E0E" w:rsidRPr="006A4472" w:rsidRDefault="00872E0E" w:rsidP="009250C7"/>
        </w:tc>
      </w:tr>
      <w:tr w:rsidR="006C4328" w:rsidRPr="009B65B2" w14:paraId="738E677E" w14:textId="77777777" w:rsidTr="00C6456D">
        <w:tc>
          <w:tcPr>
            <w:tcW w:w="2829" w:type="dxa"/>
            <w:shd w:val="clear" w:color="auto" w:fill="auto"/>
            <w:vAlign w:val="center"/>
          </w:tcPr>
          <w:p w14:paraId="2E0978DC" w14:textId="0EBAC5E3" w:rsidR="006C4328" w:rsidRPr="00760F39" w:rsidRDefault="006C4328" w:rsidP="009250C7">
            <w:pPr>
              <w:jc w:val="center"/>
            </w:pPr>
            <w:r w:rsidRPr="00760F39">
              <w:t>Prowadzenie kontroli przestrzegania przez podmioty warunków wprowadzania ścieków do wód lub do ziemi</w:t>
            </w:r>
          </w:p>
        </w:tc>
        <w:tc>
          <w:tcPr>
            <w:tcW w:w="6238" w:type="dxa"/>
            <w:shd w:val="clear" w:color="auto" w:fill="auto"/>
            <w:vAlign w:val="center"/>
          </w:tcPr>
          <w:p w14:paraId="75CB8ACD" w14:textId="0576FDC7" w:rsidR="008B5BD0" w:rsidRPr="00760F39" w:rsidRDefault="008B5BD0" w:rsidP="009250C7">
            <w:pPr>
              <w:rPr>
                <w:b/>
                <w:bCs/>
              </w:rPr>
            </w:pPr>
            <w:r w:rsidRPr="00760F39">
              <w:rPr>
                <w:b/>
                <w:bCs/>
              </w:rPr>
              <w:t>Wojewódzkie Inspektor Ochrony Środowiska w Warszawie</w:t>
            </w:r>
          </w:p>
          <w:p w14:paraId="3C6E6E68" w14:textId="6651612A" w:rsidR="008B5BD0" w:rsidRPr="00760F39" w:rsidRDefault="008B5BD0" w:rsidP="00C44B60">
            <w:r w:rsidRPr="00760F39">
              <w:t xml:space="preserve">W okresie raportowania przeprowadzono </w:t>
            </w:r>
            <w:r w:rsidR="00C44B60" w:rsidRPr="00760F39">
              <w:t>10</w:t>
            </w:r>
            <w:r w:rsidRPr="00760F39">
              <w:t xml:space="preserve"> kontrol</w:t>
            </w:r>
            <w:r w:rsidR="00F13828" w:rsidRPr="00760F39">
              <w:t>i</w:t>
            </w:r>
            <w:r w:rsidRPr="00760F39">
              <w:t xml:space="preserve"> w zakresie </w:t>
            </w:r>
            <w:r w:rsidR="00C44B60" w:rsidRPr="00760F39">
              <w:t>gospodarki wodnościekowej</w:t>
            </w:r>
            <w:r w:rsidRPr="00760F39">
              <w:t>.</w:t>
            </w:r>
          </w:p>
        </w:tc>
      </w:tr>
      <w:tr w:rsidR="006C4328" w:rsidRPr="009B65B2" w14:paraId="30BAAD76" w14:textId="77777777" w:rsidTr="00C6456D">
        <w:tc>
          <w:tcPr>
            <w:tcW w:w="2829" w:type="dxa"/>
            <w:shd w:val="clear" w:color="auto" w:fill="auto"/>
            <w:vAlign w:val="center"/>
          </w:tcPr>
          <w:p w14:paraId="416FD2E9" w14:textId="74472371" w:rsidR="006C4328" w:rsidRPr="00234262" w:rsidRDefault="006C4328" w:rsidP="009250C7">
            <w:pPr>
              <w:jc w:val="center"/>
            </w:pPr>
            <w:r w:rsidRPr="00234262">
              <w:t>Przeprowadzenie pogłębionych analiz presji w celu ustalenia przyczyn nieosiągnięcia dobrego stanu wód z uwagi na stan fizyko- chemiczny oraz w celu</w:t>
            </w:r>
            <w:r w:rsidRPr="00234262">
              <w:rPr>
                <w:rFonts w:eastAsiaTheme="minorHAnsi" w:cstheme="minorBidi"/>
                <w:sz w:val="22"/>
                <w:szCs w:val="22"/>
                <w:lang w:eastAsia="en-US"/>
              </w:rPr>
              <w:t xml:space="preserve"> </w:t>
            </w:r>
            <w:r w:rsidRPr="00234262">
              <w:t>zaplanowania działań ukierunkowanych na redukcję fosforu</w:t>
            </w:r>
          </w:p>
        </w:tc>
        <w:tc>
          <w:tcPr>
            <w:tcW w:w="6238" w:type="dxa"/>
            <w:shd w:val="clear" w:color="auto" w:fill="auto"/>
            <w:vAlign w:val="center"/>
          </w:tcPr>
          <w:p w14:paraId="3DC329E7" w14:textId="30367FCC" w:rsidR="00187824" w:rsidRPr="00234262" w:rsidRDefault="00187824" w:rsidP="009250C7">
            <w:pPr>
              <w:rPr>
                <w:b/>
                <w:bCs/>
              </w:rPr>
            </w:pPr>
            <w:r w:rsidRPr="00234262">
              <w:rPr>
                <w:b/>
                <w:bCs/>
              </w:rPr>
              <w:t>Regionalny Zarząd Gospodarki Wodnej w Warszawie</w:t>
            </w:r>
          </w:p>
          <w:p w14:paraId="79FB1752" w14:textId="692AAA16" w:rsidR="00234262" w:rsidRPr="00234262" w:rsidRDefault="002D17AF" w:rsidP="00234262">
            <w:r w:rsidRPr="00234262">
              <w:t xml:space="preserve">W roku 2018 Dyrektor Regionalnego Zarządu Gospodarki Wodnej w Warszawie Państwowego Gospodarstwa Wodnego Wody Polskie opracowało zadanie pn. „Przeprowadzenie pogłębionych analiz presji dla jednolitych części wód wskazanych w aktualizacji Programu </w:t>
            </w:r>
            <w:proofErr w:type="spellStart"/>
            <w:r w:rsidRPr="00234262">
              <w:t>Wodno</w:t>
            </w:r>
            <w:proofErr w:type="spellEnd"/>
            <w:r w:rsidRPr="00234262">
              <w:t xml:space="preserve"> – Środowiskowego Kraju na obszarze działalno</w:t>
            </w:r>
            <w:r w:rsidR="00685534" w:rsidRPr="00234262">
              <w:t>ści RZGW w Warszawie – etap II”</w:t>
            </w:r>
            <w:r w:rsidRPr="00234262">
              <w:t xml:space="preserve"> w ramach którego została przeprowadzona analiza JCWP RW200017254956 (Dopływ spod Ignacówki) pod kątem potencjalnych źródeł presji dla substancji biogennych. Zlewnia JCWP znajduje się na terenie gmin Jasieniec i Warka.</w:t>
            </w:r>
          </w:p>
        </w:tc>
      </w:tr>
      <w:tr w:rsidR="006C4328" w:rsidRPr="009B65B2" w14:paraId="05DEEC27" w14:textId="77777777" w:rsidTr="00C6456D">
        <w:tc>
          <w:tcPr>
            <w:tcW w:w="2829" w:type="dxa"/>
            <w:shd w:val="clear" w:color="auto" w:fill="auto"/>
            <w:vAlign w:val="center"/>
          </w:tcPr>
          <w:p w14:paraId="43C93806" w14:textId="64FDD5F4" w:rsidR="006C4328" w:rsidRPr="00685534" w:rsidRDefault="006C4328" w:rsidP="009250C7">
            <w:pPr>
              <w:jc w:val="center"/>
            </w:pPr>
            <w:r w:rsidRPr="00685534">
              <w:t>Stosowanie technologii i urządzeń ograniczających możliwość przedostawania się nieczystości do gruntu i wód</w:t>
            </w:r>
          </w:p>
        </w:tc>
        <w:tc>
          <w:tcPr>
            <w:tcW w:w="6238" w:type="dxa"/>
            <w:shd w:val="clear" w:color="auto" w:fill="auto"/>
            <w:vAlign w:val="center"/>
          </w:tcPr>
          <w:p w14:paraId="197703F1" w14:textId="3F2CD858" w:rsidR="006C4328" w:rsidRPr="00685534" w:rsidRDefault="00D6140F" w:rsidP="009250C7">
            <w:r w:rsidRPr="00685534">
              <w:t>Brak informacji o ewentualnych działaniach podjętych w okresie raportowania.</w:t>
            </w:r>
          </w:p>
        </w:tc>
      </w:tr>
      <w:tr w:rsidR="006C4328" w:rsidRPr="009B65B2" w14:paraId="1210DD9D" w14:textId="77777777" w:rsidTr="00C6456D">
        <w:tc>
          <w:tcPr>
            <w:tcW w:w="2829" w:type="dxa"/>
            <w:shd w:val="clear" w:color="auto" w:fill="auto"/>
            <w:vAlign w:val="center"/>
          </w:tcPr>
          <w:p w14:paraId="1286007C" w14:textId="3B045D45" w:rsidR="006C4328" w:rsidRPr="00985A90" w:rsidRDefault="006C4328" w:rsidP="009250C7">
            <w:pPr>
              <w:jc w:val="center"/>
            </w:pPr>
            <w:r w:rsidRPr="00985A90">
              <w:t>Ustanawianie stref ochronnych ujęć wód podziemnych</w:t>
            </w:r>
          </w:p>
        </w:tc>
        <w:tc>
          <w:tcPr>
            <w:tcW w:w="6238" w:type="dxa"/>
            <w:shd w:val="clear" w:color="auto" w:fill="auto"/>
            <w:vAlign w:val="center"/>
          </w:tcPr>
          <w:p w14:paraId="4351C9DC" w14:textId="7896A95B" w:rsidR="00187824" w:rsidRPr="00985A90" w:rsidRDefault="00187824" w:rsidP="009250C7">
            <w:pPr>
              <w:rPr>
                <w:b/>
                <w:bCs/>
              </w:rPr>
            </w:pPr>
            <w:r w:rsidRPr="00985A90">
              <w:rPr>
                <w:b/>
                <w:bCs/>
              </w:rPr>
              <w:t>Regionalny Zarząd Gospodarki Wodnej w Warszawie</w:t>
            </w:r>
          </w:p>
          <w:p w14:paraId="39CD3FAF" w14:textId="5CE2D024" w:rsidR="00985A90" w:rsidRPr="00985A90" w:rsidRDefault="002D17AF" w:rsidP="009250C7">
            <w:r w:rsidRPr="00985A90">
              <w:t xml:space="preserve">W roku 2018 Dyrektor Regionalnego Zarządu Gospodarki Wodnej w Warszawie Państwowego Gospodarstwa Wodnego Wody Polskie ustanowił na terenie powiatu grójeckiego </w:t>
            </w:r>
            <w:r w:rsidR="00213EE9" w:rsidRPr="00985A90">
              <w:t>461</w:t>
            </w:r>
            <w:r w:rsidRPr="00985A90">
              <w:t xml:space="preserve"> stref ochronnych ujęć wód </w:t>
            </w:r>
            <w:r w:rsidR="0048765C" w:rsidRPr="00985A90">
              <w:t>obejmujących wyłącznie teren ochrony bezpośredniej</w:t>
            </w:r>
            <w:r w:rsidRPr="00985A90">
              <w:t>.</w:t>
            </w:r>
          </w:p>
        </w:tc>
      </w:tr>
      <w:tr w:rsidR="006C4328" w:rsidRPr="009B65B2" w14:paraId="497E3AFA" w14:textId="77777777" w:rsidTr="00C6456D">
        <w:tc>
          <w:tcPr>
            <w:tcW w:w="2829" w:type="dxa"/>
            <w:shd w:val="clear" w:color="auto" w:fill="auto"/>
            <w:vAlign w:val="center"/>
          </w:tcPr>
          <w:p w14:paraId="53C83F24" w14:textId="73DFB702" w:rsidR="006C4328" w:rsidRPr="00213FCC" w:rsidRDefault="006C4328" w:rsidP="009250C7">
            <w:pPr>
              <w:jc w:val="center"/>
            </w:pPr>
            <w:r w:rsidRPr="00213FCC">
              <w:t>Monitorowanie stanów i chemizmu wód podziemnych na terenach ekosystemów zależnych od wód podziemnych (ekosystemy o powierzchni powyżej 1 ha)</w:t>
            </w:r>
          </w:p>
        </w:tc>
        <w:tc>
          <w:tcPr>
            <w:tcW w:w="6238" w:type="dxa"/>
            <w:shd w:val="clear" w:color="auto" w:fill="auto"/>
            <w:vAlign w:val="center"/>
          </w:tcPr>
          <w:p w14:paraId="084810DB" w14:textId="17F63898" w:rsidR="00213FCC" w:rsidRPr="00213FCC" w:rsidRDefault="00213FCC" w:rsidP="00213FCC">
            <w:r w:rsidRPr="00213FCC">
              <w:t xml:space="preserve">W 2022 roku w ramach monitoringu wód podziemnych badania przeprowadzono w </w:t>
            </w:r>
            <w:r w:rsidR="00CD7C46">
              <w:t xml:space="preserve">4 </w:t>
            </w:r>
            <w:r w:rsidRPr="00213FCC">
              <w:t>punktach:</w:t>
            </w:r>
          </w:p>
          <w:p w14:paraId="3646F12B" w14:textId="61E82976" w:rsidR="006C4328" w:rsidRDefault="00213FCC" w:rsidP="003F0617">
            <w:pPr>
              <w:pStyle w:val="Akapitzlist"/>
              <w:numPr>
                <w:ilvl w:val="0"/>
                <w:numId w:val="43"/>
              </w:numPr>
            </w:pPr>
            <w:r w:rsidRPr="00213FCC">
              <w:t>Kukały</w:t>
            </w:r>
            <w:r>
              <w:t>,</w:t>
            </w:r>
            <w:r w:rsidRPr="00213FCC">
              <w:t xml:space="preserve"> gm. Chynów – wody podziemne otrzymały III klasę jakości</w:t>
            </w:r>
            <w:r>
              <w:t>,</w:t>
            </w:r>
          </w:p>
          <w:p w14:paraId="19C4E053" w14:textId="6E45499D" w:rsidR="00213FCC" w:rsidRDefault="00213FCC" w:rsidP="003F0617">
            <w:pPr>
              <w:pStyle w:val="Akapitzlist"/>
              <w:numPr>
                <w:ilvl w:val="0"/>
                <w:numId w:val="43"/>
              </w:numPr>
            </w:pPr>
            <w:r>
              <w:t xml:space="preserve">Michałów Górny, gm. Warka </w:t>
            </w:r>
            <w:r w:rsidRPr="00213FCC">
              <w:t>–</w:t>
            </w:r>
            <w:r>
              <w:t xml:space="preserve"> </w:t>
            </w:r>
            <w:r w:rsidRPr="00213FCC">
              <w:t>wody podziemne otrzymały II klasę jakości</w:t>
            </w:r>
            <w:r>
              <w:t>,</w:t>
            </w:r>
          </w:p>
          <w:p w14:paraId="53E81C7F" w14:textId="28A33234" w:rsidR="00CD7C46" w:rsidRDefault="00CD7C46" w:rsidP="003F0617">
            <w:pPr>
              <w:pStyle w:val="Akapitzlist"/>
              <w:numPr>
                <w:ilvl w:val="0"/>
                <w:numId w:val="43"/>
              </w:numPr>
            </w:pPr>
            <w:r>
              <w:t xml:space="preserve">Kazimierki, gm. Błędów </w:t>
            </w:r>
            <w:r w:rsidRPr="00213FCC">
              <w:t>–</w:t>
            </w:r>
            <w:r>
              <w:t xml:space="preserve"> </w:t>
            </w:r>
            <w:r w:rsidRPr="00213FCC">
              <w:t xml:space="preserve">wody podziemne otrzymały </w:t>
            </w:r>
            <w:r>
              <w:t>IV</w:t>
            </w:r>
            <w:r w:rsidRPr="00213FCC">
              <w:t xml:space="preserve"> klasę jakości</w:t>
            </w:r>
            <w:r w:rsidR="00147003">
              <w:t xml:space="preserve"> (</w:t>
            </w:r>
            <w:r w:rsidR="00147003" w:rsidRPr="00147003">
              <w:t>wody niezadowalającej jakości</w:t>
            </w:r>
            <w:r w:rsidR="00147003">
              <w:t>),</w:t>
            </w:r>
          </w:p>
          <w:p w14:paraId="442B3ADE" w14:textId="27B4FCFC" w:rsidR="00213FCC" w:rsidRPr="00CD7C46" w:rsidRDefault="00CD7C46" w:rsidP="003F0617">
            <w:pPr>
              <w:pStyle w:val="Akapitzlist"/>
              <w:numPr>
                <w:ilvl w:val="0"/>
                <w:numId w:val="43"/>
              </w:numPr>
            </w:pPr>
            <w:r>
              <w:t xml:space="preserve">Stamirowice, gm. Mogielnica </w:t>
            </w:r>
            <w:r w:rsidRPr="00213FCC">
              <w:t>–</w:t>
            </w:r>
            <w:r>
              <w:t xml:space="preserve"> </w:t>
            </w:r>
            <w:r w:rsidRPr="00213FCC">
              <w:t>wody podziemne otrzymały II klasę jakości</w:t>
            </w:r>
            <w:r>
              <w:t>.</w:t>
            </w:r>
          </w:p>
        </w:tc>
      </w:tr>
      <w:tr w:rsidR="006C4328" w:rsidRPr="009B65B2" w14:paraId="6B51A55F" w14:textId="77777777" w:rsidTr="00C6456D">
        <w:tc>
          <w:tcPr>
            <w:tcW w:w="2829" w:type="dxa"/>
            <w:shd w:val="clear" w:color="auto" w:fill="auto"/>
            <w:vAlign w:val="center"/>
          </w:tcPr>
          <w:p w14:paraId="6052A73B" w14:textId="5A9EC128" w:rsidR="006C4328" w:rsidRPr="00192544" w:rsidRDefault="006C4328" w:rsidP="009250C7">
            <w:pPr>
              <w:jc w:val="center"/>
            </w:pPr>
            <w:r w:rsidRPr="00192544">
              <w:t xml:space="preserve">Poszukiwanie i dokumentowanie </w:t>
            </w:r>
            <w:r w:rsidRPr="00192544">
              <w:lastRenderedPageBreak/>
              <w:t>alternatywnych źródeł wody do spożycia</w:t>
            </w:r>
          </w:p>
        </w:tc>
        <w:tc>
          <w:tcPr>
            <w:tcW w:w="6238" w:type="dxa"/>
            <w:shd w:val="clear" w:color="auto" w:fill="auto"/>
            <w:vAlign w:val="center"/>
          </w:tcPr>
          <w:p w14:paraId="5DE668DC" w14:textId="66626C89" w:rsidR="006C4328" w:rsidRPr="00192544" w:rsidRDefault="005569D3" w:rsidP="00192544">
            <w:r w:rsidRPr="00685534">
              <w:lastRenderedPageBreak/>
              <w:t>Brak informacji o ewentualnych działaniach podjętych w okresie raportowania.</w:t>
            </w:r>
          </w:p>
        </w:tc>
      </w:tr>
      <w:tr w:rsidR="006C4328" w:rsidRPr="009B65B2" w14:paraId="2AAB19FC" w14:textId="77777777" w:rsidTr="00C6456D">
        <w:tc>
          <w:tcPr>
            <w:tcW w:w="2829" w:type="dxa"/>
            <w:shd w:val="clear" w:color="auto" w:fill="auto"/>
            <w:vAlign w:val="center"/>
          </w:tcPr>
          <w:p w14:paraId="160EE54A" w14:textId="232AF582" w:rsidR="006C4328" w:rsidRPr="00192544" w:rsidRDefault="006C4328" w:rsidP="009250C7">
            <w:pPr>
              <w:jc w:val="center"/>
            </w:pPr>
            <w:r w:rsidRPr="00192544">
              <w:t>Inwentaryzacja ujęć wód podziemnych wykorzystywanych do </w:t>
            </w:r>
            <w:proofErr w:type="spellStart"/>
            <w:r w:rsidRPr="00192544">
              <w:t>nawodnień</w:t>
            </w:r>
            <w:proofErr w:type="spellEnd"/>
            <w:r w:rsidRPr="00192544">
              <w:t xml:space="preserve"> rolniczych (dot. studni wykonanych w ramach zwykłego korzystania z wód), kontrola poboru wody z tych ujęć</w:t>
            </w:r>
          </w:p>
        </w:tc>
        <w:tc>
          <w:tcPr>
            <w:tcW w:w="6238" w:type="dxa"/>
            <w:shd w:val="clear" w:color="auto" w:fill="auto"/>
            <w:vAlign w:val="center"/>
          </w:tcPr>
          <w:p w14:paraId="547F173B" w14:textId="2FD8020F" w:rsidR="006C4328" w:rsidRPr="00192544" w:rsidRDefault="005569D3" w:rsidP="00192544">
            <w:r w:rsidRPr="005569D3">
              <w:t>Brak informacji o ewentualnych działaniach podjętych w okresie raportowania.</w:t>
            </w:r>
          </w:p>
        </w:tc>
      </w:tr>
      <w:tr w:rsidR="006C4328" w:rsidRPr="009B65B2" w14:paraId="46296111" w14:textId="77777777" w:rsidTr="00C6456D">
        <w:tc>
          <w:tcPr>
            <w:tcW w:w="2829" w:type="dxa"/>
            <w:shd w:val="clear" w:color="auto" w:fill="auto"/>
            <w:vAlign w:val="center"/>
          </w:tcPr>
          <w:p w14:paraId="282ED9C4" w14:textId="7C382571" w:rsidR="006C4328" w:rsidRPr="00964CEC" w:rsidRDefault="006C4328" w:rsidP="009250C7">
            <w:pPr>
              <w:jc w:val="center"/>
            </w:pPr>
            <w:r w:rsidRPr="00964CEC">
              <w:t>Ustanowienie obszarów ochronnych zbiorników wód podziemnych (GZWP)</w:t>
            </w:r>
          </w:p>
        </w:tc>
        <w:tc>
          <w:tcPr>
            <w:tcW w:w="6238" w:type="dxa"/>
            <w:shd w:val="clear" w:color="auto" w:fill="auto"/>
            <w:vAlign w:val="center"/>
          </w:tcPr>
          <w:p w14:paraId="286502CE" w14:textId="4B89A0F3" w:rsidR="006C4328" w:rsidRPr="00964CEC" w:rsidRDefault="00594B27" w:rsidP="00964CEC">
            <w:r w:rsidRPr="00964CEC">
              <w:t xml:space="preserve">W latach </w:t>
            </w:r>
            <w:r w:rsidR="00581D37">
              <w:t>2020-2021</w:t>
            </w:r>
            <w:r w:rsidRPr="00964CEC">
              <w:t xml:space="preserve"> RZGW w Warszawie nie prowadziło zadań w zakresie ustanowienia obszarów ochronnych zbiorników wód podziemnych (GZWP) w obrębie powiatu grójeckiego. Działania w tym zakresie dla GZWP położnych w obrębie powiatu grójeckiego nie są przewidziane</w:t>
            </w:r>
            <w:r w:rsidR="008C7E8C" w:rsidRPr="00964CEC">
              <w:t xml:space="preserve"> do realizacji w cyklu planowania na lata 2016 – 2021, zgodnie z Rozporządzeniem Rady Ministrów z dnia 18 października 2016 r. sprawie Planu gospodarowania wodami na obszarze dorzecza Wisły (Dz. U. z 2016 r., poz. 1911 i 1958), ani w zestawach działań planowanych do realizacji w cyklu planowania na lata 2022-2027 w ramach drugiej aktualizacji planów gospodarowania wodami na obszarach dorzeczy (</w:t>
            </w:r>
            <w:proofErr w:type="spellStart"/>
            <w:r w:rsidR="008C7E8C" w:rsidRPr="00964CEC">
              <w:t>IIaPGW</w:t>
            </w:r>
            <w:proofErr w:type="spellEnd"/>
            <w:r w:rsidR="008C7E8C" w:rsidRPr="00964CEC">
              <w:t xml:space="preserve">). </w:t>
            </w:r>
          </w:p>
        </w:tc>
      </w:tr>
      <w:tr w:rsidR="006C4328" w:rsidRPr="009B65B2" w14:paraId="2E64F764" w14:textId="77777777" w:rsidTr="00C6456D">
        <w:tc>
          <w:tcPr>
            <w:tcW w:w="2829" w:type="dxa"/>
            <w:shd w:val="clear" w:color="auto" w:fill="auto"/>
            <w:vAlign w:val="center"/>
          </w:tcPr>
          <w:p w14:paraId="6B9CC07F" w14:textId="7736AFE4" w:rsidR="006C4328" w:rsidRPr="00115422" w:rsidRDefault="006C4328" w:rsidP="009250C7">
            <w:pPr>
              <w:jc w:val="center"/>
            </w:pPr>
            <w:r w:rsidRPr="00115422">
              <w:t>Uwzględnianie w dokumentach planistycznych na poziomie wojewódzkim i gminnym map ryzyka powodziowego, map zagrożenia powodziowego oraz terenów zagrożonych podtopieniami</w:t>
            </w:r>
          </w:p>
        </w:tc>
        <w:tc>
          <w:tcPr>
            <w:tcW w:w="6238" w:type="dxa"/>
            <w:shd w:val="clear" w:color="auto" w:fill="auto"/>
            <w:vAlign w:val="center"/>
          </w:tcPr>
          <w:p w14:paraId="7791C5FA" w14:textId="27B0156E" w:rsidR="006C4328" w:rsidRPr="00115422" w:rsidRDefault="00B47E26" w:rsidP="009250C7">
            <w:r w:rsidRPr="00115422">
              <w:t>W okresie raportowania przyjmowane przez gminy plany zagospodarowania przestrzennego nie obejmowały terenów, które narażone są na ryzyko wystąpienia zagrożenia powodzią.</w:t>
            </w:r>
          </w:p>
        </w:tc>
      </w:tr>
      <w:tr w:rsidR="006C4328" w:rsidRPr="009B65B2" w14:paraId="280EC860" w14:textId="77777777" w:rsidTr="00C6456D">
        <w:tc>
          <w:tcPr>
            <w:tcW w:w="2829" w:type="dxa"/>
            <w:shd w:val="clear" w:color="auto" w:fill="auto"/>
            <w:vAlign w:val="center"/>
          </w:tcPr>
          <w:p w14:paraId="7E53678E" w14:textId="1BA48406" w:rsidR="006C4328" w:rsidRPr="00115422" w:rsidRDefault="006C4328" w:rsidP="009250C7">
            <w:pPr>
              <w:jc w:val="center"/>
            </w:pPr>
            <w:r w:rsidRPr="00115422">
              <w:t>Budowa, przebudowa, remont, modernizacja budowli przeciwpowodziowych</w:t>
            </w:r>
          </w:p>
        </w:tc>
        <w:tc>
          <w:tcPr>
            <w:tcW w:w="6238" w:type="dxa"/>
            <w:shd w:val="clear" w:color="auto" w:fill="auto"/>
            <w:vAlign w:val="center"/>
          </w:tcPr>
          <w:p w14:paraId="60B8AE97" w14:textId="13482BC7" w:rsidR="006C4328" w:rsidRPr="00115422" w:rsidRDefault="002D17AF" w:rsidP="009250C7">
            <w:r w:rsidRPr="00115422">
              <w:t>W okresie raportowania nie prowadzono działań związanych z budową, przebudową, remontem, modernizacją budowli przeciwpowodziowych.</w:t>
            </w:r>
          </w:p>
        </w:tc>
      </w:tr>
      <w:tr w:rsidR="006C4328" w:rsidRPr="009B65B2" w14:paraId="41041412" w14:textId="77777777" w:rsidTr="00C6456D">
        <w:tc>
          <w:tcPr>
            <w:tcW w:w="2829" w:type="dxa"/>
            <w:shd w:val="clear" w:color="auto" w:fill="auto"/>
            <w:vAlign w:val="center"/>
          </w:tcPr>
          <w:p w14:paraId="64FAE1B3" w14:textId="711859D0" w:rsidR="006C4328" w:rsidRPr="00362ECB" w:rsidRDefault="006C4328" w:rsidP="009250C7">
            <w:pPr>
              <w:jc w:val="center"/>
            </w:pPr>
            <w:r w:rsidRPr="00362ECB">
              <w:t>Zadania zlecone z zakresu administracji rządowej wymienione w ustawie Prawo wodne – wykonywanie obowiązków właścicielskich na wodach i urządzeniach melioracji wodnych podstawowych</w:t>
            </w:r>
          </w:p>
        </w:tc>
        <w:tc>
          <w:tcPr>
            <w:tcW w:w="6238" w:type="dxa"/>
            <w:shd w:val="clear" w:color="auto" w:fill="auto"/>
            <w:vAlign w:val="center"/>
          </w:tcPr>
          <w:p w14:paraId="07B189E7" w14:textId="5064F130" w:rsidR="006C4328" w:rsidRPr="00362ECB" w:rsidRDefault="00D6140F" w:rsidP="009250C7">
            <w:r w:rsidRPr="00362ECB">
              <w:t>Nie realizowano tego zadania w okresie raportowania.</w:t>
            </w:r>
          </w:p>
        </w:tc>
      </w:tr>
      <w:tr w:rsidR="006C4328" w:rsidRPr="00C352C6" w14:paraId="3E541266" w14:textId="77777777" w:rsidTr="00C6456D">
        <w:tc>
          <w:tcPr>
            <w:tcW w:w="2829" w:type="dxa"/>
            <w:shd w:val="clear" w:color="auto" w:fill="auto"/>
            <w:vAlign w:val="center"/>
          </w:tcPr>
          <w:p w14:paraId="79A57E08" w14:textId="01ED5177" w:rsidR="006C4328" w:rsidRPr="009B65B2" w:rsidRDefault="006C4328" w:rsidP="009250C7">
            <w:pPr>
              <w:jc w:val="center"/>
              <w:rPr>
                <w:highlight w:val="green"/>
              </w:rPr>
            </w:pPr>
            <w:r w:rsidRPr="00C352C6">
              <w:t>Budowa systemów ostrzegawczych oraz tworzenie programów edukacyjnych poprawiających świadomość i wiedzę na temat źródeł zagrożenia powodziowego i ryzyka powodziowego</w:t>
            </w:r>
          </w:p>
        </w:tc>
        <w:tc>
          <w:tcPr>
            <w:tcW w:w="6238" w:type="dxa"/>
            <w:shd w:val="clear" w:color="auto" w:fill="auto"/>
            <w:vAlign w:val="center"/>
          </w:tcPr>
          <w:p w14:paraId="08462350" w14:textId="461D1F8B" w:rsidR="00C352C6" w:rsidRPr="00C352C6" w:rsidRDefault="00C352C6" w:rsidP="00C352C6">
            <w:pPr>
              <w:pStyle w:val="aaanita"/>
              <w:keepNext/>
            </w:pPr>
            <w:r w:rsidRPr="00C352C6">
              <w:t xml:space="preserve">Zadanie zrealizowane w poprzednim okresie sprawozdawczym </w:t>
            </w:r>
            <w:r w:rsidR="00E82E57" w:rsidRPr="00C352C6">
              <w:t xml:space="preserve">przez Powiat Grójecki </w:t>
            </w:r>
            <w:r w:rsidRPr="00C352C6">
              <w:t>w ramach projektu</w:t>
            </w:r>
            <w:r w:rsidR="00E82E57" w:rsidRPr="00C352C6">
              <w:t xml:space="preserve"> pn. „Budowa systemu ostrzegania ludności w Powiecie Grójeckim”, partnerami tego projektu były gminy Belsk Duży, Błędów i Grójec. Partnerzy projektu oprócz wkładu finansowego udostępnili miejsca, w których zainstalowane zostały systemy alarmowe. </w:t>
            </w:r>
            <w:r w:rsidRPr="00C352C6">
              <w:t xml:space="preserve">W ramach projektu </w:t>
            </w:r>
            <w:r w:rsidR="002E0E07">
              <w:t>zakupiono i zainstalowano</w:t>
            </w:r>
            <w:r w:rsidRPr="00C352C6">
              <w:t xml:space="preserve"> 11 syren alarmowych oraz centrali sterującej systemem syren na szczeblu powiatu. Gmina Grójec zaopatrzona została w 6 syren, gmina Belsk Duży w 3 syreny, a gmina Błędów i powiat grójecki po jednej syrenie.</w:t>
            </w:r>
          </w:p>
          <w:p w14:paraId="5CE0FCEE" w14:textId="754D5AC9" w:rsidR="006C4328" w:rsidRPr="00C352C6" w:rsidRDefault="00C352C6" w:rsidP="00C352C6">
            <w:pPr>
              <w:pStyle w:val="aaanita"/>
              <w:keepNext/>
              <w:spacing w:before="120" w:after="120"/>
            </w:pPr>
            <w:r w:rsidRPr="00C352C6">
              <w:t xml:space="preserve">Ponadto w ramach projektu prowadzone były działania informacyjno-edukacyjne w zakresie wiedzy o zagrożeniach, sygnałach alarmowych i komunikatach ostrzegawczych. Zrealizowano spotkania z mieszkańcami i uczniami. Informacje były przekazywane także podczas festynów i </w:t>
            </w:r>
            <w:r w:rsidRPr="00C352C6">
              <w:lastRenderedPageBreak/>
              <w:t>pikników w poszczególnych gminach oraz podczas dożynek powiatu grójeckiego.</w:t>
            </w:r>
          </w:p>
        </w:tc>
      </w:tr>
      <w:tr w:rsidR="00E55451" w:rsidRPr="009B65B2" w14:paraId="49E2DD6B" w14:textId="77777777" w:rsidTr="00C6456D">
        <w:tc>
          <w:tcPr>
            <w:tcW w:w="2829" w:type="dxa"/>
            <w:shd w:val="clear" w:color="auto" w:fill="auto"/>
            <w:vAlign w:val="center"/>
          </w:tcPr>
          <w:p w14:paraId="6DF85273" w14:textId="4CBE6EE0" w:rsidR="00E55451" w:rsidRPr="009B65B2" w:rsidRDefault="00E55451" w:rsidP="009250C7">
            <w:pPr>
              <w:jc w:val="center"/>
              <w:rPr>
                <w:highlight w:val="green"/>
              </w:rPr>
            </w:pPr>
            <w:r w:rsidRPr="00115422">
              <w:lastRenderedPageBreak/>
              <w:t>Utrzymanie oraz zwiększanie istniejącej zdolności retencyjnej zlewni w Regionie Wodnym</w:t>
            </w:r>
          </w:p>
        </w:tc>
        <w:tc>
          <w:tcPr>
            <w:tcW w:w="6238" w:type="dxa"/>
            <w:shd w:val="clear" w:color="auto" w:fill="auto"/>
            <w:vAlign w:val="center"/>
          </w:tcPr>
          <w:p w14:paraId="1AFDEAE5" w14:textId="36F6B17F" w:rsidR="00D25B1E" w:rsidRPr="00115422" w:rsidRDefault="00D25B1E" w:rsidP="009250C7">
            <w:pPr>
              <w:rPr>
                <w:b/>
                <w:bCs/>
              </w:rPr>
            </w:pPr>
            <w:r w:rsidRPr="00115422">
              <w:rPr>
                <w:b/>
                <w:bCs/>
              </w:rPr>
              <w:t>Regionalny Zarząd Gospodarki Wodnej w Warszawie</w:t>
            </w:r>
          </w:p>
          <w:p w14:paraId="6A7FF4E5" w14:textId="38F4AA66" w:rsidR="00A76E07" w:rsidRPr="007E0380" w:rsidRDefault="00115422" w:rsidP="007E0380">
            <w:r>
              <w:t>Projekt</w:t>
            </w:r>
            <w:r w:rsidR="00E55451" w:rsidRPr="00115422">
              <w:t xml:space="preserve"> pn. „Analiza możliwości zwiększenia retencji na terenach leśnych, rolniczych i zurbanizowanych na obszarze Zlewni Planistycznej Pilicy w ramach utrzymania oraz zwiększenia istniejącej zdolności retencyjnej w regionie wodnym Środkowej W</w:t>
            </w:r>
            <w:r>
              <w:t xml:space="preserve">isły” został zrealizowany w poprzednim okresie sprawozdawczym. </w:t>
            </w:r>
          </w:p>
        </w:tc>
      </w:tr>
      <w:tr w:rsidR="00E55451" w:rsidRPr="009B65B2" w14:paraId="17BE4FCB" w14:textId="77777777" w:rsidTr="00C6456D">
        <w:tc>
          <w:tcPr>
            <w:tcW w:w="2829" w:type="dxa"/>
            <w:shd w:val="clear" w:color="auto" w:fill="auto"/>
            <w:vAlign w:val="center"/>
          </w:tcPr>
          <w:p w14:paraId="4D29949E" w14:textId="76DA79C5" w:rsidR="00E55451" w:rsidRPr="009B65B2" w:rsidRDefault="00E55451" w:rsidP="009250C7">
            <w:pPr>
              <w:jc w:val="center"/>
              <w:rPr>
                <w:highlight w:val="green"/>
              </w:rPr>
            </w:pPr>
            <w:r w:rsidRPr="00733D1F">
              <w:t>Realizacja urządzeń zwiększających retencję wodną na terenach leśnych, rolniczych i zurbanizowanych</w:t>
            </w:r>
          </w:p>
        </w:tc>
        <w:tc>
          <w:tcPr>
            <w:tcW w:w="6238" w:type="dxa"/>
            <w:shd w:val="clear" w:color="auto" w:fill="auto"/>
            <w:vAlign w:val="center"/>
          </w:tcPr>
          <w:p w14:paraId="5FE7DC8A" w14:textId="22978232" w:rsidR="00733D1F" w:rsidRDefault="00733D1F" w:rsidP="00733D1F">
            <w:r>
              <w:t>W 2022 roku na obszarze gminy Pniewy realizowano dwa zadania:</w:t>
            </w:r>
          </w:p>
          <w:p w14:paraId="580D2993" w14:textId="77777777" w:rsidR="000F11C6" w:rsidRDefault="00733D1F" w:rsidP="003F0617">
            <w:pPr>
              <w:pStyle w:val="Akapitzlist"/>
              <w:numPr>
                <w:ilvl w:val="0"/>
                <w:numId w:val="61"/>
              </w:numPr>
            </w:pPr>
            <w:r w:rsidRPr="000F11C6">
              <w:t>Renowacja zbiornika wodnego w Michrówku wartość zadania:139 539,20 zł</w:t>
            </w:r>
          </w:p>
          <w:p w14:paraId="4F374E29" w14:textId="39644DE5" w:rsidR="00E55451" w:rsidRPr="000F11C6" w:rsidRDefault="00733D1F" w:rsidP="003F0617">
            <w:pPr>
              <w:pStyle w:val="Akapitzlist"/>
              <w:numPr>
                <w:ilvl w:val="0"/>
                <w:numId w:val="61"/>
              </w:numPr>
            </w:pPr>
            <w:r w:rsidRPr="000F11C6">
              <w:t>Renowacja zbiornika wodnego w Wiatrowcu, wartość zadania: 111 686,04 zł</w:t>
            </w:r>
          </w:p>
        </w:tc>
      </w:tr>
      <w:tr w:rsidR="00E55451" w:rsidRPr="009B65B2" w14:paraId="5E47D540" w14:textId="77777777" w:rsidTr="008704F2">
        <w:trPr>
          <w:trHeight w:val="1268"/>
        </w:trPr>
        <w:tc>
          <w:tcPr>
            <w:tcW w:w="2829" w:type="dxa"/>
            <w:shd w:val="clear" w:color="auto" w:fill="auto"/>
            <w:vAlign w:val="center"/>
          </w:tcPr>
          <w:p w14:paraId="4FE5B507" w14:textId="086B5F09" w:rsidR="00E55451" w:rsidRPr="00004579" w:rsidRDefault="00E55451" w:rsidP="009250C7">
            <w:pPr>
              <w:jc w:val="center"/>
            </w:pPr>
            <w:r w:rsidRPr="00004579">
              <w:t>Wyeliminowanie/ unikanie wzrostu zagospodarowania na obszarach szczególnego zagrożenia powodzią</w:t>
            </w:r>
          </w:p>
        </w:tc>
        <w:tc>
          <w:tcPr>
            <w:tcW w:w="6238" w:type="dxa"/>
            <w:vMerge w:val="restart"/>
            <w:shd w:val="clear" w:color="auto" w:fill="auto"/>
            <w:vAlign w:val="center"/>
          </w:tcPr>
          <w:p w14:paraId="1A98DEDF" w14:textId="354349EF" w:rsidR="00D6140F" w:rsidRPr="00004579" w:rsidRDefault="00D6140F" w:rsidP="009250C7">
            <w:pPr>
              <w:rPr>
                <w:b/>
                <w:bCs/>
              </w:rPr>
            </w:pPr>
            <w:r w:rsidRPr="00004579">
              <w:rPr>
                <w:b/>
                <w:bCs/>
              </w:rPr>
              <w:t>Regionalny Zarząd Gospodarki Wodnej w Warszawie</w:t>
            </w:r>
          </w:p>
          <w:p w14:paraId="23A4593E" w14:textId="0C3D98EF" w:rsidR="00616A29" w:rsidRPr="00004579" w:rsidRDefault="00304905" w:rsidP="00616A29">
            <w:r w:rsidRPr="00004579">
              <w:t>PGW WP, w roku 2019 przystąpiło do przeglądu i aktualizacji projektów planów zarządzania ryzykiem powodziowym dla obszarów dorzeczy na lata 2022-2027 (</w:t>
            </w:r>
            <w:proofErr w:type="spellStart"/>
            <w:r w:rsidRPr="00004579">
              <w:t>aPZRP</w:t>
            </w:r>
            <w:proofErr w:type="spellEnd"/>
            <w:r w:rsidRPr="00004579">
              <w:t xml:space="preserve">). Gotowy projekt </w:t>
            </w:r>
            <w:proofErr w:type="spellStart"/>
            <w:r w:rsidRPr="00004579">
              <w:t>aPZRP</w:t>
            </w:r>
            <w:proofErr w:type="spellEnd"/>
            <w:r w:rsidRPr="00004579">
              <w:t xml:space="preserve"> został przekazany w grudniu 2020 r.</w:t>
            </w:r>
            <w:r w:rsidR="00616A29" w:rsidRPr="00004579">
              <w:t xml:space="preserve"> do ministra właściwego ds. gospodarki wodnej w celu podania go do publicznej wiadomości w ramach prowadzonych przez ministra właściwego ds. gospodarki wodnej konsultacji społecznych </w:t>
            </w:r>
            <w:proofErr w:type="spellStart"/>
            <w:r w:rsidR="00616A29" w:rsidRPr="00004579">
              <w:t>aPZRP</w:t>
            </w:r>
            <w:proofErr w:type="spellEnd"/>
            <w:r w:rsidR="00616A29" w:rsidRPr="00004579">
              <w:t xml:space="preserve">. Wyżej wymienione konsultacje rozpoczęły się 22 grudnia 2020 r., a ich istotą </w:t>
            </w:r>
            <w:r w:rsidR="00204D5D">
              <w:t>było</w:t>
            </w:r>
            <w:r w:rsidR="00616A29" w:rsidRPr="00004579">
              <w:t xml:space="preserve"> przełożenie ogólnych założeń metodycznych oraz wniosków z przeprowadzonych prac analitycznych na konkretne działania służące ochronie mieszkańców, gospodarki, środowiska i dziedzictwa kulturowego na obszarach poszczególnych dorzeczy. Konsultacje społeczne </w:t>
            </w:r>
            <w:r w:rsidR="0007430C" w:rsidRPr="00004579">
              <w:t>trwały</w:t>
            </w:r>
            <w:r w:rsidR="00616A29" w:rsidRPr="00004579">
              <w:t xml:space="preserve"> do </w:t>
            </w:r>
            <w:r w:rsidR="0007430C" w:rsidRPr="00004579">
              <w:t>maja</w:t>
            </w:r>
            <w:r w:rsidR="00616A29" w:rsidRPr="00004579">
              <w:t xml:space="preserve"> 2021 r.</w:t>
            </w:r>
          </w:p>
          <w:p w14:paraId="6ABD519E" w14:textId="77777777" w:rsidR="0007430C" w:rsidRPr="00004579" w:rsidRDefault="0007430C" w:rsidP="00616A29">
            <w:r w:rsidRPr="00004579">
              <w:t xml:space="preserve">W dniu 18 października 2022 r. na podstawie art. 173 ust. 16 ustawy Prawo wodne (Dz. U. z 2021 poz. 2233 z późn. zm.) Minister Infrastruktury podpisał rozporządzenia w sprawie przyjęcia planów zarządzania ryzykiem powodziowym dla obszarów dorzeczy Wisły, Pregoły, Niemna i Dunaju. </w:t>
            </w:r>
          </w:p>
          <w:p w14:paraId="2AB33DF6" w14:textId="5142FB5F" w:rsidR="0007430C" w:rsidRPr="00004579" w:rsidRDefault="0007430C" w:rsidP="00616A29">
            <w:r w:rsidRPr="00004579">
              <w:t xml:space="preserve">Od dnia 23 marca 2023 r. </w:t>
            </w:r>
            <w:r w:rsidR="003C2DB5">
              <w:t>obowiązują</w:t>
            </w:r>
            <w:r w:rsidRPr="00004579">
              <w:t xml:space="preserve"> zaktualizowane plany zarządzania ryzykiem powodziowym dla obszaru dorzecza Wisły przyjęte w drodze Rozporządzenia Ministra Infrastruktury z dnia 18 października 2022 r. w sprawie przyjęcia Planu zarządzania ryzykiem powodziowym dla obszaru dorzecza Wisły (Dz. U. poz. 2739).</w:t>
            </w:r>
          </w:p>
          <w:p w14:paraId="2D03E995" w14:textId="23274C82" w:rsidR="00616A29" w:rsidRPr="00004579" w:rsidRDefault="00616A29" w:rsidP="00616A29">
            <w:r w:rsidRPr="00004579">
              <w:t>W</w:t>
            </w:r>
            <w:r w:rsidR="0007430C" w:rsidRPr="00004579">
              <w:t xml:space="preserve"> </w:t>
            </w:r>
            <w:r w:rsidRPr="00004579">
              <w:t xml:space="preserve">ramach </w:t>
            </w:r>
            <w:r w:rsidR="0007430C" w:rsidRPr="00004579">
              <w:t>przyjętego</w:t>
            </w:r>
            <w:r w:rsidRPr="00004579">
              <w:t xml:space="preserve"> projektu </w:t>
            </w:r>
            <w:proofErr w:type="spellStart"/>
            <w:r w:rsidRPr="00004579">
              <w:t>aPZRP</w:t>
            </w:r>
            <w:proofErr w:type="spellEnd"/>
            <w:r w:rsidRPr="00004579">
              <w:t xml:space="preserve"> dla obszaru dorzecza Wisły na terenie powiatu grójeckiego przewidziano działanie, obejmujące opracowanie dokumentów i podjęcie prac legislacyjnych pozwalających na uściślenie szczegółowych warunków sposobu użytkowania obiektów na obszarach zagrożenia powodziowego. Analizę potrzeb i koncepcje zabezpieczenia przed powodzią budynków mieszkalnych oraz handlowo-usługowych w zasięgu powodzi 1% w Regionie Wodnym Środkowej Wisły. W zależności od głębokości wody p=1% zabezpieczenie może obejmować budowę murów oporowych, wykorzystanie mobilnych zabezpieczeń przeciwpowodziowych, stosowanie indywidualnych zabezpieczeń budynków (bariery przeciwpowodziowe) w gminach: Wąchock, Starachowice, Przyłęk, Chotcza, Janowiec, Nałęczów, Wąwolnica, Kazimierz Dolny, Płońsk, Joniec, Nowe Miasto, Nasielsk, Pomiechówek, Sochocin, Zakroczym, Czosnów, Warszawa (otoczenie Portu Praskiego, </w:t>
            </w:r>
            <w:proofErr w:type="spellStart"/>
            <w:r w:rsidRPr="00004579">
              <w:t>Nadwiśle</w:t>
            </w:r>
            <w:proofErr w:type="spellEnd"/>
            <w:r w:rsidRPr="00004579">
              <w:t xml:space="preserve"> – Wał Miedzeszyński), Józefów, Otwock, Kołbiel, Wiązowna, Góra Kalwaria, Karczew, Konstancin-Jeziorna, Piaseczno, Grójec, Dębę Wielkie, Mińsk Mazowiecki, Tomaszów Mazowiecki, Ujazd, Inowłódz, </w:t>
            </w:r>
            <w:r w:rsidRPr="00004579">
              <w:lastRenderedPageBreak/>
              <w:t>Stryków, Zgierz, Piątek, Kutno, Nowa Sucha, Nadarzyn, Błonie, Lesznowola, Pruszków, Ożarów Mazowiecki, Łowicz, Nieborów, Sochaczew, Brochów.</w:t>
            </w:r>
          </w:p>
          <w:p w14:paraId="522AFAD5" w14:textId="69A38EE9" w:rsidR="00616A29" w:rsidRPr="00004579" w:rsidRDefault="00616A29" w:rsidP="00616A29">
            <w:r w:rsidRPr="00004579">
              <w:t>Ochrona przed powodzią jest zadaniem PGW WP, jak również organów administracji rządowej i samorządowej. W proces ten zaangażowany jest szereg jednostek organizacyjnych różnego szczebla. Podmiotem koordynującym ochronę przed powodzią są Wody Polskie. Wody Polskie</w:t>
            </w:r>
            <w:r w:rsidR="003C2DB5">
              <w:t xml:space="preserve"> </w:t>
            </w:r>
            <w:r w:rsidRPr="00004579">
              <w:t>opracowują projekty kluczowych dokumentów z zakresu ochrony przed powodzią tj.:</w:t>
            </w:r>
          </w:p>
          <w:p w14:paraId="1A8BA9AC" w14:textId="77777777" w:rsidR="00616A29" w:rsidRPr="00004579" w:rsidRDefault="00616A29" w:rsidP="003F0617">
            <w:pPr>
              <w:pStyle w:val="Akapitzlist"/>
              <w:numPr>
                <w:ilvl w:val="0"/>
                <w:numId w:val="26"/>
              </w:numPr>
            </w:pPr>
            <w:r w:rsidRPr="00004579">
              <w:t>wstępna oceny ryzyka powodziowego (WORP),</w:t>
            </w:r>
          </w:p>
          <w:p w14:paraId="7387471A" w14:textId="77777777" w:rsidR="00616A29" w:rsidRPr="00004579" w:rsidRDefault="00616A29" w:rsidP="003F0617">
            <w:pPr>
              <w:pStyle w:val="Akapitzlist"/>
              <w:numPr>
                <w:ilvl w:val="0"/>
                <w:numId w:val="26"/>
              </w:numPr>
            </w:pPr>
            <w:r w:rsidRPr="00004579">
              <w:t>mapy zagrożenia powodziowego i mapy ryzyka powodziowego (MZP i MRP),</w:t>
            </w:r>
          </w:p>
          <w:p w14:paraId="30848084" w14:textId="77777777" w:rsidR="00616A29" w:rsidRPr="00004579" w:rsidRDefault="00616A29" w:rsidP="003F0617">
            <w:pPr>
              <w:pStyle w:val="Akapitzlist"/>
              <w:numPr>
                <w:ilvl w:val="0"/>
                <w:numId w:val="26"/>
              </w:numPr>
            </w:pPr>
            <w:r w:rsidRPr="00004579">
              <w:t>plany zarządzania ryzykiem powodziowym.</w:t>
            </w:r>
          </w:p>
          <w:p w14:paraId="03730D62" w14:textId="5922C5A4" w:rsidR="00C22742" w:rsidRPr="00004579" w:rsidRDefault="00C22742" w:rsidP="00C22742">
            <w:r w:rsidRPr="00004579">
              <w:t>Celem przygotowania WORP jest wskazanie obszarów narażonych na niebezpieczeństwo powodzi, czyli obszarów (ONNP), na których istnieje znaczące ryzyko powodziowe lub na których wystąpienie dużego ryzyka jest prawdopodobne. Raport z ostatniego przeglądu i aktualizacji WORP, który zakończony został w grudniu 2018 r. dostępny jest na stronie:</w:t>
            </w:r>
          </w:p>
          <w:p w14:paraId="6FD52717" w14:textId="77777777" w:rsidR="00C22742" w:rsidRPr="00004579" w:rsidRDefault="00C22742" w:rsidP="00C22742">
            <w:r w:rsidRPr="00004579">
              <w:t>https://powodz.gov.pl/pl/worp</w:t>
            </w:r>
          </w:p>
          <w:p w14:paraId="54BE5C28" w14:textId="5497A901" w:rsidR="00C22742" w:rsidRPr="00004579" w:rsidRDefault="00C22742" w:rsidP="00C22742">
            <w:r w:rsidRPr="00004579">
              <w:t>Dla obszarów narażonych na niebezpieczeństwo powodzi (ONNP) i typów powodzi określonych w WORP opracowywane są MZP i MRP, na których przedstawiane są obszary zagrożenia powodziowego dla określonego prawdopodobieństwa wystąpienia powodzi. Obecnie MZP i MRP opracowuje się dla następujących typów powodzi (ze względu na źródło):</w:t>
            </w:r>
          </w:p>
          <w:p w14:paraId="25E25F0C" w14:textId="4A5B8FC3" w:rsidR="00C22742" w:rsidRPr="00004579" w:rsidRDefault="00C22742" w:rsidP="003F0617">
            <w:pPr>
              <w:pStyle w:val="Akapitzlist"/>
              <w:numPr>
                <w:ilvl w:val="0"/>
                <w:numId w:val="27"/>
              </w:numPr>
            </w:pPr>
            <w:r w:rsidRPr="00004579">
              <w:t>powódź rzeczna – w dwóch scenariuszach:</w:t>
            </w:r>
          </w:p>
          <w:p w14:paraId="78651424" w14:textId="28443FDA" w:rsidR="00C22742" w:rsidRPr="00004579" w:rsidRDefault="00C22742" w:rsidP="003F0617">
            <w:pPr>
              <w:pStyle w:val="Akapitzlist"/>
              <w:numPr>
                <w:ilvl w:val="0"/>
                <w:numId w:val="27"/>
              </w:numPr>
            </w:pPr>
            <w:r w:rsidRPr="00004579">
              <w:t>naturalne wezbranie,</w:t>
            </w:r>
          </w:p>
          <w:p w14:paraId="58C29F8A" w14:textId="3C543F9E" w:rsidR="00C22742" w:rsidRPr="00004579" w:rsidRDefault="00C22742" w:rsidP="003F0617">
            <w:pPr>
              <w:pStyle w:val="Akapitzlist"/>
              <w:numPr>
                <w:ilvl w:val="0"/>
                <w:numId w:val="27"/>
              </w:numPr>
            </w:pPr>
            <w:r w:rsidRPr="00004579">
              <w:t>zniszczenie wałów przeciwpowodziowych;</w:t>
            </w:r>
          </w:p>
          <w:p w14:paraId="4901668B" w14:textId="77777777" w:rsidR="00C22742" w:rsidRPr="00004579" w:rsidRDefault="00C22742" w:rsidP="003F0617">
            <w:pPr>
              <w:pStyle w:val="Akapitzlist"/>
              <w:numPr>
                <w:ilvl w:val="0"/>
                <w:numId w:val="27"/>
              </w:numPr>
            </w:pPr>
            <w:r w:rsidRPr="00004579">
              <w:t>powódź od strony morza – w dwóch scenariuszach:</w:t>
            </w:r>
          </w:p>
          <w:p w14:paraId="1F4AAE67" w14:textId="77777777" w:rsidR="00C22742" w:rsidRPr="00004579" w:rsidRDefault="00C22742" w:rsidP="003F0617">
            <w:pPr>
              <w:pStyle w:val="Akapitzlist"/>
              <w:numPr>
                <w:ilvl w:val="0"/>
                <w:numId w:val="28"/>
              </w:numPr>
            </w:pPr>
            <w:r w:rsidRPr="00004579">
              <w:t>naturalne wezbranie,</w:t>
            </w:r>
          </w:p>
          <w:p w14:paraId="235A7F26" w14:textId="77777777" w:rsidR="00C22742" w:rsidRPr="00004579" w:rsidRDefault="00C22742" w:rsidP="003F0617">
            <w:pPr>
              <w:pStyle w:val="Akapitzlist"/>
              <w:numPr>
                <w:ilvl w:val="0"/>
                <w:numId w:val="28"/>
              </w:numPr>
            </w:pPr>
            <w:r w:rsidRPr="00004579">
              <w:t>zniszczenie wałów przeciwpowodziowych lub przeciwsztormowych;</w:t>
            </w:r>
          </w:p>
          <w:p w14:paraId="17894A11" w14:textId="3609C9E1" w:rsidR="00C22742" w:rsidRPr="00004579" w:rsidRDefault="00C22742" w:rsidP="003F0617">
            <w:pPr>
              <w:pStyle w:val="Akapitzlist"/>
              <w:numPr>
                <w:ilvl w:val="0"/>
                <w:numId w:val="29"/>
              </w:numPr>
            </w:pPr>
            <w:r w:rsidRPr="00004579">
              <w:t>powódź od urządzeń hydrotechnicznych – związana z zalaniem terenu w przypadku uszkodzenia lub zniszczenia budowli piętrzących.</w:t>
            </w:r>
          </w:p>
          <w:p w14:paraId="08EB2900" w14:textId="77777777" w:rsidR="00C22742" w:rsidRPr="00004579" w:rsidRDefault="00C22742" w:rsidP="00C22742">
            <w:r w:rsidRPr="00004579">
              <w:t>MZP i MRP opracowuje się dla następujących scenariuszy powodziowych:</w:t>
            </w:r>
          </w:p>
          <w:p w14:paraId="4663DBA1" w14:textId="77777777" w:rsidR="000E76E3" w:rsidRPr="00004579" w:rsidRDefault="00C22742" w:rsidP="003F0617">
            <w:pPr>
              <w:pStyle w:val="Akapitzlist"/>
              <w:numPr>
                <w:ilvl w:val="0"/>
                <w:numId w:val="29"/>
              </w:numPr>
            </w:pPr>
            <w:r w:rsidRPr="00004579">
              <w:t>obszary, na których prawdopodobieństwo wystąpienia powodzi jest niskie i wynosi</w:t>
            </w:r>
            <w:r w:rsidR="000E76E3" w:rsidRPr="00004579">
              <w:t xml:space="preserve"> </w:t>
            </w:r>
            <w:r w:rsidRPr="00004579">
              <w:t>0,2% (raz na 500 lat);</w:t>
            </w:r>
          </w:p>
          <w:p w14:paraId="4B05A7A4" w14:textId="77777777" w:rsidR="000E76E3" w:rsidRPr="00004579" w:rsidRDefault="00C22742" w:rsidP="003F0617">
            <w:pPr>
              <w:pStyle w:val="Akapitzlist"/>
              <w:numPr>
                <w:ilvl w:val="0"/>
                <w:numId w:val="29"/>
              </w:numPr>
            </w:pPr>
            <w:r w:rsidRPr="00004579">
              <w:t>obszary, na których prawdopodobieństwo wystąpienia powodzi jest średnie i wynosi</w:t>
            </w:r>
            <w:r w:rsidR="000E76E3" w:rsidRPr="00004579">
              <w:t xml:space="preserve"> </w:t>
            </w:r>
            <w:r w:rsidRPr="00004579">
              <w:t>1% (raz na 100 lat);</w:t>
            </w:r>
          </w:p>
          <w:p w14:paraId="122DC974" w14:textId="77777777" w:rsidR="000E76E3" w:rsidRPr="00004579" w:rsidRDefault="00C22742" w:rsidP="003F0617">
            <w:pPr>
              <w:pStyle w:val="Akapitzlist"/>
              <w:numPr>
                <w:ilvl w:val="0"/>
                <w:numId w:val="29"/>
              </w:numPr>
            </w:pPr>
            <w:r w:rsidRPr="00004579">
              <w:t>obszary, na których prawdopodobieństwo wystąpienia powodzi jest wysokie i wynosi</w:t>
            </w:r>
            <w:r w:rsidR="000E76E3" w:rsidRPr="00004579">
              <w:t xml:space="preserve"> </w:t>
            </w:r>
            <w:r w:rsidRPr="00004579">
              <w:t>10% (raz na 10 lat);</w:t>
            </w:r>
          </w:p>
          <w:p w14:paraId="13D88FCF" w14:textId="3D784419" w:rsidR="00C22742" w:rsidRPr="00004579" w:rsidRDefault="00C22742" w:rsidP="003F0617">
            <w:pPr>
              <w:pStyle w:val="Akapitzlist"/>
              <w:numPr>
                <w:ilvl w:val="0"/>
                <w:numId w:val="29"/>
              </w:numPr>
            </w:pPr>
            <w:r w:rsidRPr="00004579">
              <w:t>obszary narażone na zalanie w przypadku zniszczenia lub uszkodzenia wału</w:t>
            </w:r>
            <w:r w:rsidR="000E76E3" w:rsidRPr="00004579">
              <w:t xml:space="preserve"> </w:t>
            </w:r>
            <w:r w:rsidRPr="00004579">
              <w:t>przeciwpowodziowego lub przeciwsztormowego</w:t>
            </w:r>
            <w:r w:rsidR="000E76E3" w:rsidRPr="00004579">
              <w:t xml:space="preserve"> </w:t>
            </w:r>
            <w:r w:rsidRPr="00004579">
              <w:t>obszary obejmujące tereny narażone na zalanie w przypadku uszkodzenia lub zniszczenia</w:t>
            </w:r>
            <w:r w:rsidR="000E76E3" w:rsidRPr="00004579">
              <w:t xml:space="preserve"> </w:t>
            </w:r>
            <w:r w:rsidRPr="00004579">
              <w:t>budowli piętrzącej.</w:t>
            </w:r>
          </w:p>
          <w:p w14:paraId="3A5EB4B8" w14:textId="2DC000EA" w:rsidR="00C22742" w:rsidRPr="00004579" w:rsidRDefault="00C22742" w:rsidP="004C322C">
            <w:r w:rsidRPr="00004579">
              <w:t>W ramach działań podejmowanych w zakresie ochrony przeciwpowodziowej sporządzone zostały</w:t>
            </w:r>
            <w:r w:rsidR="000E76E3" w:rsidRPr="00004579">
              <w:t xml:space="preserve"> </w:t>
            </w:r>
            <w:r w:rsidRPr="00004579">
              <w:t>również mapy zagrożenia powodziowego i mapy ryzyka powodziowego dla obszarów i typów</w:t>
            </w:r>
            <w:r w:rsidR="004C322C" w:rsidRPr="00004579">
              <w:t xml:space="preserve"> powodzi wskazanych w wyniku przeglądu i aktualizacji wstępnej oceny ryzyka powodziowego (</w:t>
            </w:r>
            <w:proofErr w:type="spellStart"/>
            <w:r w:rsidR="004C322C" w:rsidRPr="00004579">
              <w:t>aWORP</w:t>
            </w:r>
            <w:proofErr w:type="spellEnd"/>
            <w:r w:rsidR="004C322C" w:rsidRPr="00004579">
              <w:t xml:space="preserve">), które zgodnie z art. 166 ustawy Prawo </w:t>
            </w:r>
            <w:r w:rsidR="004C322C" w:rsidRPr="00004579">
              <w:lastRenderedPageBreak/>
              <w:t>wodne powinny zostać uwzględnione m.in. w planach zagospodarowania przestrzennego.</w:t>
            </w:r>
          </w:p>
        </w:tc>
      </w:tr>
      <w:tr w:rsidR="00E55451" w:rsidRPr="009B65B2" w14:paraId="3713E3BE" w14:textId="77777777" w:rsidTr="008704F2">
        <w:trPr>
          <w:trHeight w:val="1482"/>
        </w:trPr>
        <w:tc>
          <w:tcPr>
            <w:tcW w:w="2829" w:type="dxa"/>
            <w:shd w:val="clear" w:color="auto" w:fill="auto"/>
            <w:vAlign w:val="center"/>
          </w:tcPr>
          <w:p w14:paraId="41BA9204" w14:textId="3901E106" w:rsidR="00E55451" w:rsidRPr="009B65B2" w:rsidRDefault="00E55451" w:rsidP="009250C7">
            <w:pPr>
              <w:jc w:val="center"/>
              <w:rPr>
                <w:highlight w:val="green"/>
              </w:rPr>
            </w:pPr>
            <w:r w:rsidRPr="00004579">
              <w:t>Określenie warunków możliwego zagospodarowywania obszarów chronionych obwałowaniami</w:t>
            </w:r>
          </w:p>
        </w:tc>
        <w:tc>
          <w:tcPr>
            <w:tcW w:w="6238" w:type="dxa"/>
            <w:vMerge/>
            <w:shd w:val="clear" w:color="auto" w:fill="auto"/>
            <w:vAlign w:val="center"/>
          </w:tcPr>
          <w:p w14:paraId="2D8088FB" w14:textId="77777777" w:rsidR="00E55451" w:rsidRPr="009B65B2" w:rsidRDefault="00E55451" w:rsidP="009250C7">
            <w:pPr>
              <w:rPr>
                <w:highlight w:val="green"/>
              </w:rPr>
            </w:pPr>
          </w:p>
        </w:tc>
      </w:tr>
      <w:tr w:rsidR="00E55451" w:rsidRPr="009B65B2" w14:paraId="4422C836" w14:textId="77777777" w:rsidTr="00C6456D">
        <w:tc>
          <w:tcPr>
            <w:tcW w:w="2829" w:type="dxa"/>
            <w:shd w:val="clear" w:color="auto" w:fill="auto"/>
            <w:vAlign w:val="center"/>
          </w:tcPr>
          <w:p w14:paraId="7621C9EA" w14:textId="4CFC4768" w:rsidR="00E55451" w:rsidRPr="009B65B2" w:rsidRDefault="00E55451" w:rsidP="009250C7">
            <w:pPr>
              <w:jc w:val="center"/>
              <w:rPr>
                <w:highlight w:val="green"/>
              </w:rPr>
            </w:pPr>
            <w:r w:rsidRPr="00004579">
              <w:t>Unikanie wzrostu oraz określenie warunków zagospodarowania na obszarach o niskim (p= 0,2%) prawdopodobieństwie wystąpienia powodzi</w:t>
            </w:r>
          </w:p>
        </w:tc>
        <w:tc>
          <w:tcPr>
            <w:tcW w:w="6238" w:type="dxa"/>
            <w:vMerge/>
            <w:shd w:val="clear" w:color="auto" w:fill="auto"/>
            <w:vAlign w:val="center"/>
          </w:tcPr>
          <w:p w14:paraId="094C032F" w14:textId="77777777" w:rsidR="00E55451" w:rsidRPr="009B65B2" w:rsidRDefault="00E55451" w:rsidP="009250C7">
            <w:pPr>
              <w:rPr>
                <w:highlight w:val="green"/>
              </w:rPr>
            </w:pPr>
          </w:p>
        </w:tc>
      </w:tr>
      <w:tr w:rsidR="008750E4" w:rsidRPr="009B65B2" w14:paraId="028ED2C0" w14:textId="77777777" w:rsidTr="00C6456D">
        <w:tc>
          <w:tcPr>
            <w:tcW w:w="2829" w:type="dxa"/>
            <w:shd w:val="clear" w:color="auto" w:fill="auto"/>
            <w:vAlign w:val="center"/>
          </w:tcPr>
          <w:p w14:paraId="478C8D9D" w14:textId="5F92F1A3" w:rsidR="008750E4" w:rsidRPr="001D27C0" w:rsidRDefault="008750E4" w:rsidP="009250C7">
            <w:pPr>
              <w:jc w:val="center"/>
            </w:pPr>
            <w:r w:rsidRPr="001D27C0">
              <w:lastRenderedPageBreak/>
              <w:t>Współpraca Powiatu z zarządcami urządzeń wodnych w zakresie eksploatacji systemów melioracji podstawowej i szczegółowej</w:t>
            </w:r>
          </w:p>
        </w:tc>
        <w:tc>
          <w:tcPr>
            <w:tcW w:w="6238" w:type="dxa"/>
            <w:shd w:val="clear" w:color="auto" w:fill="auto"/>
            <w:vAlign w:val="center"/>
          </w:tcPr>
          <w:p w14:paraId="76219CF1" w14:textId="6FDDDA8A" w:rsidR="008750E4" w:rsidRPr="001D27C0" w:rsidRDefault="008704F2" w:rsidP="009250C7">
            <w:pPr>
              <w:rPr>
                <w:iCs/>
              </w:rPr>
            </w:pPr>
            <w:r w:rsidRPr="001D27C0">
              <w:rPr>
                <w:iCs/>
              </w:rPr>
              <w:t xml:space="preserve">Firma DÖHLER Sp. z o. o. w ramach posiadanego pozwolenia na odprowadzanie oczyszczonych ścieków do rzeki </w:t>
            </w:r>
            <w:proofErr w:type="spellStart"/>
            <w:r w:rsidRPr="001D27C0">
              <w:rPr>
                <w:iCs/>
              </w:rPr>
              <w:t>Dylewki</w:t>
            </w:r>
            <w:proofErr w:type="spellEnd"/>
            <w:r w:rsidRPr="001D27C0">
              <w:rPr>
                <w:iCs/>
              </w:rPr>
              <w:t xml:space="preserve"> prowadzi</w:t>
            </w:r>
            <w:r w:rsidR="001D27C0">
              <w:rPr>
                <w:iCs/>
              </w:rPr>
              <w:t>ła</w:t>
            </w:r>
            <w:r w:rsidRPr="001D27C0">
              <w:rPr>
                <w:iCs/>
              </w:rPr>
              <w:t xml:space="preserve"> stały monitoring jej stanu poprzez oczyszczanie oraz utrzymywanie prawidłowego stanu brzegów i dna rzeki.</w:t>
            </w:r>
          </w:p>
        </w:tc>
      </w:tr>
      <w:tr w:rsidR="008750E4" w:rsidRPr="009B65B2" w14:paraId="4A0CD52E" w14:textId="77777777" w:rsidTr="00C6456D">
        <w:tc>
          <w:tcPr>
            <w:tcW w:w="2829" w:type="dxa"/>
            <w:shd w:val="clear" w:color="auto" w:fill="auto"/>
            <w:vAlign w:val="center"/>
          </w:tcPr>
          <w:p w14:paraId="11496126" w14:textId="27688C0F" w:rsidR="008750E4" w:rsidRPr="00781BB9" w:rsidRDefault="008750E4" w:rsidP="009250C7">
            <w:pPr>
              <w:jc w:val="center"/>
            </w:pPr>
            <w:r w:rsidRPr="00781BB9">
              <w:t>Dokumentacja, wykupy, odszkodowania oraz wydatki inwestycyjne związane z realizacją projektów melioracji wodnych podstawowych i szczegółowych</w:t>
            </w:r>
          </w:p>
        </w:tc>
        <w:tc>
          <w:tcPr>
            <w:tcW w:w="6238" w:type="dxa"/>
            <w:shd w:val="clear" w:color="auto" w:fill="auto"/>
            <w:vAlign w:val="center"/>
          </w:tcPr>
          <w:p w14:paraId="4720A2A8" w14:textId="25412CEB" w:rsidR="008750E4" w:rsidRPr="00781BB9" w:rsidRDefault="00D6140F" w:rsidP="009250C7">
            <w:r w:rsidRPr="00781BB9">
              <w:t>Nie realizowano tego zadania w okresie raportowania.</w:t>
            </w:r>
          </w:p>
        </w:tc>
      </w:tr>
      <w:tr w:rsidR="008750E4" w:rsidRPr="009B65B2" w14:paraId="6EED6E9B" w14:textId="77777777" w:rsidTr="00C6456D">
        <w:tc>
          <w:tcPr>
            <w:tcW w:w="2829" w:type="dxa"/>
            <w:shd w:val="clear" w:color="auto" w:fill="auto"/>
            <w:vAlign w:val="center"/>
          </w:tcPr>
          <w:p w14:paraId="33905906" w14:textId="3119C23A" w:rsidR="008750E4" w:rsidRPr="009B65B2" w:rsidRDefault="008750E4" w:rsidP="009250C7">
            <w:pPr>
              <w:jc w:val="center"/>
              <w:rPr>
                <w:highlight w:val="green"/>
              </w:rPr>
            </w:pPr>
            <w:proofErr w:type="spellStart"/>
            <w:r w:rsidRPr="00AB07EF">
              <w:t>Renaturyzacja</w:t>
            </w:r>
            <w:proofErr w:type="spellEnd"/>
            <w:r w:rsidRPr="00AB07EF">
              <w:t xml:space="preserve"> koryt cieków i ich brzegów, przywracanie naturalnych meandrów oraz funkcji retencyjnych cieków</w:t>
            </w:r>
          </w:p>
        </w:tc>
        <w:tc>
          <w:tcPr>
            <w:tcW w:w="6238" w:type="dxa"/>
            <w:shd w:val="clear" w:color="auto" w:fill="auto"/>
            <w:vAlign w:val="center"/>
          </w:tcPr>
          <w:p w14:paraId="7D8B2942" w14:textId="0589F4C3" w:rsidR="00F64202" w:rsidRDefault="00F64202" w:rsidP="003623D2">
            <w:r>
              <w:t xml:space="preserve">W poprzednim okresie sprawozdawczym tj. </w:t>
            </w:r>
            <w:r w:rsidRPr="00F64202">
              <w:t>28.02.2020</w:t>
            </w:r>
            <w:r>
              <w:t xml:space="preserve"> r.</w:t>
            </w:r>
            <w:r w:rsidRPr="00F64202">
              <w:t xml:space="preserve"> </w:t>
            </w:r>
            <w:r>
              <w:t xml:space="preserve">zakończono </w:t>
            </w:r>
            <w:r w:rsidRPr="00F64202">
              <w:t xml:space="preserve">realizację zadania pn.: „Opracowanie krajowego programu </w:t>
            </w:r>
            <w:proofErr w:type="spellStart"/>
            <w:r w:rsidRPr="00F64202">
              <w:t>renaturyzacji</w:t>
            </w:r>
            <w:proofErr w:type="spellEnd"/>
            <w:r w:rsidRPr="00F64202">
              <w:t xml:space="preserve"> wód powierzchniowych”, wykonanego na zlecenie Państwowego Gospodarstwa Wodnego Wody Polskie przez spółkę </w:t>
            </w:r>
            <w:proofErr w:type="spellStart"/>
            <w:r w:rsidRPr="00F64202">
              <w:t>Multiconsult</w:t>
            </w:r>
            <w:proofErr w:type="spellEnd"/>
            <w:r w:rsidRPr="00F64202">
              <w:t xml:space="preserve"> Polska.</w:t>
            </w:r>
          </w:p>
          <w:p w14:paraId="0FE01B0A" w14:textId="7EB1D3C7" w:rsidR="00F64202" w:rsidRDefault="00F64202" w:rsidP="00F64202">
            <w:r>
              <w:t xml:space="preserve">W wyniku przedmiotowej pracy powstał również dokument wspomagający wdrażanie krajowego programu </w:t>
            </w:r>
            <w:proofErr w:type="spellStart"/>
            <w:r>
              <w:t>renaturyzacji</w:t>
            </w:r>
            <w:proofErr w:type="spellEnd"/>
            <w:r>
              <w:t xml:space="preserve"> wód powierzchniowych, którym jest „Podręcznik dobrych praktyk </w:t>
            </w:r>
            <w:proofErr w:type="spellStart"/>
            <w:r>
              <w:t>renaturyzacji</w:t>
            </w:r>
            <w:proofErr w:type="spellEnd"/>
            <w:r>
              <w:t xml:space="preserve"> wód powierzchniowych”, stanowiący kompendium wiedzy nt. </w:t>
            </w:r>
            <w:proofErr w:type="spellStart"/>
            <w:r>
              <w:t>renaturyzacji</w:t>
            </w:r>
            <w:proofErr w:type="spellEnd"/>
            <w:r>
              <w:t xml:space="preserve"> rzek, jezior, wód przejściowych i przybrzeżnych. Docelowo jest on rekomendowany do stosowania przez jednostki PGW WP.</w:t>
            </w:r>
          </w:p>
          <w:p w14:paraId="1E2D42A6" w14:textId="02EC9E26" w:rsidR="00F64202" w:rsidRDefault="00F64202" w:rsidP="00F64202">
            <w:r>
              <w:t xml:space="preserve">Krajowy program </w:t>
            </w:r>
            <w:proofErr w:type="spellStart"/>
            <w:r>
              <w:t>renaturyzacji</w:t>
            </w:r>
            <w:proofErr w:type="spellEnd"/>
            <w:r>
              <w:t xml:space="preserve"> wód </w:t>
            </w:r>
            <w:proofErr w:type="spellStart"/>
            <w:r>
              <w:t>powierzchnowych</w:t>
            </w:r>
            <w:proofErr w:type="spellEnd"/>
            <w:r>
              <w:t xml:space="preserve"> jest jednym z działań ujętych w aktualizacji planów gospodarowania wodami (</w:t>
            </w:r>
            <w:proofErr w:type="spellStart"/>
            <w:r>
              <w:t>aPGW</w:t>
            </w:r>
            <w:proofErr w:type="spellEnd"/>
            <w:r>
              <w:t xml:space="preserve">), stanowi realizację wymagań RDW, będąc tym samym odpowiedzią na zidentyfikowane presje </w:t>
            </w:r>
            <w:proofErr w:type="spellStart"/>
            <w:r>
              <w:t>hydromorfologiczne</w:t>
            </w:r>
            <w:proofErr w:type="spellEnd"/>
            <w:r>
              <w:t xml:space="preserve"> oraz pilne potrzeby poprawy stanu wód powierzchniowych.</w:t>
            </w:r>
          </w:p>
          <w:p w14:paraId="66ECDBFC" w14:textId="094F450D" w:rsidR="00F64202" w:rsidRDefault="00F64202" w:rsidP="00F64202">
            <w:r>
              <w:t xml:space="preserve">Głównym celem opracowania było zaproponowanie Obszarów Wymagających </w:t>
            </w:r>
            <w:proofErr w:type="spellStart"/>
            <w:r>
              <w:t>Renaturyzacji</w:t>
            </w:r>
            <w:proofErr w:type="spellEnd"/>
            <w:r>
              <w:t xml:space="preserve"> oraz Obszarów Priorytetowych, w których działania </w:t>
            </w:r>
            <w:proofErr w:type="spellStart"/>
            <w:r>
              <w:t>renaturyzacyjne</w:t>
            </w:r>
            <w:proofErr w:type="spellEnd"/>
            <w:r>
              <w:t xml:space="preserve"> powinny zostać zrealizowane w pierwszej kolejności, biorąc pod uwagę uwarunkowania środowiskowe i ekonomiczne. Każdej jednolitej części wód powierzchniowych (</w:t>
            </w:r>
            <w:proofErr w:type="spellStart"/>
            <w:r>
              <w:t>aJCWP</w:t>
            </w:r>
            <w:proofErr w:type="spellEnd"/>
            <w:r>
              <w:t xml:space="preserve">), która została zaliczona do tych obszarów, przypisano potencjalne zestawy działań </w:t>
            </w:r>
            <w:proofErr w:type="spellStart"/>
            <w:r>
              <w:t>renaturyzacyjnych</w:t>
            </w:r>
            <w:proofErr w:type="spellEnd"/>
            <w:r>
              <w:t>, jednak doprecyzowanie i określenie konkretnego sposobu działania wymaga dalszych szczegółowych analiz w skali lokalnej.</w:t>
            </w:r>
          </w:p>
          <w:p w14:paraId="13063D0B" w14:textId="3DFF486B" w:rsidR="00F64202" w:rsidRDefault="00F64202" w:rsidP="00F64202">
            <w:r>
              <w:t xml:space="preserve">Przedmiotowy dokument ma charakter kierunkowy, a finalne decyzje w zakresie planowanych do realizacji działań </w:t>
            </w:r>
            <w:proofErr w:type="spellStart"/>
            <w:r>
              <w:t>renaturyzacyjnych</w:t>
            </w:r>
            <w:proofErr w:type="spellEnd"/>
            <w:r>
              <w:t xml:space="preserve"> oraz harmonogramu ich wdrażania zostaną podjęte na etapie opracowywania drugiej aktualizacji planów gospodarowania wodami (II </w:t>
            </w:r>
            <w:proofErr w:type="spellStart"/>
            <w:r>
              <w:t>aPGW</w:t>
            </w:r>
            <w:proofErr w:type="spellEnd"/>
            <w:r>
              <w:t>) i zawartego w nich programu działań.</w:t>
            </w:r>
          </w:p>
          <w:p w14:paraId="33C97A09" w14:textId="71609607" w:rsidR="00F64202" w:rsidRDefault="00F64202" w:rsidP="00F64202">
            <w:r>
              <w:t xml:space="preserve">Zgodnie z zapisami ustawy o udostępnianiu informacji o środowisku i jego ochronie, udziale społeczeństwa w ochronie środowiska oraz o ocenach oddziaływania na środowisko (Dz. U. 2020, poz. 283, z późn. zm.) dokument pn.: „Projekt krajowego programu </w:t>
            </w:r>
            <w:proofErr w:type="spellStart"/>
            <w:r>
              <w:t>renaturyzacji</w:t>
            </w:r>
            <w:proofErr w:type="spellEnd"/>
            <w:r>
              <w:t xml:space="preserve"> wód powierzchniowych” (wraz z załącznikami) udostępniany jest na podstawie złożonego do PGW Wody Polskie wniosku o udostępnienie informacji o środowisku (w formie tradycyjnej, bądź elektronicznej na adres e-mail: sekretariat.kz@wody.gov.pl), który można pobrać ze strony internetowej: https://www.wody.gov.pl/strefa-klienta/110-strefa-klienta/1677-</w:t>
            </w:r>
            <w:r>
              <w:lastRenderedPageBreak/>
              <w:t>udostepnianie-danych-z-systemu-informacyjnego-gospodarowania-wodami-2</w:t>
            </w:r>
          </w:p>
          <w:p w14:paraId="6A05FEED" w14:textId="4BF0EA10" w:rsidR="00D84273" w:rsidRPr="00F64202" w:rsidRDefault="003623D2" w:rsidP="00D84273">
            <w:r w:rsidRPr="00F64202">
              <w:t xml:space="preserve">Finalnie, w projektach </w:t>
            </w:r>
            <w:proofErr w:type="spellStart"/>
            <w:r w:rsidRPr="00F64202">
              <w:t>IIaPGW</w:t>
            </w:r>
            <w:proofErr w:type="spellEnd"/>
            <w:r w:rsidRPr="00F64202">
              <w:t xml:space="preserve"> znalazło się 486 działań związanych z </w:t>
            </w:r>
            <w:proofErr w:type="spellStart"/>
            <w:r w:rsidRPr="00F64202">
              <w:t>renaturyzacją</w:t>
            </w:r>
            <w:proofErr w:type="spellEnd"/>
            <w:r w:rsidRPr="00F64202">
              <w:t xml:space="preserve"> jednolitych</w:t>
            </w:r>
            <w:r w:rsidR="00D84273" w:rsidRPr="00F64202">
              <w:t xml:space="preserve"> części wód powierzchniowych rzecznych, w tym 3 działania związane z analizą sposobu prowadzenia działań restytucyjnych dla </w:t>
            </w:r>
            <w:proofErr w:type="spellStart"/>
            <w:r w:rsidR="00D84273" w:rsidRPr="00F64202">
              <w:t>jcwp</w:t>
            </w:r>
            <w:proofErr w:type="spellEnd"/>
            <w:r w:rsidR="00D84273" w:rsidRPr="00F64202">
              <w:t xml:space="preserve">: Dopływ spod Strzyżyny, </w:t>
            </w:r>
            <w:proofErr w:type="spellStart"/>
            <w:r w:rsidR="00D84273" w:rsidRPr="00F64202">
              <w:t>Kiełcznica</w:t>
            </w:r>
            <w:proofErr w:type="spellEnd"/>
            <w:r w:rsidR="00D84273" w:rsidRPr="00F64202">
              <w:t>, Dopływ ze Zwierzyńca.</w:t>
            </w:r>
          </w:p>
          <w:p w14:paraId="43B41744" w14:textId="5CE4B747" w:rsidR="008750E4" w:rsidRPr="009B65B2" w:rsidRDefault="00D84273" w:rsidP="00D84273">
            <w:pPr>
              <w:rPr>
                <w:highlight w:val="green"/>
              </w:rPr>
            </w:pPr>
            <w:r w:rsidRPr="00F64202">
              <w:t xml:space="preserve">Łącznie na obszarze kraju zaplanowano 3862 działania mające na celu ograniczenie presji </w:t>
            </w:r>
            <w:proofErr w:type="spellStart"/>
            <w:r w:rsidRPr="00F64202">
              <w:t>hydromorfologicznej</w:t>
            </w:r>
            <w:proofErr w:type="spellEnd"/>
            <w:r w:rsidRPr="00F64202">
              <w:t>, w tym 42 działania na obszarze powiatu grójeckiego.</w:t>
            </w:r>
          </w:p>
        </w:tc>
      </w:tr>
      <w:tr w:rsidR="008750E4" w:rsidRPr="009B65B2" w14:paraId="4139B3AF" w14:textId="77777777" w:rsidTr="00C6456D">
        <w:tc>
          <w:tcPr>
            <w:tcW w:w="2829" w:type="dxa"/>
            <w:shd w:val="clear" w:color="auto" w:fill="auto"/>
            <w:vAlign w:val="center"/>
          </w:tcPr>
          <w:p w14:paraId="1F8DFCD6" w14:textId="455F9EC4" w:rsidR="008750E4" w:rsidRPr="00FC7ECE" w:rsidRDefault="008750E4" w:rsidP="009250C7">
            <w:pPr>
              <w:jc w:val="center"/>
            </w:pPr>
            <w:r w:rsidRPr="00FC7ECE">
              <w:lastRenderedPageBreak/>
              <w:t>Przeciwdziałanie skutkom suszy oraz ulewnych deszczy na obszarach zurbanizowanych poprzez zastosowanie zielonej i niebieskiej infrastruktury</w:t>
            </w:r>
          </w:p>
        </w:tc>
        <w:tc>
          <w:tcPr>
            <w:tcW w:w="6238" w:type="dxa"/>
            <w:shd w:val="clear" w:color="auto" w:fill="auto"/>
            <w:vAlign w:val="center"/>
          </w:tcPr>
          <w:p w14:paraId="25296CA5" w14:textId="1ED5C50E" w:rsidR="008750E4" w:rsidRPr="00FC7ECE" w:rsidRDefault="00D6140F" w:rsidP="009250C7">
            <w:r w:rsidRPr="00FC7ECE">
              <w:t>Nie realizowano tego zadania w okresie raportowania.</w:t>
            </w:r>
          </w:p>
        </w:tc>
      </w:tr>
      <w:tr w:rsidR="008750E4" w:rsidRPr="009B65B2" w14:paraId="1BFD7BED" w14:textId="77777777" w:rsidTr="00C6456D">
        <w:tc>
          <w:tcPr>
            <w:tcW w:w="2829" w:type="dxa"/>
            <w:shd w:val="clear" w:color="auto" w:fill="auto"/>
            <w:vAlign w:val="center"/>
          </w:tcPr>
          <w:p w14:paraId="21611737" w14:textId="79B43199" w:rsidR="008750E4" w:rsidRPr="00FC7ECE" w:rsidRDefault="008750E4" w:rsidP="009250C7">
            <w:pPr>
              <w:jc w:val="center"/>
            </w:pPr>
            <w:r w:rsidRPr="00FC7ECE">
              <w:t>Realizacja działań o charakterze bieżącym w przypadku wystąpienia suszy (np. czasowe ograniczenia poboru wód, wprowadzania ścieków do wód lub ziemi, zmiany sposobu gospodarowania wodą w zbiornikach retencyjnych, czasowe zakazy wykorzystywania wody z sieci wodociągowej do celów innych niż socjalno-bytowe etc.)</w:t>
            </w:r>
          </w:p>
        </w:tc>
        <w:tc>
          <w:tcPr>
            <w:tcW w:w="6238" w:type="dxa"/>
            <w:shd w:val="clear" w:color="auto" w:fill="auto"/>
            <w:vAlign w:val="center"/>
          </w:tcPr>
          <w:p w14:paraId="24C45BAB" w14:textId="1B6E8740" w:rsidR="008750E4" w:rsidRPr="00FC7ECE" w:rsidRDefault="00D6140F" w:rsidP="009250C7">
            <w:r w:rsidRPr="00FC7ECE">
              <w:t>Nie realizowano tego zadania w okresie raportowania.</w:t>
            </w:r>
          </w:p>
        </w:tc>
      </w:tr>
      <w:tr w:rsidR="008750E4" w:rsidRPr="009B65B2" w14:paraId="6CE478F3" w14:textId="77777777" w:rsidTr="00C6456D">
        <w:tc>
          <w:tcPr>
            <w:tcW w:w="2829" w:type="dxa"/>
            <w:shd w:val="clear" w:color="auto" w:fill="auto"/>
            <w:vAlign w:val="center"/>
          </w:tcPr>
          <w:p w14:paraId="7DC0FC52" w14:textId="29DDEDEA" w:rsidR="008750E4" w:rsidRPr="009B65B2" w:rsidRDefault="008750E4" w:rsidP="009250C7">
            <w:pPr>
              <w:jc w:val="center"/>
              <w:rPr>
                <w:highlight w:val="green"/>
              </w:rPr>
            </w:pPr>
            <w:r w:rsidRPr="00494D76">
              <w:t>Prowadzenie systemów monitoringu, prognozowania i ostrzegania przed zjawiskiem suszy</w:t>
            </w:r>
          </w:p>
        </w:tc>
        <w:tc>
          <w:tcPr>
            <w:tcW w:w="6238" w:type="dxa"/>
            <w:shd w:val="clear" w:color="auto" w:fill="auto"/>
            <w:vAlign w:val="center"/>
          </w:tcPr>
          <w:p w14:paraId="3B76CA8B" w14:textId="1DDB59B3" w:rsidR="008750E4" w:rsidRPr="000C1DAA" w:rsidRDefault="009E413C" w:rsidP="009250C7">
            <w:r w:rsidRPr="000C1DAA">
              <w:t>Monitoring Suszy prowadzony jest przez Instytut Uprawy Nawożenia i Gleboznawstwa - Państwowy Instytut Badawczy (IUNG-PIB) na zlecenie Ministerstwa Rolnictwa i Rozwoju Wsi.</w:t>
            </w:r>
          </w:p>
          <w:p w14:paraId="030CDAAF" w14:textId="3CC37098" w:rsidR="009E413C" w:rsidRPr="000C1DAA" w:rsidRDefault="009E413C" w:rsidP="009250C7">
            <w:r w:rsidRPr="000C1DAA">
              <w:t xml:space="preserve">System ma za zadanie wskazać </w:t>
            </w:r>
            <w:r w:rsidR="00116B48" w:rsidRPr="000C1DAA">
              <w:t>obszary,</w:t>
            </w:r>
            <w:r w:rsidRPr="000C1DAA">
              <w:t xml:space="preserve"> na których potencjalnie wystąpiły straty spowodowane warunkami suszy dla upraw uwzględnionych w ustawie o dopłatach do ubezpieczeń upraw rolnych i zwierząt gospodarskich w Polsce.</w:t>
            </w:r>
          </w:p>
          <w:p w14:paraId="4E3F83A6" w14:textId="442E8283" w:rsidR="00D6140F" w:rsidRPr="000C1DAA" w:rsidRDefault="009E413C" w:rsidP="009250C7">
            <w:r w:rsidRPr="000C1DAA">
              <w:t>W 20</w:t>
            </w:r>
            <w:r w:rsidR="00ED1448" w:rsidRPr="000C1DAA">
              <w:t>2</w:t>
            </w:r>
            <w:r w:rsidR="000C1DAA">
              <w:t>1</w:t>
            </w:r>
            <w:r w:rsidRPr="000C1DAA">
              <w:t xml:space="preserve"> roku</w:t>
            </w:r>
            <w:r w:rsidR="006C05F4" w:rsidRPr="000C1DAA">
              <w:t xml:space="preserve"> zagrożenie suszą wystąpiło w jednym </w:t>
            </w:r>
            <w:r w:rsidR="00B231D6">
              <w:t>miesiącu</w:t>
            </w:r>
            <w:r w:rsidR="006C05F4" w:rsidRPr="000C1DAA">
              <w:t xml:space="preserve"> </w:t>
            </w:r>
            <w:r w:rsidR="00B231D6">
              <w:t xml:space="preserve">- kwietniu </w:t>
            </w:r>
            <w:r w:rsidR="006C05F4" w:rsidRPr="000C1DAA">
              <w:t xml:space="preserve">w zakresie uprawy </w:t>
            </w:r>
            <w:r w:rsidR="000C1DAA">
              <w:t>zbóż ozimych i jarych</w:t>
            </w:r>
            <w:r w:rsidR="006C05F4" w:rsidRPr="000C1DAA">
              <w:t>:</w:t>
            </w:r>
          </w:p>
          <w:p w14:paraId="6C8F603C" w14:textId="4C99390D" w:rsidR="006C05F4" w:rsidRPr="000C1DAA" w:rsidRDefault="006C05F4" w:rsidP="003F0617">
            <w:pPr>
              <w:pStyle w:val="Akapitzlist"/>
              <w:numPr>
                <w:ilvl w:val="0"/>
                <w:numId w:val="16"/>
              </w:numPr>
              <w:contextualSpacing w:val="0"/>
            </w:pPr>
            <w:r w:rsidRPr="000C1DAA">
              <w:t xml:space="preserve">na </w:t>
            </w:r>
            <w:r w:rsidR="0009656E">
              <w:t>0.</w:t>
            </w:r>
            <w:r w:rsidR="000C1DAA" w:rsidRPr="000C1DAA">
              <w:t xml:space="preserve">37 </w:t>
            </w:r>
            <w:r w:rsidRPr="000C1DAA">
              <w:t>% powierzchni</w:t>
            </w:r>
            <w:r w:rsidR="00220650" w:rsidRPr="000C1DAA">
              <w:t xml:space="preserve"> upraw</w:t>
            </w:r>
            <w:r w:rsidRPr="000C1DAA">
              <w:t xml:space="preserve"> </w:t>
            </w:r>
            <w:r w:rsidR="000C1DAA" w:rsidRPr="000C1DAA">
              <w:t xml:space="preserve">zbóż ozimych </w:t>
            </w:r>
            <w:r w:rsidRPr="000C1DAA">
              <w:t xml:space="preserve">gminy </w:t>
            </w:r>
            <w:r w:rsidR="000C1DAA" w:rsidRPr="000C1DAA">
              <w:t>Nowe Miasto nad Pilicą</w:t>
            </w:r>
            <w:r w:rsidRPr="000C1DAA">
              <w:t>,</w:t>
            </w:r>
          </w:p>
          <w:p w14:paraId="3432166E" w14:textId="20D7C415" w:rsidR="000C1DAA" w:rsidRDefault="006C05F4" w:rsidP="003F0617">
            <w:pPr>
              <w:pStyle w:val="Akapitzlist"/>
              <w:numPr>
                <w:ilvl w:val="0"/>
                <w:numId w:val="16"/>
              </w:numPr>
              <w:contextualSpacing w:val="0"/>
            </w:pPr>
            <w:r w:rsidRPr="000C1DAA">
              <w:t xml:space="preserve">na </w:t>
            </w:r>
            <w:r w:rsidR="000C1DAA" w:rsidRPr="000C1DAA">
              <w:t>15.48</w:t>
            </w:r>
            <w:r w:rsidRPr="000C1DAA">
              <w:t xml:space="preserve">% powierzchni </w:t>
            </w:r>
            <w:r w:rsidR="00220650" w:rsidRPr="000C1DAA">
              <w:t xml:space="preserve">upraw </w:t>
            </w:r>
            <w:r w:rsidR="000C1DAA" w:rsidRPr="000C1DAA">
              <w:t>zbóż jarych gminy Nowe Miasto nad Pilicą,</w:t>
            </w:r>
          </w:p>
          <w:p w14:paraId="2241A01D" w14:textId="2DBF5976" w:rsidR="000C1DAA" w:rsidRPr="000C1DAA" w:rsidRDefault="000C1DAA" w:rsidP="003F0617">
            <w:pPr>
              <w:pStyle w:val="Akapitzlist"/>
              <w:numPr>
                <w:ilvl w:val="0"/>
                <w:numId w:val="16"/>
              </w:numPr>
              <w:contextualSpacing w:val="0"/>
            </w:pPr>
            <w:r w:rsidRPr="000C1DAA">
              <w:t xml:space="preserve">na </w:t>
            </w:r>
            <w:r>
              <w:t>0.14</w:t>
            </w:r>
            <w:r w:rsidRPr="000C1DAA">
              <w:t xml:space="preserve">% powierzchni upraw zbóż jarych gminy </w:t>
            </w:r>
            <w:r>
              <w:t>Warka</w:t>
            </w:r>
            <w:r w:rsidRPr="000C1DAA">
              <w:t>,</w:t>
            </w:r>
          </w:p>
          <w:p w14:paraId="66200FED" w14:textId="1AE5B465" w:rsidR="000C1DAA" w:rsidRPr="000C1DAA" w:rsidRDefault="000C1DAA" w:rsidP="000C1DAA">
            <w:r w:rsidRPr="000C1DAA">
              <w:t>W 202</w:t>
            </w:r>
            <w:r>
              <w:t>2</w:t>
            </w:r>
            <w:r w:rsidRPr="000C1DAA">
              <w:t xml:space="preserve"> roku zagrożenie suszą wystąpiło w </w:t>
            </w:r>
            <w:r>
              <w:t xml:space="preserve">jednym </w:t>
            </w:r>
            <w:r w:rsidR="00B231D6">
              <w:t>miesiącu - maju</w:t>
            </w:r>
            <w:r w:rsidRPr="000C1DAA">
              <w:t xml:space="preserve"> w zakresie uprawy </w:t>
            </w:r>
            <w:r>
              <w:t xml:space="preserve">zbóż ozimych, kukurydzy na ziarno, kukurydzy na kiszonkę, krzewów owocowych, truskawek i roślin strączkowych oraz </w:t>
            </w:r>
            <w:r w:rsidR="00B231D6">
              <w:t>w dwóch miesiącach –kwietniu i maju w zakresie uprawy zbóż jarych i w maju i czerwcu w zakresie uprawy rzepaku i rzepiku</w:t>
            </w:r>
          </w:p>
          <w:p w14:paraId="770FDB33" w14:textId="6BEE05D4" w:rsidR="000C1DAA" w:rsidRPr="000C1DAA" w:rsidRDefault="000C1DAA" w:rsidP="003F0617">
            <w:pPr>
              <w:pStyle w:val="Akapitzlist"/>
              <w:numPr>
                <w:ilvl w:val="0"/>
                <w:numId w:val="16"/>
              </w:numPr>
              <w:contextualSpacing w:val="0"/>
            </w:pPr>
            <w:r w:rsidRPr="000C1DAA">
              <w:t xml:space="preserve">na </w:t>
            </w:r>
            <w:r w:rsidR="0009656E">
              <w:t>28.</w:t>
            </w:r>
            <w:r w:rsidR="00B231D6">
              <w:t>38</w:t>
            </w:r>
            <w:r w:rsidRPr="000C1DAA">
              <w:t xml:space="preserve"> % powierzchni upraw zbóż ozimych gminy </w:t>
            </w:r>
            <w:r w:rsidR="00B231D6">
              <w:t>Warka</w:t>
            </w:r>
            <w:r w:rsidRPr="000C1DAA">
              <w:t>,</w:t>
            </w:r>
          </w:p>
          <w:p w14:paraId="36592725" w14:textId="2DEC5144" w:rsidR="000C1DAA" w:rsidRDefault="000C1DAA" w:rsidP="003F0617">
            <w:pPr>
              <w:pStyle w:val="Akapitzlist"/>
              <w:numPr>
                <w:ilvl w:val="0"/>
                <w:numId w:val="16"/>
              </w:numPr>
              <w:contextualSpacing w:val="0"/>
            </w:pPr>
            <w:r w:rsidRPr="000C1DAA">
              <w:t xml:space="preserve">na </w:t>
            </w:r>
            <w:r w:rsidR="0009656E">
              <w:t>1.</w:t>
            </w:r>
            <w:r w:rsidR="00B231D6">
              <w:t>24</w:t>
            </w:r>
            <w:r w:rsidRPr="000C1DAA">
              <w:t xml:space="preserve">% </w:t>
            </w:r>
            <w:r w:rsidR="00B231D6">
              <w:t xml:space="preserve">i </w:t>
            </w:r>
            <w:r w:rsidR="0009656E">
              <w:t>55.</w:t>
            </w:r>
            <w:r w:rsidR="00B231D6">
              <w:t xml:space="preserve">95% </w:t>
            </w:r>
            <w:r w:rsidRPr="000C1DAA">
              <w:t xml:space="preserve">powierzchni upraw zbóż jarych gminy </w:t>
            </w:r>
            <w:r w:rsidR="00B231D6">
              <w:t>Warka</w:t>
            </w:r>
            <w:r w:rsidR="0009656E">
              <w:t>,</w:t>
            </w:r>
          </w:p>
          <w:p w14:paraId="153F7469" w14:textId="54043947" w:rsidR="000C1DAA" w:rsidRDefault="000C1DAA" w:rsidP="003F0617">
            <w:pPr>
              <w:pStyle w:val="Akapitzlist"/>
              <w:numPr>
                <w:ilvl w:val="0"/>
                <w:numId w:val="16"/>
              </w:numPr>
              <w:contextualSpacing w:val="0"/>
            </w:pPr>
            <w:r w:rsidRPr="000C1DAA">
              <w:t xml:space="preserve">na </w:t>
            </w:r>
            <w:r w:rsidR="0009656E">
              <w:t>19.73</w:t>
            </w:r>
            <w:r w:rsidRPr="000C1DAA">
              <w:t xml:space="preserve">% powierzchni upraw </w:t>
            </w:r>
            <w:r w:rsidR="0009656E">
              <w:t>kukurydzy na ziarno</w:t>
            </w:r>
            <w:r w:rsidRPr="000C1DAA">
              <w:t xml:space="preserve"> gminy </w:t>
            </w:r>
            <w:r>
              <w:t>Warka</w:t>
            </w:r>
            <w:r w:rsidRPr="000C1DAA">
              <w:t>,</w:t>
            </w:r>
          </w:p>
          <w:p w14:paraId="48849B40" w14:textId="0E2245B0" w:rsidR="0009656E" w:rsidRPr="000C1DAA" w:rsidRDefault="0009656E" w:rsidP="003F0617">
            <w:pPr>
              <w:pStyle w:val="Akapitzlist"/>
              <w:numPr>
                <w:ilvl w:val="0"/>
                <w:numId w:val="16"/>
              </w:numPr>
              <w:contextualSpacing w:val="0"/>
            </w:pPr>
            <w:r w:rsidRPr="000C1DAA">
              <w:lastRenderedPageBreak/>
              <w:t xml:space="preserve">na </w:t>
            </w:r>
            <w:r>
              <w:t>19.73</w:t>
            </w:r>
            <w:r w:rsidRPr="000C1DAA">
              <w:t xml:space="preserve">% powierzchni upraw </w:t>
            </w:r>
            <w:r>
              <w:t>kukurydzy na kiszonkę</w:t>
            </w:r>
            <w:r w:rsidRPr="000C1DAA">
              <w:t xml:space="preserve"> gminy </w:t>
            </w:r>
            <w:r>
              <w:t>Warka</w:t>
            </w:r>
            <w:r w:rsidRPr="000C1DAA">
              <w:t>,</w:t>
            </w:r>
          </w:p>
          <w:p w14:paraId="22ED7B68" w14:textId="0948151F" w:rsidR="0009656E" w:rsidRPr="000C1DAA" w:rsidRDefault="0009656E" w:rsidP="003F0617">
            <w:pPr>
              <w:pStyle w:val="Akapitzlist"/>
              <w:numPr>
                <w:ilvl w:val="0"/>
                <w:numId w:val="16"/>
              </w:numPr>
              <w:contextualSpacing w:val="0"/>
            </w:pPr>
            <w:r w:rsidRPr="000C1DAA">
              <w:t xml:space="preserve">na </w:t>
            </w:r>
            <w:r>
              <w:t>45.89</w:t>
            </w:r>
            <w:r w:rsidRPr="000C1DAA">
              <w:t xml:space="preserve">% </w:t>
            </w:r>
            <w:r>
              <w:t xml:space="preserve">i 3.28% </w:t>
            </w:r>
            <w:r w:rsidRPr="000C1DAA">
              <w:t xml:space="preserve">powierzchni upraw </w:t>
            </w:r>
            <w:r>
              <w:t>rzepaku i rzepiku</w:t>
            </w:r>
            <w:r w:rsidRPr="000C1DAA">
              <w:t xml:space="preserve"> gminy </w:t>
            </w:r>
            <w:r>
              <w:t>Warka</w:t>
            </w:r>
            <w:r w:rsidRPr="000C1DAA">
              <w:t>,</w:t>
            </w:r>
          </w:p>
          <w:p w14:paraId="517FA411" w14:textId="3009F48C" w:rsidR="0009656E" w:rsidRPr="000C1DAA" w:rsidRDefault="0009656E" w:rsidP="003F0617">
            <w:pPr>
              <w:pStyle w:val="Akapitzlist"/>
              <w:numPr>
                <w:ilvl w:val="0"/>
                <w:numId w:val="16"/>
              </w:numPr>
              <w:contextualSpacing w:val="0"/>
            </w:pPr>
            <w:r w:rsidRPr="000C1DAA">
              <w:t xml:space="preserve">na </w:t>
            </w:r>
            <w:r>
              <w:t>42.74</w:t>
            </w:r>
            <w:r w:rsidRPr="000C1DAA">
              <w:t xml:space="preserve">% powierzchni upraw </w:t>
            </w:r>
            <w:r>
              <w:t>krzewów owocowych</w:t>
            </w:r>
            <w:r w:rsidRPr="000C1DAA">
              <w:t xml:space="preserve"> gminy </w:t>
            </w:r>
            <w:r>
              <w:t>Warka</w:t>
            </w:r>
            <w:r w:rsidRPr="000C1DAA">
              <w:t>,</w:t>
            </w:r>
          </w:p>
          <w:p w14:paraId="4A46DC00" w14:textId="18F25BCC" w:rsidR="0009656E" w:rsidRPr="000C1DAA" w:rsidRDefault="0009656E" w:rsidP="003F0617">
            <w:pPr>
              <w:pStyle w:val="Akapitzlist"/>
              <w:numPr>
                <w:ilvl w:val="0"/>
                <w:numId w:val="16"/>
              </w:numPr>
              <w:contextualSpacing w:val="0"/>
            </w:pPr>
            <w:r w:rsidRPr="000C1DAA">
              <w:t xml:space="preserve">na </w:t>
            </w:r>
            <w:r>
              <w:t>17.78</w:t>
            </w:r>
            <w:r w:rsidRPr="000C1DAA">
              <w:t xml:space="preserve">% powierzchni upraw </w:t>
            </w:r>
            <w:r>
              <w:t>truskawek</w:t>
            </w:r>
            <w:r w:rsidRPr="000C1DAA">
              <w:t xml:space="preserve"> gminy </w:t>
            </w:r>
            <w:r>
              <w:t>Warka</w:t>
            </w:r>
            <w:r w:rsidRPr="000C1DAA">
              <w:t>,</w:t>
            </w:r>
          </w:p>
          <w:p w14:paraId="7A4074E0" w14:textId="2D49FD96" w:rsidR="0009656E" w:rsidRPr="000C1DAA" w:rsidRDefault="0009656E" w:rsidP="003F0617">
            <w:pPr>
              <w:pStyle w:val="Akapitzlist"/>
              <w:numPr>
                <w:ilvl w:val="0"/>
                <w:numId w:val="16"/>
              </w:numPr>
              <w:contextualSpacing w:val="0"/>
            </w:pPr>
            <w:r w:rsidRPr="000C1DAA">
              <w:t xml:space="preserve">na </w:t>
            </w:r>
            <w:r>
              <w:t>19,73</w:t>
            </w:r>
            <w:r w:rsidRPr="000C1DAA">
              <w:t xml:space="preserve">% powierzchni upraw </w:t>
            </w:r>
            <w:r>
              <w:t>roślin strączkowych</w:t>
            </w:r>
            <w:r w:rsidRPr="000C1DAA">
              <w:t xml:space="preserve"> gminy </w:t>
            </w:r>
            <w:r>
              <w:t>Warka</w:t>
            </w:r>
            <w:r w:rsidRPr="000C1DAA">
              <w:t>,</w:t>
            </w:r>
          </w:p>
          <w:p w14:paraId="2CC04374" w14:textId="1BA698F1" w:rsidR="00D36B4F" w:rsidRPr="000C1DAA" w:rsidRDefault="00D36B4F" w:rsidP="003F0617">
            <w:pPr>
              <w:pStyle w:val="Akapitzlist"/>
              <w:numPr>
                <w:ilvl w:val="0"/>
                <w:numId w:val="16"/>
              </w:numPr>
              <w:contextualSpacing w:val="0"/>
            </w:pPr>
            <w:r w:rsidRPr="000C1DAA">
              <w:t xml:space="preserve">na </w:t>
            </w:r>
            <w:r>
              <w:t>24.09</w:t>
            </w:r>
            <w:r w:rsidRPr="000C1DAA">
              <w:t xml:space="preserve"> % powierzchni upraw zbóż ozimych gminy </w:t>
            </w:r>
            <w:r>
              <w:t>Pniewy</w:t>
            </w:r>
            <w:r w:rsidRPr="000C1DAA">
              <w:t>,</w:t>
            </w:r>
          </w:p>
          <w:p w14:paraId="66724316" w14:textId="58A9AE22" w:rsidR="0009656E" w:rsidRDefault="00D36B4F" w:rsidP="003F0617">
            <w:pPr>
              <w:pStyle w:val="Akapitzlist"/>
              <w:numPr>
                <w:ilvl w:val="0"/>
                <w:numId w:val="16"/>
              </w:numPr>
              <w:contextualSpacing w:val="0"/>
            </w:pPr>
            <w:r w:rsidRPr="000C1DAA">
              <w:t xml:space="preserve">na </w:t>
            </w:r>
            <w:r>
              <w:t xml:space="preserve">37.58% </w:t>
            </w:r>
            <w:r w:rsidRPr="000C1DAA">
              <w:t>powierzchni upraw zbóż jarych gminy</w:t>
            </w:r>
            <w:r>
              <w:t xml:space="preserve"> Pniewy,</w:t>
            </w:r>
          </w:p>
          <w:p w14:paraId="57422359" w14:textId="5CB219B3" w:rsidR="00D36B4F" w:rsidRDefault="00D36B4F" w:rsidP="003F0617">
            <w:pPr>
              <w:pStyle w:val="Akapitzlist"/>
              <w:numPr>
                <w:ilvl w:val="0"/>
                <w:numId w:val="16"/>
              </w:numPr>
              <w:contextualSpacing w:val="0"/>
            </w:pPr>
            <w:r w:rsidRPr="000C1DAA">
              <w:t xml:space="preserve">na </w:t>
            </w:r>
            <w:r>
              <w:t xml:space="preserve">37.58% </w:t>
            </w:r>
            <w:r w:rsidRPr="000C1DAA">
              <w:t xml:space="preserve">powierzchni upraw </w:t>
            </w:r>
            <w:r>
              <w:t>rzepaku i rzepiku</w:t>
            </w:r>
            <w:r w:rsidRPr="000C1DAA">
              <w:t xml:space="preserve"> gminy</w:t>
            </w:r>
            <w:r>
              <w:t xml:space="preserve"> Pniewy,</w:t>
            </w:r>
          </w:p>
          <w:p w14:paraId="14BD4F8B" w14:textId="470877B8" w:rsidR="00D36B4F" w:rsidRDefault="00D36B4F" w:rsidP="003F0617">
            <w:pPr>
              <w:pStyle w:val="Akapitzlist"/>
              <w:numPr>
                <w:ilvl w:val="0"/>
                <w:numId w:val="16"/>
              </w:numPr>
              <w:contextualSpacing w:val="0"/>
            </w:pPr>
            <w:r w:rsidRPr="000C1DAA">
              <w:t xml:space="preserve">na </w:t>
            </w:r>
            <w:r>
              <w:t>32.03</w:t>
            </w:r>
            <w:r w:rsidRPr="000C1DAA">
              <w:t xml:space="preserve">% powierzchni upraw </w:t>
            </w:r>
            <w:r>
              <w:t>krzewów owocowych gminy Pniewy,</w:t>
            </w:r>
          </w:p>
          <w:p w14:paraId="2FC8FC58" w14:textId="5692D4C0" w:rsidR="00086977" w:rsidRDefault="00086977" w:rsidP="003F0617">
            <w:pPr>
              <w:pStyle w:val="Akapitzlist"/>
              <w:numPr>
                <w:ilvl w:val="0"/>
                <w:numId w:val="16"/>
              </w:numPr>
              <w:contextualSpacing w:val="0"/>
            </w:pPr>
            <w:r w:rsidRPr="000C1DAA">
              <w:t xml:space="preserve">na </w:t>
            </w:r>
            <w:r>
              <w:t xml:space="preserve">0.75% </w:t>
            </w:r>
            <w:r w:rsidRPr="000C1DAA">
              <w:t>powierzchni upraw zbóż jarych gminy</w:t>
            </w:r>
            <w:r>
              <w:t xml:space="preserve"> Mogielnica,</w:t>
            </w:r>
          </w:p>
          <w:p w14:paraId="080055FD" w14:textId="3163D824" w:rsidR="00D36B4F" w:rsidRDefault="00086977" w:rsidP="003F0617">
            <w:pPr>
              <w:pStyle w:val="Akapitzlist"/>
              <w:numPr>
                <w:ilvl w:val="0"/>
                <w:numId w:val="16"/>
              </w:numPr>
              <w:contextualSpacing w:val="0"/>
            </w:pPr>
            <w:r w:rsidRPr="000C1DAA">
              <w:t xml:space="preserve">na </w:t>
            </w:r>
            <w:r>
              <w:t xml:space="preserve">0.75% </w:t>
            </w:r>
            <w:r w:rsidRPr="000C1DAA">
              <w:t xml:space="preserve">powierzchni upraw </w:t>
            </w:r>
            <w:r>
              <w:t>rzepaku i rzepiku</w:t>
            </w:r>
            <w:r w:rsidRPr="000C1DAA">
              <w:t xml:space="preserve"> gminy</w:t>
            </w:r>
            <w:r>
              <w:t xml:space="preserve"> Mogielnica,</w:t>
            </w:r>
          </w:p>
          <w:p w14:paraId="5CE8F061" w14:textId="4C9BFEA3" w:rsidR="00086977" w:rsidRDefault="00086977" w:rsidP="003F0617">
            <w:pPr>
              <w:pStyle w:val="Akapitzlist"/>
              <w:numPr>
                <w:ilvl w:val="0"/>
                <w:numId w:val="16"/>
              </w:numPr>
              <w:contextualSpacing w:val="0"/>
            </w:pPr>
            <w:r w:rsidRPr="000C1DAA">
              <w:t xml:space="preserve">na </w:t>
            </w:r>
            <w:r>
              <w:t>0.01</w:t>
            </w:r>
            <w:r w:rsidRPr="000C1DAA">
              <w:t xml:space="preserve">% powierzchni upraw </w:t>
            </w:r>
            <w:r>
              <w:t>krzewów owocowych gminy Mogielnica</w:t>
            </w:r>
            <w:r w:rsidR="00C4232A">
              <w:t>,</w:t>
            </w:r>
          </w:p>
          <w:p w14:paraId="1CCC8E94" w14:textId="4A87AE6F" w:rsidR="00C4232A" w:rsidRPr="000C1DAA" w:rsidRDefault="00C4232A" w:rsidP="003F0617">
            <w:pPr>
              <w:pStyle w:val="Akapitzlist"/>
              <w:numPr>
                <w:ilvl w:val="0"/>
                <w:numId w:val="16"/>
              </w:numPr>
              <w:contextualSpacing w:val="0"/>
            </w:pPr>
            <w:r w:rsidRPr="000C1DAA">
              <w:t xml:space="preserve">na </w:t>
            </w:r>
            <w:r>
              <w:t>28.61</w:t>
            </w:r>
            <w:r w:rsidRPr="000C1DAA">
              <w:t xml:space="preserve">% powierzchni upraw zbóż ozimych gminy </w:t>
            </w:r>
            <w:r>
              <w:t>Jasieniec</w:t>
            </w:r>
            <w:r w:rsidRPr="000C1DAA">
              <w:t>,</w:t>
            </w:r>
          </w:p>
          <w:p w14:paraId="6E868B8B" w14:textId="523BA520" w:rsidR="00C4232A" w:rsidRDefault="00C4232A" w:rsidP="003F0617">
            <w:pPr>
              <w:pStyle w:val="Akapitzlist"/>
              <w:numPr>
                <w:ilvl w:val="0"/>
                <w:numId w:val="16"/>
              </w:numPr>
              <w:contextualSpacing w:val="0"/>
            </w:pPr>
            <w:r w:rsidRPr="000C1DAA">
              <w:t xml:space="preserve">na </w:t>
            </w:r>
            <w:r>
              <w:t xml:space="preserve">43.16% </w:t>
            </w:r>
            <w:r w:rsidRPr="000C1DAA">
              <w:t xml:space="preserve">powierzchni upraw zbóż jarych gminy </w:t>
            </w:r>
            <w:r>
              <w:t>Jasieniec,</w:t>
            </w:r>
          </w:p>
          <w:p w14:paraId="3AA45426" w14:textId="2E0680CB" w:rsidR="00C4232A" w:rsidRDefault="00C4232A" w:rsidP="003F0617">
            <w:pPr>
              <w:pStyle w:val="Akapitzlist"/>
              <w:numPr>
                <w:ilvl w:val="0"/>
                <w:numId w:val="16"/>
              </w:numPr>
              <w:contextualSpacing w:val="0"/>
            </w:pPr>
            <w:r w:rsidRPr="000C1DAA">
              <w:t xml:space="preserve">na </w:t>
            </w:r>
            <w:r>
              <w:t>16.58</w:t>
            </w:r>
            <w:r w:rsidRPr="000C1DAA">
              <w:t xml:space="preserve">% powierzchni upraw </w:t>
            </w:r>
            <w:r>
              <w:t>kukurydzy na ziarno</w:t>
            </w:r>
            <w:r w:rsidRPr="000C1DAA">
              <w:t xml:space="preserve"> gminy </w:t>
            </w:r>
            <w:r>
              <w:t>Jasieniec</w:t>
            </w:r>
            <w:r w:rsidRPr="000C1DAA">
              <w:t>,</w:t>
            </w:r>
          </w:p>
          <w:p w14:paraId="4D3D0AFF" w14:textId="59D9613A" w:rsidR="00C4232A" w:rsidRPr="000C1DAA" w:rsidRDefault="00C4232A" w:rsidP="003F0617">
            <w:pPr>
              <w:pStyle w:val="Akapitzlist"/>
              <w:numPr>
                <w:ilvl w:val="0"/>
                <w:numId w:val="16"/>
              </w:numPr>
              <w:contextualSpacing w:val="0"/>
            </w:pPr>
            <w:r w:rsidRPr="000C1DAA">
              <w:t xml:space="preserve">na </w:t>
            </w:r>
            <w:r>
              <w:t>16.58</w:t>
            </w:r>
            <w:r w:rsidRPr="000C1DAA">
              <w:t xml:space="preserve">% powierzchni upraw </w:t>
            </w:r>
            <w:r>
              <w:t>kukurydzy na kiszonkę</w:t>
            </w:r>
            <w:r w:rsidRPr="000C1DAA">
              <w:t xml:space="preserve"> gminy </w:t>
            </w:r>
            <w:r>
              <w:t>Jasieniec</w:t>
            </w:r>
            <w:r w:rsidRPr="000C1DAA">
              <w:t>,</w:t>
            </w:r>
          </w:p>
          <w:p w14:paraId="39DBC6A2" w14:textId="0373D4F3" w:rsidR="00C4232A" w:rsidRPr="000C1DAA" w:rsidRDefault="00C4232A" w:rsidP="003F0617">
            <w:pPr>
              <w:pStyle w:val="Akapitzlist"/>
              <w:numPr>
                <w:ilvl w:val="0"/>
                <w:numId w:val="16"/>
              </w:numPr>
              <w:contextualSpacing w:val="0"/>
            </w:pPr>
            <w:r w:rsidRPr="000C1DAA">
              <w:t xml:space="preserve">na </w:t>
            </w:r>
            <w:r w:rsidR="009E3F45">
              <w:t>31.98</w:t>
            </w:r>
            <w:r>
              <w:t xml:space="preserve">% </w:t>
            </w:r>
            <w:r w:rsidRPr="000C1DAA">
              <w:t xml:space="preserve">powierzchni upraw </w:t>
            </w:r>
            <w:r>
              <w:t>rzepaku i rzepiku</w:t>
            </w:r>
            <w:r w:rsidRPr="000C1DAA">
              <w:t xml:space="preserve"> gminy </w:t>
            </w:r>
            <w:r>
              <w:t>Jasieniec</w:t>
            </w:r>
            <w:r w:rsidRPr="000C1DAA">
              <w:t>,</w:t>
            </w:r>
          </w:p>
          <w:p w14:paraId="3F600134" w14:textId="553A9D6E" w:rsidR="00C4232A" w:rsidRPr="000C1DAA" w:rsidRDefault="00C4232A" w:rsidP="003F0617">
            <w:pPr>
              <w:pStyle w:val="Akapitzlist"/>
              <w:numPr>
                <w:ilvl w:val="0"/>
                <w:numId w:val="16"/>
              </w:numPr>
              <w:contextualSpacing w:val="0"/>
            </w:pPr>
            <w:r w:rsidRPr="000C1DAA">
              <w:t xml:space="preserve">na </w:t>
            </w:r>
            <w:r w:rsidR="009E3F45">
              <w:t>29.01</w:t>
            </w:r>
            <w:r w:rsidRPr="000C1DAA">
              <w:t xml:space="preserve">% powierzchni upraw </w:t>
            </w:r>
            <w:r>
              <w:t>krzewów owocowych</w:t>
            </w:r>
            <w:r w:rsidRPr="000C1DAA">
              <w:t xml:space="preserve"> gminy </w:t>
            </w:r>
            <w:r>
              <w:t>Jasieniec</w:t>
            </w:r>
            <w:r w:rsidRPr="000C1DAA">
              <w:t>,</w:t>
            </w:r>
          </w:p>
          <w:p w14:paraId="611B0540" w14:textId="077C6402" w:rsidR="00C4232A" w:rsidRPr="000C1DAA" w:rsidRDefault="00C4232A" w:rsidP="003F0617">
            <w:pPr>
              <w:pStyle w:val="Akapitzlist"/>
              <w:numPr>
                <w:ilvl w:val="0"/>
                <w:numId w:val="16"/>
              </w:numPr>
              <w:contextualSpacing w:val="0"/>
            </w:pPr>
            <w:r w:rsidRPr="000C1DAA">
              <w:t xml:space="preserve">na </w:t>
            </w:r>
            <w:r w:rsidR="009E3F45">
              <w:t>8.25</w:t>
            </w:r>
            <w:r w:rsidR="009E3F45" w:rsidRPr="000C1DAA">
              <w:t xml:space="preserve"> </w:t>
            </w:r>
            <w:r w:rsidRPr="000C1DAA">
              <w:t xml:space="preserve">% powierzchni upraw </w:t>
            </w:r>
            <w:r>
              <w:t>truskawek</w:t>
            </w:r>
            <w:r w:rsidRPr="000C1DAA">
              <w:t xml:space="preserve"> gminy </w:t>
            </w:r>
            <w:r>
              <w:t>Jasieniec</w:t>
            </w:r>
            <w:r w:rsidRPr="000C1DAA">
              <w:t>,</w:t>
            </w:r>
          </w:p>
          <w:p w14:paraId="7077476C" w14:textId="0DBD30D1" w:rsidR="00C4232A" w:rsidRDefault="00C4232A" w:rsidP="003F0617">
            <w:pPr>
              <w:pStyle w:val="Akapitzlist"/>
              <w:numPr>
                <w:ilvl w:val="0"/>
                <w:numId w:val="16"/>
              </w:numPr>
              <w:contextualSpacing w:val="0"/>
            </w:pPr>
            <w:r w:rsidRPr="000C1DAA">
              <w:t xml:space="preserve">na </w:t>
            </w:r>
            <w:r w:rsidR="009E3F45">
              <w:t>16.58</w:t>
            </w:r>
            <w:r w:rsidRPr="000C1DAA">
              <w:t xml:space="preserve">% powierzchni upraw </w:t>
            </w:r>
            <w:r>
              <w:t>roślin strączkowych</w:t>
            </w:r>
            <w:r w:rsidRPr="000C1DAA">
              <w:t xml:space="preserve"> gminy </w:t>
            </w:r>
            <w:r>
              <w:t>Jasieniec,</w:t>
            </w:r>
          </w:p>
          <w:p w14:paraId="3F351A14" w14:textId="20FE60EE" w:rsidR="00031859" w:rsidRPr="000C1DAA" w:rsidRDefault="00031859" w:rsidP="003F0617">
            <w:pPr>
              <w:pStyle w:val="Akapitzlist"/>
              <w:numPr>
                <w:ilvl w:val="0"/>
                <w:numId w:val="16"/>
              </w:numPr>
              <w:contextualSpacing w:val="0"/>
            </w:pPr>
            <w:r w:rsidRPr="000C1DAA">
              <w:t xml:space="preserve">na </w:t>
            </w:r>
            <w:r>
              <w:t>23.22</w:t>
            </w:r>
            <w:r w:rsidRPr="000C1DAA">
              <w:t xml:space="preserve">% powierzchni upraw zbóż ozimych gminy </w:t>
            </w:r>
            <w:r>
              <w:t>Grójec</w:t>
            </w:r>
            <w:r w:rsidRPr="000C1DAA">
              <w:t>,</w:t>
            </w:r>
          </w:p>
          <w:p w14:paraId="733647BB" w14:textId="3920237E" w:rsidR="00031859" w:rsidRDefault="00031859" w:rsidP="003F0617">
            <w:pPr>
              <w:pStyle w:val="Akapitzlist"/>
              <w:numPr>
                <w:ilvl w:val="0"/>
                <w:numId w:val="16"/>
              </w:numPr>
              <w:contextualSpacing w:val="0"/>
            </w:pPr>
            <w:r w:rsidRPr="000C1DAA">
              <w:t xml:space="preserve">na </w:t>
            </w:r>
            <w:r>
              <w:t xml:space="preserve">33.23% </w:t>
            </w:r>
            <w:r w:rsidRPr="000C1DAA">
              <w:t xml:space="preserve">powierzchni upraw zbóż jarych gminy </w:t>
            </w:r>
            <w:r>
              <w:t>Grójec,</w:t>
            </w:r>
          </w:p>
          <w:p w14:paraId="046AC24E" w14:textId="5E032144" w:rsidR="00031859" w:rsidRDefault="00031859" w:rsidP="003F0617">
            <w:pPr>
              <w:pStyle w:val="Akapitzlist"/>
              <w:numPr>
                <w:ilvl w:val="0"/>
                <w:numId w:val="16"/>
              </w:numPr>
              <w:contextualSpacing w:val="0"/>
            </w:pPr>
            <w:r w:rsidRPr="000C1DAA">
              <w:t xml:space="preserve">na </w:t>
            </w:r>
            <w:r>
              <w:t>6.44</w:t>
            </w:r>
            <w:r w:rsidRPr="000C1DAA">
              <w:t xml:space="preserve">% powierzchni upraw </w:t>
            </w:r>
            <w:r>
              <w:t>kukurydzy na ziarno</w:t>
            </w:r>
            <w:r w:rsidRPr="000C1DAA">
              <w:t xml:space="preserve"> gminy </w:t>
            </w:r>
            <w:r>
              <w:t>Grójec</w:t>
            </w:r>
            <w:r w:rsidRPr="000C1DAA">
              <w:t>,</w:t>
            </w:r>
          </w:p>
          <w:p w14:paraId="0EACD712" w14:textId="04201646" w:rsidR="00031859" w:rsidRPr="000C1DAA" w:rsidRDefault="00031859" w:rsidP="003F0617">
            <w:pPr>
              <w:pStyle w:val="Akapitzlist"/>
              <w:numPr>
                <w:ilvl w:val="0"/>
                <w:numId w:val="16"/>
              </w:numPr>
              <w:contextualSpacing w:val="0"/>
            </w:pPr>
            <w:r w:rsidRPr="000C1DAA">
              <w:t xml:space="preserve">na </w:t>
            </w:r>
            <w:r>
              <w:t>6.44</w:t>
            </w:r>
            <w:r w:rsidRPr="000C1DAA">
              <w:t xml:space="preserve">% powierzchni upraw </w:t>
            </w:r>
            <w:r>
              <w:t>kukurydzy na kiszonkę</w:t>
            </w:r>
            <w:r w:rsidRPr="000C1DAA">
              <w:t xml:space="preserve"> gminy </w:t>
            </w:r>
            <w:r>
              <w:t>Grójec</w:t>
            </w:r>
            <w:r w:rsidRPr="000C1DAA">
              <w:t>,</w:t>
            </w:r>
          </w:p>
          <w:p w14:paraId="17C391E0" w14:textId="13CD4C38" w:rsidR="00031859" w:rsidRPr="000C1DAA" w:rsidRDefault="00031859" w:rsidP="003F0617">
            <w:pPr>
              <w:pStyle w:val="Akapitzlist"/>
              <w:numPr>
                <w:ilvl w:val="0"/>
                <w:numId w:val="16"/>
              </w:numPr>
              <w:contextualSpacing w:val="0"/>
            </w:pPr>
            <w:r w:rsidRPr="000C1DAA">
              <w:t xml:space="preserve">na </w:t>
            </w:r>
            <w:r>
              <w:t xml:space="preserve">25.71% </w:t>
            </w:r>
            <w:r w:rsidRPr="000C1DAA">
              <w:t xml:space="preserve">powierzchni upraw </w:t>
            </w:r>
            <w:r>
              <w:t>rzepaku i rzepiku</w:t>
            </w:r>
            <w:r w:rsidRPr="000C1DAA">
              <w:t xml:space="preserve"> gminy </w:t>
            </w:r>
            <w:r>
              <w:t>Grójec</w:t>
            </w:r>
            <w:r w:rsidRPr="000C1DAA">
              <w:t>,</w:t>
            </w:r>
          </w:p>
          <w:p w14:paraId="44C00B07" w14:textId="04907742" w:rsidR="00031859" w:rsidRPr="000C1DAA" w:rsidRDefault="00031859" w:rsidP="003F0617">
            <w:pPr>
              <w:pStyle w:val="Akapitzlist"/>
              <w:numPr>
                <w:ilvl w:val="0"/>
                <w:numId w:val="16"/>
              </w:numPr>
              <w:contextualSpacing w:val="0"/>
            </w:pPr>
            <w:r w:rsidRPr="000C1DAA">
              <w:t xml:space="preserve">na </w:t>
            </w:r>
            <w:r>
              <w:t>24.31</w:t>
            </w:r>
            <w:r w:rsidRPr="000C1DAA">
              <w:t xml:space="preserve">% powierzchni upraw </w:t>
            </w:r>
            <w:r>
              <w:t>krzewów owocowych</w:t>
            </w:r>
            <w:r w:rsidRPr="000C1DAA">
              <w:t xml:space="preserve"> gminy </w:t>
            </w:r>
            <w:r>
              <w:t>Grójec</w:t>
            </w:r>
            <w:r w:rsidRPr="000C1DAA">
              <w:t>,</w:t>
            </w:r>
          </w:p>
          <w:p w14:paraId="1673DE6B" w14:textId="68B2C94C" w:rsidR="00031859" w:rsidRPr="000C1DAA" w:rsidRDefault="00031859" w:rsidP="003F0617">
            <w:pPr>
              <w:pStyle w:val="Akapitzlist"/>
              <w:numPr>
                <w:ilvl w:val="0"/>
                <w:numId w:val="16"/>
              </w:numPr>
              <w:contextualSpacing w:val="0"/>
            </w:pPr>
            <w:r w:rsidRPr="000C1DAA">
              <w:t xml:space="preserve">na </w:t>
            </w:r>
            <w:r>
              <w:t>2.53</w:t>
            </w:r>
            <w:r w:rsidRPr="000C1DAA">
              <w:t xml:space="preserve">% powierzchni upraw </w:t>
            </w:r>
            <w:r>
              <w:t>truskawek</w:t>
            </w:r>
            <w:r w:rsidRPr="000C1DAA">
              <w:t xml:space="preserve"> gminy </w:t>
            </w:r>
            <w:r>
              <w:t>Grójec</w:t>
            </w:r>
            <w:r w:rsidRPr="000C1DAA">
              <w:t>,</w:t>
            </w:r>
          </w:p>
          <w:p w14:paraId="76285E4C" w14:textId="0C73B253" w:rsidR="00031859" w:rsidRDefault="00031859" w:rsidP="003F0617">
            <w:pPr>
              <w:pStyle w:val="Akapitzlist"/>
              <w:numPr>
                <w:ilvl w:val="0"/>
                <w:numId w:val="16"/>
              </w:numPr>
              <w:contextualSpacing w:val="0"/>
            </w:pPr>
            <w:r w:rsidRPr="000C1DAA">
              <w:t xml:space="preserve">na </w:t>
            </w:r>
            <w:r>
              <w:t>6.44</w:t>
            </w:r>
            <w:r w:rsidRPr="000C1DAA">
              <w:t xml:space="preserve">% powierzchni upraw </w:t>
            </w:r>
            <w:r>
              <w:t>roślin strączkowych</w:t>
            </w:r>
            <w:r w:rsidRPr="000C1DAA">
              <w:t xml:space="preserve"> gminy </w:t>
            </w:r>
            <w:r>
              <w:t>Grójec,</w:t>
            </w:r>
          </w:p>
          <w:p w14:paraId="76655747" w14:textId="4E243FDE" w:rsidR="009C1435" w:rsidRPr="000C1DAA" w:rsidRDefault="009C1435" w:rsidP="003F0617">
            <w:pPr>
              <w:pStyle w:val="Akapitzlist"/>
              <w:numPr>
                <w:ilvl w:val="0"/>
                <w:numId w:val="16"/>
              </w:numPr>
              <w:contextualSpacing w:val="0"/>
            </w:pPr>
            <w:r w:rsidRPr="000C1DAA">
              <w:t xml:space="preserve">na </w:t>
            </w:r>
            <w:r>
              <w:t>4.57</w:t>
            </w:r>
            <w:r w:rsidRPr="000C1DAA">
              <w:t xml:space="preserve">% powierzchni upraw zbóż ozimych gminy </w:t>
            </w:r>
            <w:r>
              <w:t>Goszczyn</w:t>
            </w:r>
            <w:r w:rsidRPr="000C1DAA">
              <w:t>,</w:t>
            </w:r>
          </w:p>
          <w:p w14:paraId="28D2309C" w14:textId="1E36371E" w:rsidR="009C1435" w:rsidRDefault="009C1435" w:rsidP="003F0617">
            <w:pPr>
              <w:pStyle w:val="Akapitzlist"/>
              <w:numPr>
                <w:ilvl w:val="0"/>
                <w:numId w:val="16"/>
              </w:numPr>
              <w:contextualSpacing w:val="0"/>
            </w:pPr>
            <w:r w:rsidRPr="000C1DAA">
              <w:t xml:space="preserve">na </w:t>
            </w:r>
            <w:r>
              <w:t xml:space="preserve">8.56% </w:t>
            </w:r>
            <w:r w:rsidRPr="000C1DAA">
              <w:t xml:space="preserve">powierzchni upraw zbóż jarych gminy </w:t>
            </w:r>
            <w:r>
              <w:t>Goszczyn,</w:t>
            </w:r>
          </w:p>
          <w:p w14:paraId="685CD2C1" w14:textId="09F33DFE" w:rsidR="00C4232A" w:rsidRDefault="009C1435" w:rsidP="003F0617">
            <w:pPr>
              <w:pStyle w:val="Akapitzlist"/>
              <w:numPr>
                <w:ilvl w:val="0"/>
                <w:numId w:val="16"/>
              </w:numPr>
              <w:contextualSpacing w:val="0"/>
            </w:pPr>
            <w:r w:rsidRPr="000C1DAA">
              <w:lastRenderedPageBreak/>
              <w:t xml:space="preserve">na </w:t>
            </w:r>
            <w:r>
              <w:t xml:space="preserve">8.56% </w:t>
            </w:r>
            <w:r w:rsidRPr="000C1DAA">
              <w:t xml:space="preserve">powierzchni upraw </w:t>
            </w:r>
            <w:r>
              <w:t>rzepaku i rzepiku</w:t>
            </w:r>
            <w:r w:rsidRPr="000C1DAA">
              <w:t xml:space="preserve"> gminy</w:t>
            </w:r>
            <w:r>
              <w:t xml:space="preserve"> Goszczyn,</w:t>
            </w:r>
          </w:p>
          <w:p w14:paraId="44EF474C" w14:textId="190038AB" w:rsidR="009C1435" w:rsidRDefault="009C1435" w:rsidP="003F0617">
            <w:pPr>
              <w:pStyle w:val="Akapitzlist"/>
              <w:numPr>
                <w:ilvl w:val="0"/>
                <w:numId w:val="16"/>
              </w:numPr>
              <w:contextualSpacing w:val="0"/>
            </w:pPr>
            <w:r w:rsidRPr="000C1DAA">
              <w:t xml:space="preserve">na </w:t>
            </w:r>
            <w:r>
              <w:t>7.92</w:t>
            </w:r>
            <w:r w:rsidRPr="000C1DAA">
              <w:t xml:space="preserve">% powierzchni upraw </w:t>
            </w:r>
            <w:r>
              <w:t>krzewów owocowych</w:t>
            </w:r>
            <w:r w:rsidRPr="000C1DAA">
              <w:t xml:space="preserve"> gminy</w:t>
            </w:r>
            <w:r>
              <w:t xml:space="preserve"> Goszczyn,</w:t>
            </w:r>
          </w:p>
          <w:p w14:paraId="18D38475" w14:textId="11E916E9" w:rsidR="00DF67E1" w:rsidRPr="000C1DAA" w:rsidRDefault="00DF67E1" w:rsidP="003F0617">
            <w:pPr>
              <w:pStyle w:val="Akapitzlist"/>
              <w:numPr>
                <w:ilvl w:val="0"/>
                <w:numId w:val="16"/>
              </w:numPr>
              <w:contextualSpacing w:val="0"/>
            </w:pPr>
            <w:r w:rsidRPr="000C1DAA">
              <w:t xml:space="preserve">na </w:t>
            </w:r>
            <w:r>
              <w:t>36.4</w:t>
            </w:r>
            <w:r w:rsidRPr="000C1DAA">
              <w:t xml:space="preserve">% powierzchni upraw zbóż ozimych gminy </w:t>
            </w:r>
            <w:r>
              <w:t>Chynów</w:t>
            </w:r>
            <w:r w:rsidRPr="000C1DAA">
              <w:t>,</w:t>
            </w:r>
          </w:p>
          <w:p w14:paraId="058D2C2A" w14:textId="3A8B68F1" w:rsidR="00DF67E1" w:rsidRDefault="00DF67E1" w:rsidP="003F0617">
            <w:pPr>
              <w:pStyle w:val="Akapitzlist"/>
              <w:numPr>
                <w:ilvl w:val="0"/>
                <w:numId w:val="16"/>
              </w:numPr>
              <w:contextualSpacing w:val="0"/>
            </w:pPr>
            <w:r w:rsidRPr="000C1DAA">
              <w:t xml:space="preserve">na </w:t>
            </w:r>
            <w:r>
              <w:t>8.22</w:t>
            </w:r>
            <w:r w:rsidRPr="000C1DAA">
              <w:t xml:space="preserve">% </w:t>
            </w:r>
            <w:r>
              <w:t xml:space="preserve">i 78.23% </w:t>
            </w:r>
            <w:r w:rsidRPr="000C1DAA">
              <w:t xml:space="preserve">powierzchni upraw zbóż jarych gminy </w:t>
            </w:r>
            <w:r>
              <w:t>Chynów,</w:t>
            </w:r>
          </w:p>
          <w:p w14:paraId="13E3E874" w14:textId="781D231B" w:rsidR="00DF67E1" w:rsidRDefault="00DF67E1" w:rsidP="003F0617">
            <w:pPr>
              <w:pStyle w:val="Akapitzlist"/>
              <w:numPr>
                <w:ilvl w:val="0"/>
                <w:numId w:val="16"/>
              </w:numPr>
              <w:contextualSpacing w:val="0"/>
            </w:pPr>
            <w:r w:rsidRPr="000C1DAA">
              <w:t xml:space="preserve">na </w:t>
            </w:r>
            <w:r>
              <w:t>34.95</w:t>
            </w:r>
            <w:r w:rsidRPr="000C1DAA">
              <w:t xml:space="preserve">% powierzchni upraw </w:t>
            </w:r>
            <w:r>
              <w:t>kukurydzy na ziarno</w:t>
            </w:r>
            <w:r w:rsidRPr="000C1DAA">
              <w:t xml:space="preserve"> gminy </w:t>
            </w:r>
            <w:r>
              <w:t>Chynów</w:t>
            </w:r>
            <w:r w:rsidRPr="000C1DAA">
              <w:t>,</w:t>
            </w:r>
          </w:p>
          <w:p w14:paraId="29596F87" w14:textId="70F99D5A" w:rsidR="00DF67E1" w:rsidRPr="000C1DAA" w:rsidRDefault="00DF67E1" w:rsidP="003F0617">
            <w:pPr>
              <w:pStyle w:val="Akapitzlist"/>
              <w:numPr>
                <w:ilvl w:val="0"/>
                <w:numId w:val="16"/>
              </w:numPr>
              <w:contextualSpacing w:val="0"/>
            </w:pPr>
            <w:r w:rsidRPr="000C1DAA">
              <w:t xml:space="preserve">na </w:t>
            </w:r>
            <w:r>
              <w:t>34.95</w:t>
            </w:r>
            <w:r w:rsidRPr="000C1DAA">
              <w:t xml:space="preserve">% powierzchni upraw </w:t>
            </w:r>
            <w:r>
              <w:t>kukurydzy na kiszonkę</w:t>
            </w:r>
            <w:r w:rsidRPr="000C1DAA">
              <w:t xml:space="preserve"> gminy </w:t>
            </w:r>
            <w:r>
              <w:t>Chynów</w:t>
            </w:r>
            <w:r w:rsidRPr="000C1DAA">
              <w:t>,</w:t>
            </w:r>
          </w:p>
          <w:p w14:paraId="67184929" w14:textId="198A7EA2" w:rsidR="00DF67E1" w:rsidRPr="000C1DAA" w:rsidRDefault="00DF67E1" w:rsidP="003F0617">
            <w:pPr>
              <w:pStyle w:val="Akapitzlist"/>
              <w:numPr>
                <w:ilvl w:val="0"/>
                <w:numId w:val="16"/>
              </w:numPr>
              <w:contextualSpacing w:val="0"/>
            </w:pPr>
            <w:r w:rsidRPr="000C1DAA">
              <w:t xml:space="preserve">na </w:t>
            </w:r>
            <w:r>
              <w:t>68.08</w:t>
            </w:r>
            <w:r w:rsidRPr="000C1DAA">
              <w:t xml:space="preserve">% </w:t>
            </w:r>
            <w:r>
              <w:t xml:space="preserve">i 12.2% </w:t>
            </w:r>
            <w:r w:rsidRPr="000C1DAA">
              <w:t xml:space="preserve">powierzchni upraw </w:t>
            </w:r>
            <w:r>
              <w:t>rzepaku i rzepiku</w:t>
            </w:r>
            <w:r w:rsidRPr="000C1DAA">
              <w:t xml:space="preserve"> gminy </w:t>
            </w:r>
            <w:r>
              <w:t>Chynów</w:t>
            </w:r>
            <w:r w:rsidRPr="000C1DAA">
              <w:t>,</w:t>
            </w:r>
          </w:p>
          <w:p w14:paraId="29BB8FCC" w14:textId="605DEA69" w:rsidR="00DF67E1" w:rsidRPr="000C1DAA" w:rsidRDefault="00DF67E1" w:rsidP="003F0617">
            <w:pPr>
              <w:pStyle w:val="Akapitzlist"/>
              <w:numPr>
                <w:ilvl w:val="0"/>
                <w:numId w:val="16"/>
              </w:numPr>
              <w:contextualSpacing w:val="0"/>
            </w:pPr>
            <w:r w:rsidRPr="000C1DAA">
              <w:t xml:space="preserve">na </w:t>
            </w:r>
            <w:r>
              <w:t>62.38</w:t>
            </w:r>
            <w:r w:rsidRPr="000C1DAA">
              <w:t xml:space="preserve">% powierzchni upraw </w:t>
            </w:r>
            <w:r>
              <w:t>krzewów owocowych</w:t>
            </w:r>
            <w:r w:rsidRPr="000C1DAA">
              <w:t xml:space="preserve"> gminy </w:t>
            </w:r>
            <w:r>
              <w:t>Chynów</w:t>
            </w:r>
            <w:r w:rsidRPr="000C1DAA">
              <w:t>,</w:t>
            </w:r>
          </w:p>
          <w:p w14:paraId="1B886026" w14:textId="0D81381A" w:rsidR="00DF67E1" w:rsidRPr="000C1DAA" w:rsidRDefault="00DF67E1" w:rsidP="003F0617">
            <w:pPr>
              <w:pStyle w:val="Akapitzlist"/>
              <w:numPr>
                <w:ilvl w:val="0"/>
                <w:numId w:val="16"/>
              </w:numPr>
              <w:contextualSpacing w:val="0"/>
            </w:pPr>
            <w:r w:rsidRPr="000C1DAA">
              <w:t xml:space="preserve">na </w:t>
            </w:r>
            <w:r>
              <w:t>31.62</w:t>
            </w:r>
            <w:r w:rsidRPr="000C1DAA">
              <w:t xml:space="preserve">% powierzchni upraw </w:t>
            </w:r>
            <w:r>
              <w:t>truskawek</w:t>
            </w:r>
            <w:r w:rsidRPr="000C1DAA">
              <w:t xml:space="preserve"> gminy </w:t>
            </w:r>
            <w:r>
              <w:t>Chynów</w:t>
            </w:r>
            <w:r w:rsidRPr="000C1DAA">
              <w:t>,</w:t>
            </w:r>
          </w:p>
          <w:p w14:paraId="4A76730D" w14:textId="5E0B8162" w:rsidR="009C1435" w:rsidRDefault="00DF67E1" w:rsidP="003F0617">
            <w:pPr>
              <w:pStyle w:val="Akapitzlist"/>
              <w:numPr>
                <w:ilvl w:val="0"/>
                <w:numId w:val="16"/>
              </w:numPr>
              <w:contextualSpacing w:val="0"/>
            </w:pPr>
            <w:r w:rsidRPr="000C1DAA">
              <w:t xml:space="preserve">na </w:t>
            </w:r>
            <w:r>
              <w:t>34.95</w:t>
            </w:r>
            <w:r w:rsidRPr="000C1DAA">
              <w:t xml:space="preserve">% powierzchni upraw </w:t>
            </w:r>
            <w:r>
              <w:t>roślin strączkowych</w:t>
            </w:r>
            <w:r w:rsidRPr="000C1DAA">
              <w:t xml:space="preserve"> gminy </w:t>
            </w:r>
            <w:r>
              <w:t>Chynów,</w:t>
            </w:r>
          </w:p>
          <w:p w14:paraId="51D12EBD" w14:textId="18C96DB0" w:rsidR="00474154" w:rsidRDefault="00474154" w:rsidP="003F0617">
            <w:pPr>
              <w:pStyle w:val="Akapitzlist"/>
              <w:numPr>
                <w:ilvl w:val="0"/>
                <w:numId w:val="16"/>
              </w:numPr>
              <w:contextualSpacing w:val="0"/>
            </w:pPr>
            <w:r w:rsidRPr="000C1DAA">
              <w:t xml:space="preserve">na </w:t>
            </w:r>
            <w:r>
              <w:t xml:space="preserve">3.31% </w:t>
            </w:r>
            <w:r w:rsidRPr="000C1DAA">
              <w:t>powierzchni upraw zbóż jarych gminy</w:t>
            </w:r>
            <w:r>
              <w:t xml:space="preserve"> Błędów,</w:t>
            </w:r>
          </w:p>
          <w:p w14:paraId="052461A7" w14:textId="310B3A52" w:rsidR="00474154" w:rsidRDefault="00474154" w:rsidP="003F0617">
            <w:pPr>
              <w:pStyle w:val="Akapitzlist"/>
              <w:numPr>
                <w:ilvl w:val="0"/>
                <w:numId w:val="16"/>
              </w:numPr>
              <w:contextualSpacing w:val="0"/>
            </w:pPr>
            <w:r w:rsidRPr="000C1DAA">
              <w:t xml:space="preserve">na </w:t>
            </w:r>
            <w:r>
              <w:t xml:space="preserve">3.31% </w:t>
            </w:r>
            <w:r w:rsidRPr="000C1DAA">
              <w:t xml:space="preserve">powierzchni upraw </w:t>
            </w:r>
            <w:r>
              <w:t>rzepaku i rzepiku</w:t>
            </w:r>
            <w:r w:rsidRPr="000C1DAA">
              <w:t xml:space="preserve"> gminy</w:t>
            </w:r>
            <w:r>
              <w:t xml:space="preserve"> Błędów,</w:t>
            </w:r>
          </w:p>
          <w:p w14:paraId="19CA3EB1" w14:textId="14A38FD8" w:rsidR="003966EA" w:rsidRPr="000C1DAA" w:rsidRDefault="003966EA" w:rsidP="003F0617">
            <w:pPr>
              <w:pStyle w:val="Akapitzlist"/>
              <w:numPr>
                <w:ilvl w:val="0"/>
                <w:numId w:val="16"/>
              </w:numPr>
              <w:contextualSpacing w:val="0"/>
            </w:pPr>
            <w:r w:rsidRPr="000C1DAA">
              <w:t xml:space="preserve">na </w:t>
            </w:r>
            <w:r>
              <w:t>5.13</w:t>
            </w:r>
            <w:r w:rsidRPr="000C1DAA">
              <w:t xml:space="preserve">% powierzchni upraw zbóż ozimych gminy </w:t>
            </w:r>
            <w:r>
              <w:t>Belsk Duży</w:t>
            </w:r>
            <w:r w:rsidRPr="000C1DAA">
              <w:t>,</w:t>
            </w:r>
          </w:p>
          <w:p w14:paraId="7ED3C039" w14:textId="3E9A6454" w:rsidR="003966EA" w:rsidRDefault="003966EA" w:rsidP="003F0617">
            <w:pPr>
              <w:pStyle w:val="Akapitzlist"/>
              <w:numPr>
                <w:ilvl w:val="0"/>
                <w:numId w:val="16"/>
              </w:numPr>
              <w:contextualSpacing w:val="0"/>
            </w:pPr>
            <w:r w:rsidRPr="000C1DAA">
              <w:t xml:space="preserve">na </w:t>
            </w:r>
            <w:r>
              <w:t xml:space="preserve">12.27% </w:t>
            </w:r>
            <w:r w:rsidRPr="000C1DAA">
              <w:t xml:space="preserve">powierzchni upraw zbóż jarych gminy </w:t>
            </w:r>
            <w:r>
              <w:t>Belsk Duży,</w:t>
            </w:r>
          </w:p>
          <w:p w14:paraId="46F71828" w14:textId="76E8410A" w:rsidR="00474154" w:rsidRDefault="003966EA" w:rsidP="003F0617">
            <w:pPr>
              <w:pStyle w:val="Akapitzlist"/>
              <w:numPr>
                <w:ilvl w:val="0"/>
                <w:numId w:val="16"/>
              </w:numPr>
              <w:contextualSpacing w:val="0"/>
            </w:pPr>
            <w:r w:rsidRPr="000C1DAA">
              <w:t xml:space="preserve">na </w:t>
            </w:r>
            <w:r>
              <w:t xml:space="preserve">12.27% </w:t>
            </w:r>
            <w:r w:rsidRPr="000C1DAA">
              <w:t xml:space="preserve">powierzchni upraw </w:t>
            </w:r>
            <w:r>
              <w:t>rzepaku i rzepiku</w:t>
            </w:r>
            <w:r w:rsidRPr="000C1DAA">
              <w:t xml:space="preserve"> gminy</w:t>
            </w:r>
            <w:r>
              <w:t xml:space="preserve"> Belsk Duży,</w:t>
            </w:r>
          </w:p>
          <w:p w14:paraId="6F9CC953" w14:textId="31F29A97" w:rsidR="006C05F4" w:rsidRPr="003966EA" w:rsidRDefault="003966EA" w:rsidP="003F0617">
            <w:pPr>
              <w:pStyle w:val="Akapitzlist"/>
              <w:numPr>
                <w:ilvl w:val="0"/>
                <w:numId w:val="16"/>
              </w:numPr>
              <w:contextualSpacing w:val="0"/>
            </w:pPr>
            <w:r w:rsidRPr="000C1DAA">
              <w:t xml:space="preserve">na </w:t>
            </w:r>
            <w:r>
              <w:t>8.61</w:t>
            </w:r>
            <w:r w:rsidRPr="000C1DAA">
              <w:t xml:space="preserve">% powierzchni upraw </w:t>
            </w:r>
            <w:r>
              <w:t>krzewów owocowych</w:t>
            </w:r>
            <w:r w:rsidRPr="000C1DAA">
              <w:t xml:space="preserve"> gminy</w:t>
            </w:r>
            <w:r>
              <w:t xml:space="preserve"> Belsk Duży.</w:t>
            </w:r>
          </w:p>
        </w:tc>
      </w:tr>
    </w:tbl>
    <w:p w14:paraId="492D9391" w14:textId="2A5A8847" w:rsidR="000B2873" w:rsidRPr="00204D5D" w:rsidRDefault="00A9024A" w:rsidP="009250C7">
      <w:pPr>
        <w:rPr>
          <w:sz w:val="18"/>
          <w:szCs w:val="20"/>
        </w:rPr>
      </w:pPr>
      <w:r w:rsidRPr="004774DA">
        <w:rPr>
          <w:sz w:val="18"/>
          <w:szCs w:val="20"/>
        </w:rPr>
        <w:lastRenderedPageBreak/>
        <w:t>Źródło: opracowanie własne na podstawie danych</w:t>
      </w:r>
      <w:r w:rsidR="00C6456D" w:rsidRPr="004774DA">
        <w:rPr>
          <w:sz w:val="18"/>
          <w:szCs w:val="20"/>
        </w:rPr>
        <w:t xml:space="preserve"> z</w:t>
      </w:r>
      <w:r w:rsidRPr="004774DA">
        <w:rPr>
          <w:sz w:val="18"/>
          <w:szCs w:val="20"/>
        </w:rPr>
        <w:t xml:space="preserve"> </w:t>
      </w:r>
      <w:r w:rsidR="00C6456D" w:rsidRPr="004774DA">
        <w:rPr>
          <w:sz w:val="18"/>
          <w:szCs w:val="20"/>
        </w:rPr>
        <w:t xml:space="preserve">urzędów miast i gmin z terenu powiatu grójeckiego </w:t>
      </w:r>
      <w:r w:rsidRPr="004774DA">
        <w:rPr>
          <w:sz w:val="18"/>
          <w:szCs w:val="20"/>
        </w:rPr>
        <w:t xml:space="preserve"> oraz instytucji działających w zakresie szeroko pojętej ochrony środowiska, 20</w:t>
      </w:r>
      <w:r w:rsidR="004774DA" w:rsidRPr="004774DA">
        <w:rPr>
          <w:sz w:val="18"/>
          <w:szCs w:val="20"/>
        </w:rPr>
        <w:t>23</w:t>
      </w:r>
    </w:p>
    <w:p w14:paraId="6424A594" w14:textId="77777777" w:rsidR="00837304" w:rsidRDefault="00837304" w:rsidP="009250C7"/>
    <w:p w14:paraId="297117D1" w14:textId="26AD5F10" w:rsidR="00F023F3" w:rsidRPr="009270C3" w:rsidRDefault="00F023F3" w:rsidP="009250C7">
      <w:r w:rsidRPr="00204D5D">
        <w:t xml:space="preserve">W ramach zadań monitorowanych realizowano </w:t>
      </w:r>
      <w:r w:rsidR="00204D5D" w:rsidRPr="00204D5D">
        <w:t xml:space="preserve">9 </w:t>
      </w:r>
      <w:r w:rsidRPr="00204D5D">
        <w:t xml:space="preserve">zadań monitorowanych, </w:t>
      </w:r>
      <w:r w:rsidR="00204D5D" w:rsidRPr="00204D5D">
        <w:t>3 zadania</w:t>
      </w:r>
      <w:r w:rsidRPr="00204D5D">
        <w:t xml:space="preserve"> </w:t>
      </w:r>
      <w:r w:rsidR="00204D5D" w:rsidRPr="00204D5D">
        <w:t>zostały zrealizowanych w poprzednim okresie sprawozdawczym, 12 zadań nie realizowano lub nie pozyskano danych potwierdzających ich realizację bądź jej brak.</w:t>
      </w:r>
      <w:r w:rsidR="00204D5D">
        <w:t xml:space="preserve"> </w:t>
      </w:r>
    </w:p>
    <w:p w14:paraId="66B19752" w14:textId="659854D6" w:rsidR="004C7CB0" w:rsidRDefault="004C7CB0" w:rsidP="009250C7"/>
    <w:p w14:paraId="4E12B9DE" w14:textId="77777777" w:rsidR="009250C7" w:rsidRDefault="009250C7" w:rsidP="009250C7">
      <w:pPr>
        <w:jc w:val="left"/>
        <w:rPr>
          <w:highlight w:val="yellow"/>
        </w:rPr>
        <w:sectPr w:rsidR="009250C7" w:rsidSect="00116B48">
          <w:pgSz w:w="11906" w:h="16838"/>
          <w:pgMar w:top="1418" w:right="1418" w:bottom="1418" w:left="1418" w:header="709" w:footer="709" w:gutter="0"/>
          <w:cols w:space="708"/>
          <w:docGrid w:linePitch="360"/>
        </w:sectPr>
      </w:pPr>
    </w:p>
    <w:p w14:paraId="17462270" w14:textId="28AE9EE7" w:rsidR="008D367F" w:rsidRDefault="008D367F" w:rsidP="009250C7">
      <w:pPr>
        <w:jc w:val="left"/>
        <w:rPr>
          <w:highlight w:val="yellow"/>
        </w:rPr>
      </w:pPr>
    </w:p>
    <w:p w14:paraId="40059ECF" w14:textId="7D99B499" w:rsidR="00EE0119" w:rsidRDefault="00C6456D" w:rsidP="009250C7">
      <w:pPr>
        <w:pStyle w:val="Nagwek2"/>
        <w:numPr>
          <w:ilvl w:val="1"/>
          <w:numId w:val="3"/>
        </w:numPr>
        <w:spacing w:before="120" w:after="120"/>
      </w:pPr>
      <w:bookmarkStart w:id="32" w:name="_Toc144905226"/>
      <w:r>
        <w:t xml:space="preserve">Gospodarka </w:t>
      </w:r>
      <w:proofErr w:type="spellStart"/>
      <w:r>
        <w:t>wodno</w:t>
      </w:r>
      <w:proofErr w:type="spellEnd"/>
      <w:r>
        <w:t xml:space="preserve"> – ściekowa</w:t>
      </w:r>
      <w:bookmarkEnd w:id="32"/>
    </w:p>
    <w:p w14:paraId="2BF7C273" w14:textId="254B1B3D" w:rsidR="00C6456D" w:rsidRPr="00613283" w:rsidRDefault="00C6456D" w:rsidP="009250C7">
      <w:pPr>
        <w:widowControl w:val="0"/>
        <w:autoSpaceDE w:val="0"/>
        <w:autoSpaceDN w:val="0"/>
        <w:adjustRightInd w:val="0"/>
        <w:rPr>
          <w:rFonts w:eastAsia="MS Mincho"/>
          <w:lang w:eastAsia="pl-PL"/>
        </w:rPr>
      </w:pPr>
      <w:r w:rsidRPr="00F22037">
        <w:rPr>
          <w:rFonts w:eastAsia="MS Mincho" w:cs="Times New Roman"/>
          <w:lang w:eastAsia="pl-PL"/>
        </w:rPr>
        <w:t xml:space="preserve">W </w:t>
      </w:r>
      <w:r w:rsidRPr="00613283">
        <w:rPr>
          <w:rFonts w:eastAsia="MS Mincho" w:cs="Times New Roman"/>
          <w:lang w:eastAsia="pl-PL"/>
        </w:rPr>
        <w:t xml:space="preserve">zakresie gospodarki </w:t>
      </w:r>
      <w:proofErr w:type="spellStart"/>
      <w:r w:rsidRPr="00613283">
        <w:rPr>
          <w:rFonts w:eastAsia="MS Mincho" w:cs="Times New Roman"/>
          <w:lang w:eastAsia="pl-PL"/>
        </w:rPr>
        <w:t>wodno</w:t>
      </w:r>
      <w:proofErr w:type="spellEnd"/>
      <w:r w:rsidRPr="00613283">
        <w:rPr>
          <w:rFonts w:eastAsia="MS Mincho" w:cs="Times New Roman"/>
          <w:lang w:eastAsia="pl-PL"/>
        </w:rPr>
        <w:t xml:space="preserve"> - ściekowej w „Programie Ochrony Środowiska dla Powiatu Grójeckiego do roku 2022” założono realizację </w:t>
      </w:r>
      <w:r w:rsidR="008D367F" w:rsidRPr="00613283">
        <w:rPr>
          <w:rFonts w:eastAsia="MS Mincho"/>
        </w:rPr>
        <w:t>21</w:t>
      </w:r>
      <w:r w:rsidRPr="00613283">
        <w:rPr>
          <w:rFonts w:eastAsia="MS Mincho"/>
        </w:rPr>
        <w:t xml:space="preserve"> zadań, z czego:  </w:t>
      </w:r>
    </w:p>
    <w:p w14:paraId="5AEB92D6" w14:textId="56B6B19D" w:rsidR="00C6456D" w:rsidRPr="00837304" w:rsidRDefault="008D367F" w:rsidP="003F0617">
      <w:pPr>
        <w:pStyle w:val="Akapitzlist"/>
        <w:widowControl w:val="0"/>
        <w:numPr>
          <w:ilvl w:val="0"/>
          <w:numId w:val="62"/>
        </w:numPr>
        <w:autoSpaceDE w:val="0"/>
        <w:autoSpaceDN w:val="0"/>
        <w:adjustRightInd w:val="0"/>
        <w:jc w:val="left"/>
        <w:rPr>
          <w:rFonts w:eastAsia="MS Mincho"/>
          <w:lang w:eastAsia="ar-SA"/>
        </w:rPr>
      </w:pPr>
      <w:r w:rsidRPr="00837304">
        <w:rPr>
          <w:rFonts w:eastAsia="MS Mincho"/>
        </w:rPr>
        <w:t>9</w:t>
      </w:r>
      <w:r w:rsidR="00C6456D" w:rsidRPr="00837304">
        <w:rPr>
          <w:rFonts w:eastAsia="MS Mincho"/>
        </w:rPr>
        <w:t xml:space="preserve"> własnych, </w:t>
      </w:r>
    </w:p>
    <w:p w14:paraId="1A6D0C83" w14:textId="060EB530" w:rsidR="00C6456D" w:rsidRPr="00837304" w:rsidRDefault="008D367F" w:rsidP="003F0617">
      <w:pPr>
        <w:pStyle w:val="Akapitzlist"/>
        <w:widowControl w:val="0"/>
        <w:numPr>
          <w:ilvl w:val="0"/>
          <w:numId w:val="62"/>
        </w:numPr>
        <w:autoSpaceDE w:val="0"/>
        <w:autoSpaceDN w:val="0"/>
        <w:adjustRightInd w:val="0"/>
        <w:jc w:val="left"/>
        <w:rPr>
          <w:rFonts w:eastAsia="MS Mincho"/>
        </w:rPr>
      </w:pPr>
      <w:r w:rsidRPr="00837304">
        <w:rPr>
          <w:rFonts w:eastAsia="MS Mincho"/>
        </w:rPr>
        <w:t>12</w:t>
      </w:r>
      <w:r w:rsidR="00C6456D" w:rsidRPr="00837304">
        <w:rPr>
          <w:rFonts w:eastAsia="MS Mincho"/>
        </w:rPr>
        <w:t xml:space="preserve"> monitorowan</w:t>
      </w:r>
      <w:r w:rsidRPr="00837304">
        <w:rPr>
          <w:rFonts w:eastAsia="MS Mincho"/>
        </w:rPr>
        <w:t>ych</w:t>
      </w:r>
      <w:r w:rsidR="00C6456D" w:rsidRPr="00837304">
        <w:rPr>
          <w:rFonts w:eastAsia="MS Mincho"/>
        </w:rPr>
        <w:t>.</w:t>
      </w:r>
    </w:p>
    <w:p w14:paraId="6485BF3A" w14:textId="3CA912BE" w:rsidR="00C6456D" w:rsidRPr="00613283" w:rsidRDefault="00C6456D" w:rsidP="009250C7">
      <w:pPr>
        <w:widowControl w:val="0"/>
        <w:autoSpaceDE w:val="0"/>
        <w:autoSpaceDN w:val="0"/>
        <w:adjustRightInd w:val="0"/>
        <w:rPr>
          <w:rFonts w:eastAsia="MS Mincho"/>
        </w:rPr>
      </w:pPr>
      <w:r w:rsidRPr="00613283">
        <w:rPr>
          <w:rFonts w:eastAsia="MS Mincho"/>
        </w:rPr>
        <w:t xml:space="preserve">W poniższych tabelach zestawiono stan realizacji zadań dotyczących gospodarki </w:t>
      </w:r>
      <w:proofErr w:type="spellStart"/>
      <w:r w:rsidRPr="00613283">
        <w:rPr>
          <w:rFonts w:eastAsia="MS Mincho"/>
        </w:rPr>
        <w:t>wodno</w:t>
      </w:r>
      <w:proofErr w:type="spellEnd"/>
      <w:r w:rsidRPr="00613283">
        <w:rPr>
          <w:rFonts w:eastAsia="MS Mincho"/>
        </w:rPr>
        <w:t xml:space="preserve"> – ściekowej na terenie powiatu grójeckiego w latach 20</w:t>
      </w:r>
      <w:r w:rsidR="00FA49F6" w:rsidRPr="00613283">
        <w:rPr>
          <w:rFonts w:eastAsia="MS Mincho"/>
        </w:rPr>
        <w:t>21</w:t>
      </w:r>
      <w:r w:rsidRPr="00613283">
        <w:rPr>
          <w:rFonts w:eastAsia="MS Mincho"/>
        </w:rPr>
        <w:t xml:space="preserve"> – 20</w:t>
      </w:r>
      <w:r w:rsidR="00FA49F6" w:rsidRPr="00613283">
        <w:rPr>
          <w:rFonts w:eastAsia="MS Mincho"/>
        </w:rPr>
        <w:t>22</w:t>
      </w:r>
      <w:r w:rsidRPr="00613283">
        <w:rPr>
          <w:rFonts w:eastAsia="MS Mincho"/>
        </w:rPr>
        <w:t xml:space="preserve"> w zakresie zadań własnych (tabela nr </w:t>
      </w:r>
      <w:r w:rsidR="008D367F" w:rsidRPr="00613283">
        <w:rPr>
          <w:rFonts w:eastAsia="MS Mincho"/>
        </w:rPr>
        <w:t>9</w:t>
      </w:r>
      <w:r w:rsidRPr="00613283">
        <w:rPr>
          <w:rFonts w:eastAsia="MS Mincho"/>
        </w:rPr>
        <w:t xml:space="preserve">) oraz zadań monitorowanych (tabela nr </w:t>
      </w:r>
      <w:r w:rsidR="008D367F" w:rsidRPr="00613283">
        <w:rPr>
          <w:rFonts w:eastAsia="MS Mincho"/>
        </w:rPr>
        <w:t>10</w:t>
      </w:r>
      <w:r w:rsidRPr="00613283">
        <w:rPr>
          <w:rFonts w:eastAsia="MS Mincho"/>
        </w:rPr>
        <w:t>).</w:t>
      </w:r>
    </w:p>
    <w:p w14:paraId="4A5DD456" w14:textId="77777777" w:rsidR="009244E3" w:rsidRPr="00613283" w:rsidRDefault="009244E3" w:rsidP="009250C7">
      <w:pPr>
        <w:keepNext/>
        <w:widowControl w:val="0"/>
        <w:autoSpaceDE w:val="0"/>
        <w:autoSpaceDN w:val="0"/>
        <w:adjustRightInd w:val="0"/>
        <w:rPr>
          <w:rFonts w:eastAsia="MS Mincho" w:cs="Times New Roman"/>
          <w:lang w:eastAsia="pl-PL"/>
        </w:rPr>
      </w:pPr>
    </w:p>
    <w:p w14:paraId="0CA7CFEC" w14:textId="34BF1635" w:rsidR="00EE0119" w:rsidRPr="00613283" w:rsidRDefault="00EE0119" w:rsidP="009250C7">
      <w:pPr>
        <w:keepNext/>
        <w:widowControl w:val="0"/>
        <w:autoSpaceDE w:val="0"/>
        <w:autoSpaceDN w:val="0"/>
        <w:adjustRightInd w:val="0"/>
        <w:rPr>
          <w:sz w:val="20"/>
          <w:szCs w:val="20"/>
        </w:rPr>
      </w:pPr>
      <w:bookmarkStart w:id="33" w:name="_Toc146884022"/>
      <w:r w:rsidRPr="00613283">
        <w:rPr>
          <w:sz w:val="20"/>
          <w:szCs w:val="20"/>
        </w:rPr>
        <w:t xml:space="preserve">Tabela </w:t>
      </w:r>
      <w:r w:rsidR="00633C63" w:rsidRPr="00613283">
        <w:rPr>
          <w:sz w:val="20"/>
          <w:szCs w:val="20"/>
        </w:rPr>
        <w:fldChar w:fldCharType="begin"/>
      </w:r>
      <w:r w:rsidRPr="00613283">
        <w:rPr>
          <w:sz w:val="20"/>
          <w:szCs w:val="20"/>
        </w:rPr>
        <w:instrText xml:space="preserve"> SEQ Tabela \* ARABIC </w:instrText>
      </w:r>
      <w:r w:rsidR="00633C63" w:rsidRPr="00613283">
        <w:rPr>
          <w:sz w:val="20"/>
          <w:szCs w:val="20"/>
        </w:rPr>
        <w:fldChar w:fldCharType="separate"/>
      </w:r>
      <w:r w:rsidR="0020505B">
        <w:rPr>
          <w:noProof/>
          <w:sz w:val="20"/>
          <w:szCs w:val="20"/>
        </w:rPr>
        <w:t>9</w:t>
      </w:r>
      <w:r w:rsidR="00633C63" w:rsidRPr="00613283">
        <w:rPr>
          <w:sz w:val="20"/>
          <w:szCs w:val="20"/>
        </w:rPr>
        <w:fldChar w:fldCharType="end"/>
      </w:r>
      <w:r w:rsidRPr="00613283">
        <w:rPr>
          <w:sz w:val="20"/>
          <w:szCs w:val="20"/>
        </w:rPr>
        <w:t xml:space="preserve"> Stan realizacji </w:t>
      </w:r>
      <w:r w:rsidR="00C6456D" w:rsidRPr="00613283">
        <w:rPr>
          <w:sz w:val="20"/>
          <w:szCs w:val="20"/>
        </w:rPr>
        <w:t xml:space="preserve">zadań własnych w zakresie gospodarki </w:t>
      </w:r>
      <w:proofErr w:type="spellStart"/>
      <w:r w:rsidR="00C6456D" w:rsidRPr="00613283">
        <w:rPr>
          <w:sz w:val="20"/>
          <w:szCs w:val="20"/>
        </w:rPr>
        <w:t>wodno</w:t>
      </w:r>
      <w:proofErr w:type="spellEnd"/>
      <w:r w:rsidR="00C6456D" w:rsidRPr="00613283">
        <w:rPr>
          <w:sz w:val="20"/>
          <w:szCs w:val="20"/>
        </w:rPr>
        <w:t xml:space="preserve"> – ściekowej</w:t>
      </w:r>
      <w:bookmarkEnd w:id="33"/>
    </w:p>
    <w:tbl>
      <w:tblPr>
        <w:tblStyle w:val="Tabela-Siatka"/>
        <w:tblW w:w="9067" w:type="dxa"/>
        <w:tblLayout w:type="fixed"/>
        <w:tblLook w:val="04A0" w:firstRow="1" w:lastRow="0" w:firstColumn="1" w:lastColumn="0" w:noHBand="0" w:noVBand="1"/>
      </w:tblPr>
      <w:tblGrid>
        <w:gridCol w:w="2829"/>
        <w:gridCol w:w="6238"/>
      </w:tblGrid>
      <w:tr w:rsidR="00EE0119" w:rsidRPr="00613283" w14:paraId="56D2E0EC" w14:textId="77777777" w:rsidTr="00C6456D">
        <w:trPr>
          <w:tblHeader/>
        </w:trPr>
        <w:tc>
          <w:tcPr>
            <w:tcW w:w="2829" w:type="dxa"/>
            <w:shd w:val="clear" w:color="auto" w:fill="D9D9D9" w:themeFill="background1" w:themeFillShade="D9"/>
            <w:vAlign w:val="center"/>
          </w:tcPr>
          <w:p w14:paraId="51A17128" w14:textId="4B0C7AFA" w:rsidR="00EE0119" w:rsidRPr="00613283" w:rsidRDefault="00C6456D" w:rsidP="009250C7">
            <w:pPr>
              <w:jc w:val="center"/>
            </w:pPr>
            <w:r w:rsidRPr="00613283">
              <w:t>Zadanie</w:t>
            </w:r>
          </w:p>
        </w:tc>
        <w:tc>
          <w:tcPr>
            <w:tcW w:w="6238" w:type="dxa"/>
            <w:shd w:val="clear" w:color="auto" w:fill="D9D9D9" w:themeFill="background1" w:themeFillShade="D9"/>
            <w:vAlign w:val="center"/>
          </w:tcPr>
          <w:p w14:paraId="397EF6E7" w14:textId="4C55613A" w:rsidR="00EE0119" w:rsidRPr="00613283" w:rsidRDefault="00C6456D" w:rsidP="004F51C3">
            <w:pPr>
              <w:jc w:val="center"/>
            </w:pPr>
            <w:r w:rsidRPr="00613283">
              <w:t>Opis realizacji w latach 20</w:t>
            </w:r>
            <w:r w:rsidR="004F51C3" w:rsidRPr="00613283">
              <w:t>21</w:t>
            </w:r>
            <w:r w:rsidRPr="00613283">
              <w:t xml:space="preserve"> – 20</w:t>
            </w:r>
            <w:r w:rsidR="002045CD" w:rsidRPr="00613283">
              <w:t>2</w:t>
            </w:r>
            <w:r w:rsidR="004F51C3" w:rsidRPr="00613283">
              <w:t>2</w:t>
            </w:r>
            <w:r w:rsidRPr="00613283">
              <w:t xml:space="preserve"> </w:t>
            </w:r>
          </w:p>
        </w:tc>
      </w:tr>
      <w:tr w:rsidR="00EE0119" w:rsidRPr="00613283" w14:paraId="16239C41" w14:textId="77777777" w:rsidTr="00C6456D">
        <w:tc>
          <w:tcPr>
            <w:tcW w:w="2829" w:type="dxa"/>
            <w:shd w:val="clear" w:color="auto" w:fill="auto"/>
            <w:vAlign w:val="center"/>
          </w:tcPr>
          <w:p w14:paraId="730B91E0" w14:textId="5D11224E" w:rsidR="00EE0119" w:rsidRPr="00613283" w:rsidRDefault="00C6456D" w:rsidP="009250C7">
            <w:pPr>
              <w:jc w:val="center"/>
            </w:pPr>
            <w:r w:rsidRPr="00613283">
              <w:t>Działania edukacyjne, promocyjne, propagujące i upowszechniające wiedzę o konieczności, celach, zasadach i sposobach oszczędnego użytkowania wody oraz najważniejszych sprawach związanych z odprowadzaniem i oczyszczaniem ścieków, w szczególności skierowane do dzieci i młodzieży</w:t>
            </w:r>
          </w:p>
        </w:tc>
        <w:tc>
          <w:tcPr>
            <w:tcW w:w="6238" w:type="dxa"/>
            <w:shd w:val="clear" w:color="auto" w:fill="auto"/>
            <w:vAlign w:val="center"/>
          </w:tcPr>
          <w:p w14:paraId="4393BF6D" w14:textId="2548C925" w:rsidR="00C77E67" w:rsidRPr="00613283" w:rsidRDefault="008C3C40" w:rsidP="00642680">
            <w:pPr>
              <w:shd w:val="clear" w:color="auto" w:fill="FFFFFF"/>
              <w:jc w:val="left"/>
              <w:rPr>
                <w:color w:val="3F3F3F"/>
              </w:rPr>
            </w:pPr>
            <w:r w:rsidRPr="00613283">
              <w:t>Działania edukacyjne w zakresie upowszechniania wiedzy o konieczności, celach i zasadach oraz sposobach oszczędnego użytkowania wody były prowadzone w ramach realizacji zajęć wychowawczych w szkołach</w:t>
            </w:r>
            <w:r w:rsidR="007D0D9B" w:rsidRPr="00613283">
              <w:t xml:space="preserve"> </w:t>
            </w:r>
          </w:p>
        </w:tc>
      </w:tr>
      <w:tr w:rsidR="00C6456D" w:rsidRPr="00613283" w14:paraId="5ABE9AC0" w14:textId="77777777" w:rsidTr="00C6456D">
        <w:tc>
          <w:tcPr>
            <w:tcW w:w="2829" w:type="dxa"/>
            <w:shd w:val="clear" w:color="auto" w:fill="auto"/>
            <w:vAlign w:val="center"/>
          </w:tcPr>
          <w:p w14:paraId="47A9F64D" w14:textId="317CA480" w:rsidR="00C6456D" w:rsidRPr="00613283" w:rsidRDefault="00C6456D" w:rsidP="009250C7">
            <w:pPr>
              <w:jc w:val="center"/>
            </w:pPr>
            <w:r w:rsidRPr="00613283">
              <w:t>Prowadzenie kontroli przestrzegania przez podmioty warunków wprowadzania ścieków do wód lub do ziemi</w:t>
            </w:r>
          </w:p>
        </w:tc>
        <w:tc>
          <w:tcPr>
            <w:tcW w:w="6238" w:type="dxa"/>
            <w:shd w:val="clear" w:color="auto" w:fill="auto"/>
            <w:vAlign w:val="center"/>
          </w:tcPr>
          <w:p w14:paraId="5E5AC183" w14:textId="431ADCC3" w:rsidR="00C6456D" w:rsidRPr="00613283" w:rsidRDefault="008C3C40" w:rsidP="009250C7">
            <w:pPr>
              <w:shd w:val="clear" w:color="auto" w:fill="FFFFFF"/>
            </w:pPr>
            <w:r w:rsidRPr="00613283">
              <w:t xml:space="preserve">Zadanie realizowane jednocześnie z zadaniem w zakresie kontroli przestrzegania warunków pozwoleń wodnoprawnych, o którym mowa w tabeli nr </w:t>
            </w:r>
            <w:r w:rsidR="008D367F" w:rsidRPr="00613283">
              <w:t>7</w:t>
            </w:r>
            <w:r w:rsidRPr="00613283">
              <w:t>.</w:t>
            </w:r>
          </w:p>
        </w:tc>
      </w:tr>
      <w:tr w:rsidR="00C6456D" w:rsidRPr="00613283" w14:paraId="24E5F4F1" w14:textId="77777777" w:rsidTr="00C6456D">
        <w:tc>
          <w:tcPr>
            <w:tcW w:w="2829" w:type="dxa"/>
            <w:shd w:val="clear" w:color="auto" w:fill="auto"/>
            <w:vAlign w:val="center"/>
          </w:tcPr>
          <w:p w14:paraId="33E3DC09" w14:textId="57978B33" w:rsidR="00C6456D" w:rsidRPr="00613283" w:rsidRDefault="00C6456D" w:rsidP="009250C7">
            <w:pPr>
              <w:jc w:val="center"/>
            </w:pPr>
            <w:r w:rsidRPr="00613283">
              <w:t>Modernizacja oczyszczalni ścieków w Nowej Wsi wraz z urządzeniami towarzyszącymi w tym kanalizacji</w:t>
            </w:r>
          </w:p>
        </w:tc>
        <w:tc>
          <w:tcPr>
            <w:tcW w:w="6238" w:type="dxa"/>
            <w:shd w:val="clear" w:color="auto" w:fill="auto"/>
            <w:vAlign w:val="center"/>
          </w:tcPr>
          <w:p w14:paraId="477D16F1" w14:textId="496F9C44" w:rsidR="00C6456D" w:rsidRPr="00613283" w:rsidRDefault="00331C51" w:rsidP="009250C7">
            <w:pPr>
              <w:shd w:val="clear" w:color="auto" w:fill="FFFFFF"/>
              <w:jc w:val="left"/>
              <w:rPr>
                <w:color w:val="3F3F3F"/>
              </w:rPr>
            </w:pPr>
            <w:r w:rsidRPr="00613283">
              <w:t>Zadanie przewidziane do realizacji w późniejszym okresie obowiązywania Programu ochrony środowiska.</w:t>
            </w:r>
          </w:p>
        </w:tc>
      </w:tr>
      <w:tr w:rsidR="00C6456D" w:rsidRPr="00613283" w14:paraId="62080124" w14:textId="77777777" w:rsidTr="00C6456D">
        <w:tc>
          <w:tcPr>
            <w:tcW w:w="2829" w:type="dxa"/>
            <w:shd w:val="clear" w:color="auto" w:fill="auto"/>
            <w:vAlign w:val="center"/>
          </w:tcPr>
          <w:p w14:paraId="14034557" w14:textId="77577C5B" w:rsidR="00C6456D" w:rsidRPr="00613283" w:rsidRDefault="00C6456D" w:rsidP="009250C7">
            <w:pPr>
              <w:jc w:val="center"/>
            </w:pPr>
            <w:r w:rsidRPr="00613283">
              <w:t>Modernizacja wodociągu na terenie siedziby Starostwa Powiatowego w Grójcu</w:t>
            </w:r>
          </w:p>
        </w:tc>
        <w:tc>
          <w:tcPr>
            <w:tcW w:w="6238" w:type="dxa"/>
            <w:shd w:val="clear" w:color="auto" w:fill="auto"/>
            <w:vAlign w:val="center"/>
          </w:tcPr>
          <w:p w14:paraId="5C87D520" w14:textId="299B7CAE" w:rsidR="00C6456D" w:rsidRPr="00613283" w:rsidRDefault="00DD380E" w:rsidP="009250C7">
            <w:pPr>
              <w:shd w:val="clear" w:color="auto" w:fill="FFFFFF"/>
              <w:rPr>
                <w:color w:val="3F3F3F"/>
              </w:rPr>
            </w:pPr>
            <w:r w:rsidRPr="00613283">
              <w:t>Zadanie przewidziane do realizacji w późniejszym okresie obowiązywania Programu ochrony środowiska.</w:t>
            </w:r>
          </w:p>
        </w:tc>
      </w:tr>
      <w:tr w:rsidR="00C6456D" w:rsidRPr="00613283" w14:paraId="6B2B1ABF" w14:textId="77777777" w:rsidTr="00C6456D">
        <w:tc>
          <w:tcPr>
            <w:tcW w:w="2829" w:type="dxa"/>
            <w:shd w:val="clear" w:color="auto" w:fill="auto"/>
            <w:vAlign w:val="center"/>
          </w:tcPr>
          <w:p w14:paraId="2C8FFA92" w14:textId="11B7ED18" w:rsidR="00C6456D" w:rsidRPr="00613283" w:rsidRDefault="00C6456D" w:rsidP="009250C7">
            <w:pPr>
              <w:jc w:val="center"/>
            </w:pPr>
            <w:r w:rsidRPr="00613283">
              <w:t>Renowacja zbiornika IMHOFF w oczyszczalni ścieków w DPS w Tomczycach</w:t>
            </w:r>
          </w:p>
        </w:tc>
        <w:tc>
          <w:tcPr>
            <w:tcW w:w="6238" w:type="dxa"/>
            <w:shd w:val="clear" w:color="auto" w:fill="auto"/>
            <w:vAlign w:val="center"/>
          </w:tcPr>
          <w:p w14:paraId="2A8C8084" w14:textId="1CD7BDE4" w:rsidR="00C6456D" w:rsidRPr="00613283" w:rsidRDefault="00331C51" w:rsidP="009250C7">
            <w:pPr>
              <w:shd w:val="clear" w:color="auto" w:fill="FFFFFF"/>
              <w:jc w:val="left"/>
            </w:pPr>
            <w:r w:rsidRPr="00613283">
              <w:t>Zadanie nie było realizowane w okresie raportowania.</w:t>
            </w:r>
          </w:p>
        </w:tc>
      </w:tr>
      <w:tr w:rsidR="00C6456D" w:rsidRPr="00613283" w14:paraId="3BF1D9A1" w14:textId="77777777" w:rsidTr="00C6456D">
        <w:tc>
          <w:tcPr>
            <w:tcW w:w="2829" w:type="dxa"/>
            <w:shd w:val="clear" w:color="auto" w:fill="auto"/>
            <w:vAlign w:val="center"/>
          </w:tcPr>
          <w:p w14:paraId="6743DD67" w14:textId="42EDA8B2" w:rsidR="00C6456D" w:rsidRPr="00613283" w:rsidRDefault="00C6456D" w:rsidP="009250C7">
            <w:pPr>
              <w:jc w:val="center"/>
            </w:pPr>
            <w:r w:rsidRPr="00613283">
              <w:t>Remont i modernizacja oczyszczalni ścieków w Specjalnym Ośrodku Szkolno-Wychowawczy im. Matki Wincenty Jadwigi Jaroszewskiej w Jurkach (zadanie priorytetowe)</w:t>
            </w:r>
          </w:p>
        </w:tc>
        <w:tc>
          <w:tcPr>
            <w:tcW w:w="6238" w:type="dxa"/>
            <w:shd w:val="clear" w:color="auto" w:fill="auto"/>
            <w:vAlign w:val="center"/>
          </w:tcPr>
          <w:p w14:paraId="3191A84A" w14:textId="5206CB14" w:rsidR="00C6456D" w:rsidRPr="00613283" w:rsidRDefault="003B7295" w:rsidP="009250C7">
            <w:pPr>
              <w:shd w:val="clear" w:color="auto" w:fill="FFFFFF"/>
              <w:jc w:val="left"/>
              <w:rPr>
                <w:color w:val="3F3F3F"/>
              </w:rPr>
            </w:pPr>
            <w:r w:rsidRPr="00613283">
              <w:t xml:space="preserve">W 2021 roku zrealizowano zadanie pn.: „Modernizacja stacji uzdatniania wody w Specjalnym Ośrodku </w:t>
            </w:r>
            <w:proofErr w:type="spellStart"/>
            <w:r w:rsidRPr="00613283">
              <w:t>Szkolno</w:t>
            </w:r>
            <w:proofErr w:type="spellEnd"/>
            <w:r w:rsidRPr="00613283">
              <w:t xml:space="preserve"> - Wychowawczym im. Matki Wincenty Jadwigi Jaroszewskiej w Jurkach” – łączna kwota 69 900,90 zł.</w:t>
            </w:r>
          </w:p>
        </w:tc>
      </w:tr>
      <w:tr w:rsidR="00C6456D" w:rsidRPr="009244E3" w14:paraId="585C2E69" w14:textId="77777777" w:rsidTr="00C6456D">
        <w:tc>
          <w:tcPr>
            <w:tcW w:w="2829" w:type="dxa"/>
            <w:shd w:val="clear" w:color="auto" w:fill="auto"/>
            <w:vAlign w:val="center"/>
          </w:tcPr>
          <w:p w14:paraId="057D1BFE" w14:textId="512DADAE" w:rsidR="00C6456D" w:rsidRPr="00613283" w:rsidRDefault="009250C7" w:rsidP="009250C7">
            <w:pPr>
              <w:jc w:val="center"/>
            </w:pPr>
            <w:r w:rsidRPr="00613283">
              <w:t>Montaż instalacji</w:t>
            </w:r>
            <w:r w:rsidR="00C6456D" w:rsidRPr="00613283">
              <w:t xml:space="preserve"> wodno-kanalizacyjnej Muzeum im. </w:t>
            </w:r>
            <w:r w:rsidR="00C6456D" w:rsidRPr="00613283">
              <w:lastRenderedPageBreak/>
              <w:t>Kazimierza Pułaskiego w Warce</w:t>
            </w:r>
          </w:p>
        </w:tc>
        <w:tc>
          <w:tcPr>
            <w:tcW w:w="6238" w:type="dxa"/>
            <w:shd w:val="clear" w:color="auto" w:fill="auto"/>
            <w:vAlign w:val="center"/>
          </w:tcPr>
          <w:p w14:paraId="2BA79DC4" w14:textId="35D34061" w:rsidR="00C6456D" w:rsidRPr="00613283" w:rsidRDefault="00CB2D06" w:rsidP="009250C7">
            <w:pPr>
              <w:shd w:val="clear" w:color="auto" w:fill="FFFFFF"/>
              <w:jc w:val="left"/>
              <w:rPr>
                <w:color w:val="3F3F3F"/>
              </w:rPr>
            </w:pPr>
            <w:r w:rsidRPr="00613283">
              <w:lastRenderedPageBreak/>
              <w:t>Zadanie nie było realizowane w okresie raportowania.</w:t>
            </w:r>
          </w:p>
        </w:tc>
      </w:tr>
      <w:tr w:rsidR="00C6456D" w:rsidRPr="00613283" w14:paraId="52EE2B6C" w14:textId="77777777" w:rsidTr="00C6456D">
        <w:tc>
          <w:tcPr>
            <w:tcW w:w="2829" w:type="dxa"/>
            <w:shd w:val="clear" w:color="auto" w:fill="auto"/>
            <w:vAlign w:val="center"/>
          </w:tcPr>
          <w:p w14:paraId="2DA79ADF" w14:textId="23D94D68" w:rsidR="00C6456D" w:rsidRPr="00613283" w:rsidRDefault="00C6456D" w:rsidP="009250C7">
            <w:pPr>
              <w:jc w:val="center"/>
            </w:pPr>
            <w:r w:rsidRPr="00613283">
              <w:t>Modernizacja oczyszczalni ścieków w DPS Lesznowola (remont bieżący i kapitalny)</w:t>
            </w:r>
          </w:p>
        </w:tc>
        <w:tc>
          <w:tcPr>
            <w:tcW w:w="6238" w:type="dxa"/>
            <w:shd w:val="clear" w:color="auto" w:fill="auto"/>
            <w:vAlign w:val="center"/>
          </w:tcPr>
          <w:p w14:paraId="11ED2D43" w14:textId="15CF69A1" w:rsidR="00C6456D" w:rsidRPr="00613283" w:rsidRDefault="00CB2D06" w:rsidP="009250C7">
            <w:pPr>
              <w:shd w:val="clear" w:color="auto" w:fill="FFFFFF"/>
              <w:jc w:val="left"/>
              <w:rPr>
                <w:color w:val="3F3F3F"/>
              </w:rPr>
            </w:pPr>
            <w:r w:rsidRPr="00613283">
              <w:t>Zadanie przewidziane do realizacji w późniejszym okresie obowiązywania Programu ochrony środowiska.</w:t>
            </w:r>
          </w:p>
        </w:tc>
      </w:tr>
      <w:tr w:rsidR="00C6456D" w:rsidRPr="00613283" w14:paraId="4A6AE777" w14:textId="77777777" w:rsidTr="00C6456D">
        <w:tc>
          <w:tcPr>
            <w:tcW w:w="2829" w:type="dxa"/>
            <w:shd w:val="clear" w:color="auto" w:fill="auto"/>
            <w:vAlign w:val="center"/>
          </w:tcPr>
          <w:p w14:paraId="0F5B46A9" w14:textId="12C29C72" w:rsidR="00C6456D" w:rsidRPr="00613283" w:rsidRDefault="00C6456D" w:rsidP="009250C7">
            <w:pPr>
              <w:jc w:val="center"/>
            </w:pPr>
            <w:r w:rsidRPr="00613283">
              <w:t>Wykonanie systemów odwodnienia dróg w ramach modernizacji/przebudowy dróg powiatowych</w:t>
            </w:r>
          </w:p>
        </w:tc>
        <w:tc>
          <w:tcPr>
            <w:tcW w:w="6238" w:type="dxa"/>
            <w:shd w:val="clear" w:color="auto" w:fill="auto"/>
            <w:vAlign w:val="center"/>
          </w:tcPr>
          <w:p w14:paraId="795D2F4F" w14:textId="77777777" w:rsidR="00C6456D" w:rsidRPr="00613283" w:rsidRDefault="00CB2D06" w:rsidP="009250C7">
            <w:pPr>
              <w:shd w:val="clear" w:color="auto" w:fill="FFFFFF"/>
            </w:pPr>
            <w:r w:rsidRPr="00613283">
              <w:t xml:space="preserve">Zadanie realizowane pośrednio w trakcie prowadzonych prac modernizacyjnych i remontowych na drogach powiatowych, o których mowa w tabeli nr </w:t>
            </w:r>
            <w:r w:rsidR="008D367F" w:rsidRPr="00613283">
              <w:t>1</w:t>
            </w:r>
            <w:r w:rsidR="008C3C40" w:rsidRPr="00613283">
              <w:t>.</w:t>
            </w:r>
          </w:p>
          <w:p w14:paraId="3BB2837B" w14:textId="47EA6E19" w:rsidR="00410EE1" w:rsidRPr="00613283" w:rsidRDefault="00410EE1" w:rsidP="00410EE1">
            <w:pPr>
              <w:shd w:val="clear" w:color="auto" w:fill="FFFFFF"/>
              <w:rPr>
                <w:color w:val="3F3F3F"/>
              </w:rPr>
            </w:pPr>
            <w:r w:rsidRPr="00613283">
              <w:rPr>
                <w:color w:val="3F3F3F"/>
              </w:rPr>
              <w:t>Ponadto usunięto drzewa z rowu melioracyjnego (grunt Skarbu Państwa) w m. Marianów, gmina Grójec o łącznym koszcie 1900,00 zł.</w:t>
            </w:r>
          </w:p>
        </w:tc>
      </w:tr>
    </w:tbl>
    <w:p w14:paraId="6F2E336A" w14:textId="7A848F3E" w:rsidR="00EE0119" w:rsidRPr="00613283" w:rsidRDefault="00EE0119" w:rsidP="009250C7">
      <w:pPr>
        <w:rPr>
          <w:sz w:val="18"/>
          <w:szCs w:val="20"/>
        </w:rPr>
      </w:pPr>
      <w:r w:rsidRPr="00613283">
        <w:rPr>
          <w:sz w:val="18"/>
          <w:szCs w:val="20"/>
        </w:rPr>
        <w:t>Źródło: opracowanie własne na podstawie danych ze Starostwa Powiatowego w Grójcu, 20</w:t>
      </w:r>
      <w:r w:rsidR="00060E8F" w:rsidRPr="00613283">
        <w:rPr>
          <w:sz w:val="18"/>
          <w:szCs w:val="20"/>
        </w:rPr>
        <w:t>23</w:t>
      </w:r>
    </w:p>
    <w:p w14:paraId="6B88915B" w14:textId="77777777" w:rsidR="00F023F3" w:rsidRPr="00613283" w:rsidRDefault="00F023F3" w:rsidP="009250C7"/>
    <w:p w14:paraId="713D3A14" w14:textId="52D9A2B8" w:rsidR="00F023F3" w:rsidRPr="00613283" w:rsidRDefault="00F023F3" w:rsidP="009250C7">
      <w:r w:rsidRPr="00613283">
        <w:t xml:space="preserve">W ramach zadań własnych realizowano 4 zadania, </w:t>
      </w:r>
      <w:r w:rsidR="00FB4E6B" w:rsidRPr="00613283">
        <w:t xml:space="preserve">nie realizowano 5 </w:t>
      </w:r>
      <w:r w:rsidR="006E187B" w:rsidRPr="00613283">
        <w:t>działań w ramach  zadań własnych.</w:t>
      </w:r>
    </w:p>
    <w:p w14:paraId="6D982179" w14:textId="77777777" w:rsidR="00F07690" w:rsidRPr="00613283" w:rsidRDefault="00F07690" w:rsidP="009250C7">
      <w:pPr>
        <w:rPr>
          <w:sz w:val="18"/>
          <w:szCs w:val="20"/>
        </w:rPr>
      </w:pPr>
    </w:p>
    <w:p w14:paraId="00490371" w14:textId="6C292FC6" w:rsidR="00784795" w:rsidRPr="00613283" w:rsidRDefault="00784795" w:rsidP="009250C7">
      <w:pPr>
        <w:pStyle w:val="Legenda"/>
        <w:keepNext/>
        <w:spacing w:before="120" w:after="120"/>
        <w:rPr>
          <w:i w:val="0"/>
          <w:sz w:val="20"/>
          <w:szCs w:val="20"/>
        </w:rPr>
      </w:pPr>
      <w:bookmarkStart w:id="34" w:name="_Toc146884023"/>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10</w:t>
      </w:r>
      <w:r w:rsidR="00633C63" w:rsidRPr="00613283">
        <w:rPr>
          <w:i w:val="0"/>
          <w:sz w:val="20"/>
          <w:szCs w:val="20"/>
        </w:rPr>
        <w:fldChar w:fldCharType="end"/>
      </w:r>
      <w:r w:rsidRPr="00613283">
        <w:rPr>
          <w:i w:val="0"/>
          <w:sz w:val="20"/>
          <w:szCs w:val="20"/>
        </w:rPr>
        <w:t xml:space="preserve"> Stan realizacji </w:t>
      </w:r>
      <w:r w:rsidR="00C6456D" w:rsidRPr="00613283">
        <w:rPr>
          <w:i w:val="0"/>
          <w:sz w:val="20"/>
          <w:szCs w:val="20"/>
        </w:rPr>
        <w:t xml:space="preserve">zadań monitorowanych w zakresie gospodarki </w:t>
      </w:r>
      <w:proofErr w:type="spellStart"/>
      <w:r w:rsidR="00C6456D" w:rsidRPr="00613283">
        <w:rPr>
          <w:i w:val="0"/>
          <w:sz w:val="20"/>
          <w:szCs w:val="20"/>
        </w:rPr>
        <w:t>wodno</w:t>
      </w:r>
      <w:proofErr w:type="spellEnd"/>
      <w:r w:rsidR="00C6456D" w:rsidRPr="00613283">
        <w:rPr>
          <w:i w:val="0"/>
          <w:sz w:val="20"/>
          <w:szCs w:val="20"/>
        </w:rPr>
        <w:t xml:space="preserve"> – ściekowej</w:t>
      </w:r>
      <w:bookmarkEnd w:id="34"/>
    </w:p>
    <w:tbl>
      <w:tblPr>
        <w:tblStyle w:val="Tabela-Siatka"/>
        <w:tblW w:w="9067" w:type="dxa"/>
        <w:tblLayout w:type="fixed"/>
        <w:tblLook w:val="04A0" w:firstRow="1" w:lastRow="0" w:firstColumn="1" w:lastColumn="0" w:noHBand="0" w:noVBand="1"/>
      </w:tblPr>
      <w:tblGrid>
        <w:gridCol w:w="2829"/>
        <w:gridCol w:w="6238"/>
      </w:tblGrid>
      <w:tr w:rsidR="00784795" w:rsidRPr="00613283" w14:paraId="74A797C4" w14:textId="77777777" w:rsidTr="0069141F">
        <w:tc>
          <w:tcPr>
            <w:tcW w:w="2829" w:type="dxa"/>
            <w:shd w:val="clear" w:color="auto" w:fill="D9D9D9" w:themeFill="background1" w:themeFillShade="D9"/>
            <w:vAlign w:val="center"/>
          </w:tcPr>
          <w:p w14:paraId="3CB86CA5" w14:textId="51FF156E" w:rsidR="00784795" w:rsidRPr="00613283" w:rsidRDefault="00C6456D" w:rsidP="009250C7">
            <w:pPr>
              <w:jc w:val="center"/>
            </w:pPr>
            <w:r w:rsidRPr="00613283">
              <w:t>Zadanie</w:t>
            </w:r>
          </w:p>
        </w:tc>
        <w:tc>
          <w:tcPr>
            <w:tcW w:w="6238" w:type="dxa"/>
            <w:shd w:val="clear" w:color="auto" w:fill="D9D9D9" w:themeFill="background1" w:themeFillShade="D9"/>
            <w:vAlign w:val="center"/>
          </w:tcPr>
          <w:p w14:paraId="0A2CD302" w14:textId="733C4EE3" w:rsidR="00784795" w:rsidRPr="00613283" w:rsidRDefault="00C6456D" w:rsidP="00891A6E">
            <w:pPr>
              <w:jc w:val="center"/>
            </w:pPr>
            <w:r w:rsidRPr="00613283">
              <w:t>Opis realizacji w latach 20</w:t>
            </w:r>
            <w:r w:rsidR="00891A6E" w:rsidRPr="00613283">
              <w:t>21</w:t>
            </w:r>
            <w:r w:rsidRPr="00613283">
              <w:t xml:space="preserve"> – 20</w:t>
            </w:r>
            <w:r w:rsidR="00891A6E" w:rsidRPr="00613283">
              <w:t>22</w:t>
            </w:r>
          </w:p>
        </w:tc>
      </w:tr>
      <w:tr w:rsidR="00784795" w:rsidRPr="00790141" w14:paraId="308795D9" w14:textId="77777777" w:rsidTr="0069141F">
        <w:tc>
          <w:tcPr>
            <w:tcW w:w="2829" w:type="dxa"/>
            <w:shd w:val="clear" w:color="auto" w:fill="auto"/>
            <w:vAlign w:val="center"/>
          </w:tcPr>
          <w:p w14:paraId="5C762234" w14:textId="5AE90B55" w:rsidR="00784795" w:rsidRPr="00613283" w:rsidRDefault="003D512D" w:rsidP="009250C7">
            <w:pPr>
              <w:jc w:val="center"/>
            </w:pPr>
            <w:r w:rsidRPr="00613283">
              <w:t>Opracowywanie dokumentacji niezbędnej do zrównoważonego gospodarowania wodami</w:t>
            </w:r>
          </w:p>
        </w:tc>
        <w:tc>
          <w:tcPr>
            <w:tcW w:w="6238" w:type="dxa"/>
            <w:shd w:val="clear" w:color="auto" w:fill="auto"/>
            <w:vAlign w:val="center"/>
          </w:tcPr>
          <w:p w14:paraId="3289BD32" w14:textId="65B051C1" w:rsidR="00520345" w:rsidRPr="00613283" w:rsidRDefault="00520345" w:rsidP="009250C7">
            <w:r w:rsidRPr="00613283">
              <w:t xml:space="preserve">W zakresie ochrony istniejącego układu hydrograficznego i ochrony wód przed zanieczyszczeniem </w:t>
            </w:r>
            <w:r w:rsidR="00736A14" w:rsidRPr="00613283">
              <w:t>gminy w swoich planach uwzględniały zapisy</w:t>
            </w:r>
            <w:r w:rsidRPr="00613283">
              <w:t xml:space="preserve">: </w:t>
            </w:r>
          </w:p>
          <w:p w14:paraId="54DF5B2F" w14:textId="77777777" w:rsidR="00520345" w:rsidRPr="00613283" w:rsidRDefault="00520345" w:rsidP="009250C7">
            <w:r w:rsidRPr="00613283">
              <w:t xml:space="preserve">1) zakaz zmian kierunku odpływu znajdującej się na gruncie wody opadowej ze szkodą dla gruntów sąsiednich, </w:t>
            </w:r>
          </w:p>
          <w:p w14:paraId="57B49CCD" w14:textId="77777777" w:rsidR="00520345" w:rsidRPr="00613283" w:rsidRDefault="00520345" w:rsidP="009250C7">
            <w:r w:rsidRPr="00613283">
              <w:t xml:space="preserve">2) zakaz lokalizacji obiektów, których oddziaływanie lub emitowane zanieczyszczenia mogą negatywnie wpłynąć na stan wód podziemnych oraz nakaz podłączenia wszystkich obiektów do sieci gminnych po ich realizacji, </w:t>
            </w:r>
          </w:p>
          <w:p w14:paraId="0DAC8589" w14:textId="77777777" w:rsidR="00520345" w:rsidRPr="00613283" w:rsidRDefault="00520345" w:rsidP="009250C7">
            <w:r w:rsidRPr="00613283">
              <w:t xml:space="preserve">3) zachowanie istniejących rowów melioracyjnych i innych urządzeń melioracji szczegółowych na całym obszarze objętym planem, z dopuszczeniem budowy przepustów pod drogami i dojazdami do działek oraz kładek dla pieszych, </w:t>
            </w:r>
          </w:p>
          <w:p w14:paraId="394B4D2C" w14:textId="77777777" w:rsidR="00520345" w:rsidRPr="00613283" w:rsidRDefault="00520345" w:rsidP="009250C7">
            <w:r w:rsidRPr="00613283">
              <w:t xml:space="preserve">4) w odniesieniu do terenów na których występują urządzenia melioracji szczegółowych: </w:t>
            </w:r>
          </w:p>
          <w:p w14:paraId="5BB5C9EB" w14:textId="77777777" w:rsidR="00520345" w:rsidRPr="00613283" w:rsidRDefault="00520345" w:rsidP="009250C7">
            <w:r w:rsidRPr="00613283">
              <w:t xml:space="preserve">a) zakaz wznoszenia nad rurociągami drenarskimi budowli oraz wykonywania nad nimi nawierzchni nieprzepuszczalnych, </w:t>
            </w:r>
          </w:p>
          <w:p w14:paraId="503ECB43" w14:textId="77777777" w:rsidR="00520345" w:rsidRPr="00613283" w:rsidRDefault="00520345" w:rsidP="009250C7">
            <w:r w:rsidRPr="00613283">
              <w:t xml:space="preserve">b) możliwość przebudowy i rozbudowy urządzeń melioracyjnych (systemów drenarskich) kolidujących z projektowaną zabudową, </w:t>
            </w:r>
          </w:p>
          <w:p w14:paraId="4C3986E7" w14:textId="55F918F1" w:rsidR="00520345" w:rsidRPr="00613283" w:rsidRDefault="00520345" w:rsidP="009250C7">
            <w:r w:rsidRPr="00613283">
              <w:t xml:space="preserve">5) zakaz lokalizowania ogrodzeń w odległości mniejszej niż 3 m od górnej krawędzi rowu melioracyjnego, </w:t>
            </w:r>
          </w:p>
          <w:p w14:paraId="2C76F5B8" w14:textId="77777777" w:rsidR="00520345" w:rsidRPr="00613283" w:rsidRDefault="00520345" w:rsidP="009250C7">
            <w:r w:rsidRPr="00613283">
              <w:t xml:space="preserve">6) dopuszczenie poszerzania i pogłębiania istniejących rowów melioracyjnych, </w:t>
            </w:r>
          </w:p>
          <w:p w14:paraId="7C4BB09A" w14:textId="77777777" w:rsidR="00520345" w:rsidRPr="00613283" w:rsidRDefault="00520345" w:rsidP="009250C7">
            <w:r w:rsidRPr="00613283">
              <w:t xml:space="preserve">7) dopuszczenie realizacji urządzeń odwadniających dla terenów nieobjętych siecią melioracji, </w:t>
            </w:r>
          </w:p>
          <w:p w14:paraId="198EA29F" w14:textId="77777777" w:rsidR="00520345" w:rsidRPr="00613283" w:rsidRDefault="00520345" w:rsidP="009250C7">
            <w:r w:rsidRPr="00613283">
              <w:t xml:space="preserve">8) dopuszczenie realizacji stawów i oczek wodnych zgodnie z przepisami odrębnymi z zakresu Prawa Wodnego, </w:t>
            </w:r>
          </w:p>
          <w:p w14:paraId="3B0B033A" w14:textId="7EC2FDC6" w:rsidR="00784795" w:rsidRPr="00613283" w:rsidRDefault="00520345" w:rsidP="009250C7">
            <w:r w:rsidRPr="00613283">
              <w:t xml:space="preserve">9) zakaz prowadzenia </w:t>
            </w:r>
            <w:proofErr w:type="spellStart"/>
            <w:r w:rsidRPr="00613283">
              <w:t>odwodnień</w:t>
            </w:r>
            <w:proofErr w:type="spellEnd"/>
            <w:r w:rsidRPr="00613283">
              <w:t xml:space="preserve"> i innych robót powodujących trwałe obniżenie poziomu wód podziemnych lub ograniczenie zasilania poziomów </w:t>
            </w:r>
            <w:r w:rsidRPr="00613283">
              <w:lastRenderedPageBreak/>
              <w:t>wodonośnych, cieków i zbiorników, jeżeli służą innym celom niż ochrona przyrody i racjonalna gospodarka wodna.</w:t>
            </w:r>
          </w:p>
        </w:tc>
      </w:tr>
      <w:tr w:rsidR="00F028E9" w:rsidRPr="00790141" w14:paraId="12E1E1C7" w14:textId="77777777" w:rsidTr="0069141F">
        <w:tc>
          <w:tcPr>
            <w:tcW w:w="2829" w:type="dxa"/>
            <w:shd w:val="clear" w:color="auto" w:fill="auto"/>
            <w:vAlign w:val="center"/>
          </w:tcPr>
          <w:p w14:paraId="5C8C6E23" w14:textId="2E6BB507" w:rsidR="00F028E9" w:rsidRPr="00A46F51" w:rsidRDefault="00F028E9" w:rsidP="009250C7">
            <w:pPr>
              <w:jc w:val="center"/>
              <w:rPr>
                <w:b/>
              </w:rPr>
            </w:pPr>
            <w:r w:rsidRPr="00A46F51">
              <w:lastRenderedPageBreak/>
              <w:t>Ograniczanie zużycia wody poprzez zmniejszenie strat na przesyle oraz optymalizację wykorzystania istniejącej infrastruktury wodnej</w:t>
            </w:r>
          </w:p>
        </w:tc>
        <w:tc>
          <w:tcPr>
            <w:tcW w:w="6238" w:type="dxa"/>
            <w:vMerge w:val="restart"/>
            <w:shd w:val="clear" w:color="auto" w:fill="auto"/>
            <w:vAlign w:val="center"/>
          </w:tcPr>
          <w:p w14:paraId="2FACCA83" w14:textId="581A10D5" w:rsidR="00F028E9" w:rsidRPr="00A46F51" w:rsidRDefault="00C13F31" w:rsidP="009250C7">
            <w:pPr>
              <w:pStyle w:val="Tekstpodstawowy"/>
            </w:pPr>
            <w:r w:rsidRPr="00A46F51">
              <w:t>Dane przedstawione w tabeli 8.</w:t>
            </w:r>
          </w:p>
        </w:tc>
      </w:tr>
      <w:tr w:rsidR="00F028E9" w:rsidRPr="00790141" w14:paraId="4A691C8A" w14:textId="77777777" w:rsidTr="003D512D">
        <w:trPr>
          <w:trHeight w:val="1893"/>
        </w:trPr>
        <w:tc>
          <w:tcPr>
            <w:tcW w:w="2829" w:type="dxa"/>
            <w:shd w:val="clear" w:color="auto" w:fill="auto"/>
            <w:vAlign w:val="center"/>
          </w:tcPr>
          <w:p w14:paraId="1288AA96" w14:textId="2E3316A3" w:rsidR="00F028E9" w:rsidRPr="00A46F51" w:rsidRDefault="00F028E9" w:rsidP="009250C7">
            <w:pPr>
              <w:jc w:val="center"/>
              <w:rPr>
                <w:b/>
              </w:rPr>
            </w:pPr>
            <w:r w:rsidRPr="00A46F51">
              <w:t>Ograniczanie ilości zużywanej wody poprzez recyrkulację wody w zakładach przemysłowych i zamykanie obiegów wody</w:t>
            </w:r>
          </w:p>
        </w:tc>
        <w:tc>
          <w:tcPr>
            <w:tcW w:w="6238" w:type="dxa"/>
            <w:vMerge/>
            <w:shd w:val="clear" w:color="auto" w:fill="auto"/>
            <w:vAlign w:val="center"/>
          </w:tcPr>
          <w:p w14:paraId="54FEB4C0" w14:textId="34214EA8" w:rsidR="00F028E9" w:rsidRPr="00A46F51" w:rsidRDefault="00F028E9" w:rsidP="009250C7">
            <w:pPr>
              <w:pStyle w:val="Tekstpodstawowy"/>
            </w:pPr>
          </w:p>
        </w:tc>
      </w:tr>
      <w:tr w:rsidR="003D512D" w:rsidRPr="00790141" w14:paraId="6F77A07A" w14:textId="77777777" w:rsidTr="003D512D">
        <w:trPr>
          <w:trHeight w:val="1893"/>
        </w:trPr>
        <w:tc>
          <w:tcPr>
            <w:tcW w:w="2829" w:type="dxa"/>
            <w:shd w:val="clear" w:color="auto" w:fill="auto"/>
            <w:vAlign w:val="center"/>
          </w:tcPr>
          <w:p w14:paraId="1E82084B" w14:textId="4DB131E6" w:rsidR="003D512D" w:rsidRPr="00613283" w:rsidRDefault="003D512D" w:rsidP="009250C7">
            <w:pPr>
              <w:jc w:val="center"/>
            </w:pPr>
            <w:r w:rsidRPr="00613283">
              <w:t>Działania edukacyjne, promocyjne, propagujące i upowszechniające wiedzę o konieczności, celach, zasadach i sposobach oszczędnego użytkowania wody oraz najważniejszych sprawach związanych z odprowadzaniem i oczyszczaniem ścieków, w szczególności skierowane do dzieci i młodzieży</w:t>
            </w:r>
          </w:p>
        </w:tc>
        <w:tc>
          <w:tcPr>
            <w:tcW w:w="6238" w:type="dxa"/>
            <w:shd w:val="clear" w:color="auto" w:fill="auto"/>
            <w:vAlign w:val="center"/>
          </w:tcPr>
          <w:p w14:paraId="7D84ECA6" w14:textId="04A7CB95" w:rsidR="003D512D" w:rsidRPr="00613283" w:rsidRDefault="00D6140F" w:rsidP="009250C7">
            <w:pPr>
              <w:pStyle w:val="Tekstpodstawowy"/>
            </w:pPr>
            <w:r w:rsidRPr="00613283">
              <w:t>Brak informacji o ewentualnych działaniach podjętych w okresie raportowania.</w:t>
            </w:r>
          </w:p>
        </w:tc>
      </w:tr>
      <w:tr w:rsidR="00841442" w:rsidRPr="00790141" w14:paraId="23D89FDD" w14:textId="77777777" w:rsidTr="00EE20F1">
        <w:trPr>
          <w:trHeight w:val="4076"/>
        </w:trPr>
        <w:tc>
          <w:tcPr>
            <w:tcW w:w="2829" w:type="dxa"/>
            <w:shd w:val="clear" w:color="auto" w:fill="auto"/>
            <w:vAlign w:val="center"/>
          </w:tcPr>
          <w:p w14:paraId="14A08E8C" w14:textId="1CA07490" w:rsidR="00841442" w:rsidRPr="00860708" w:rsidRDefault="00841442" w:rsidP="009250C7">
            <w:pPr>
              <w:jc w:val="center"/>
            </w:pPr>
            <w:r w:rsidRPr="00860708">
              <w:t>Zwiększenie dostępności mieszkańców powiatu grójeckiego do zbiorczego systemu zaopatrzenia w wodę i odprowadzania ścieków oraz oczyszczalni ścieków</w:t>
            </w:r>
          </w:p>
        </w:tc>
        <w:tc>
          <w:tcPr>
            <w:tcW w:w="6238" w:type="dxa"/>
            <w:vMerge w:val="restart"/>
            <w:shd w:val="clear" w:color="auto" w:fill="auto"/>
            <w:vAlign w:val="center"/>
          </w:tcPr>
          <w:p w14:paraId="77D26BD4" w14:textId="18E720BF" w:rsidR="00841442" w:rsidRPr="008E36F0" w:rsidRDefault="00841442" w:rsidP="009250C7">
            <w:pPr>
              <w:pStyle w:val="Tekstpodstawowy"/>
              <w:rPr>
                <w:b/>
                <w:bCs/>
              </w:rPr>
            </w:pPr>
            <w:r w:rsidRPr="008E36F0">
              <w:rPr>
                <w:b/>
                <w:bCs/>
              </w:rPr>
              <w:t>Belsk Duży</w:t>
            </w:r>
          </w:p>
          <w:p w14:paraId="5B0AF7D7" w14:textId="74263D62" w:rsidR="00327529" w:rsidRPr="008E36F0" w:rsidRDefault="00327529" w:rsidP="009250C7">
            <w:pPr>
              <w:pStyle w:val="Tekstpodstawowy"/>
            </w:pPr>
            <w:r w:rsidRPr="008E36F0">
              <w:t>W 2021 roku - Przebudowa budynku Stacji Uzdatniania Wody w miejscowości Łęczeszyce, kwota dotacji: 1.216.663,00 zł., z programu: Program Rozwoju Obszarów Wiejskich 2014-2020 – Gospodarka Wodno-Kanalizacyjna – Urząd Marszałkowski Województwa Mazowieckiego</w:t>
            </w:r>
            <w:r w:rsidR="00BC19BA" w:rsidRPr="008E36F0">
              <w:t>.</w:t>
            </w:r>
          </w:p>
          <w:p w14:paraId="7FBE2636" w14:textId="0AE2BD12" w:rsidR="00841442" w:rsidRPr="008E36F0" w:rsidRDefault="00841442" w:rsidP="009250C7">
            <w:pPr>
              <w:pStyle w:val="Tekstpodstawowy"/>
            </w:pPr>
            <w:r w:rsidRPr="008E36F0">
              <w:t>Według stanu na 31.12.202</w:t>
            </w:r>
            <w:r w:rsidR="008E36F0" w:rsidRPr="008E36F0">
              <w:t xml:space="preserve">2 </w:t>
            </w:r>
            <w:r w:rsidRPr="008E36F0">
              <w:t xml:space="preserve"> roku na terenie gminy znajduje się:</w:t>
            </w:r>
          </w:p>
          <w:p w14:paraId="3CCCE9B7" w14:textId="511AFB67" w:rsidR="00841442" w:rsidRPr="0000470F" w:rsidRDefault="0000470F" w:rsidP="003F0617">
            <w:pPr>
              <w:pStyle w:val="Tekstpodstawowy"/>
              <w:numPr>
                <w:ilvl w:val="0"/>
                <w:numId w:val="5"/>
              </w:numPr>
            </w:pPr>
            <w:r w:rsidRPr="0000470F">
              <w:t xml:space="preserve">1 679 </w:t>
            </w:r>
            <w:r w:rsidR="00841442" w:rsidRPr="0000470F">
              <w:t xml:space="preserve">przyłączy </w:t>
            </w:r>
          </w:p>
          <w:p w14:paraId="47253638" w14:textId="68CB7482" w:rsidR="00841442" w:rsidRPr="003A732A" w:rsidRDefault="00BC19BA" w:rsidP="003F0617">
            <w:pPr>
              <w:pStyle w:val="Tekstpodstawowy"/>
              <w:numPr>
                <w:ilvl w:val="0"/>
                <w:numId w:val="5"/>
              </w:numPr>
            </w:pPr>
            <w:r w:rsidRPr="003A732A">
              <w:t xml:space="preserve">202,6 km </w:t>
            </w:r>
            <w:r w:rsidR="00841442" w:rsidRPr="003A732A">
              <w:t>czynnej sieci wodociągowej rozdzielczej</w:t>
            </w:r>
            <w:r w:rsidRPr="003A732A">
              <w:t xml:space="preserve"> i przesyłowej</w:t>
            </w:r>
            <w:r w:rsidR="00841442" w:rsidRPr="003A732A">
              <w:t xml:space="preserve">, </w:t>
            </w:r>
          </w:p>
          <w:p w14:paraId="1C2EF450" w14:textId="13A33E40" w:rsidR="00841442" w:rsidRPr="003A732A" w:rsidRDefault="003A732A" w:rsidP="003F0617">
            <w:pPr>
              <w:pStyle w:val="Tekstpodstawowy"/>
              <w:numPr>
                <w:ilvl w:val="0"/>
                <w:numId w:val="5"/>
              </w:numPr>
            </w:pPr>
            <w:r w:rsidRPr="003A732A">
              <w:t>332 przyłącza</w:t>
            </w:r>
            <w:r w:rsidR="00841442" w:rsidRPr="003A732A">
              <w:t xml:space="preserve"> kanalizacyjn</w:t>
            </w:r>
            <w:r w:rsidRPr="003A732A">
              <w:t>e</w:t>
            </w:r>
            <w:r w:rsidR="00841442" w:rsidRPr="003A732A">
              <w:t xml:space="preserve"> </w:t>
            </w:r>
          </w:p>
          <w:p w14:paraId="42CFCA11" w14:textId="611F30F8" w:rsidR="00F74230" w:rsidRPr="00F74230" w:rsidRDefault="00F74230" w:rsidP="003F0617">
            <w:pPr>
              <w:pStyle w:val="Tekstpodstawowy"/>
              <w:numPr>
                <w:ilvl w:val="0"/>
                <w:numId w:val="5"/>
              </w:numPr>
              <w:rPr>
                <w:b/>
                <w:bCs/>
              </w:rPr>
            </w:pPr>
            <w:r w:rsidRPr="00F74230">
              <w:t>24,2 km czynnej sieci kanalizacyjnej</w:t>
            </w:r>
            <w:r>
              <w:t>,</w:t>
            </w:r>
          </w:p>
          <w:p w14:paraId="4D723F02" w14:textId="3887C099" w:rsidR="00841442" w:rsidRPr="00F74230" w:rsidRDefault="00841442" w:rsidP="00F74230">
            <w:pPr>
              <w:pStyle w:val="Tekstpodstawowy"/>
              <w:rPr>
                <w:b/>
                <w:bCs/>
              </w:rPr>
            </w:pPr>
            <w:r w:rsidRPr="00F74230">
              <w:rPr>
                <w:b/>
                <w:bCs/>
              </w:rPr>
              <w:t>Błędów</w:t>
            </w:r>
          </w:p>
          <w:p w14:paraId="35A76267" w14:textId="1E89391D" w:rsidR="00841442" w:rsidRPr="0000470F" w:rsidRDefault="0000470F" w:rsidP="009250C7">
            <w:pPr>
              <w:pStyle w:val="Tekstpodstawowy"/>
            </w:pPr>
            <w:r w:rsidRPr="0000470F">
              <w:t>Według stanu na 31.12.2022</w:t>
            </w:r>
            <w:r w:rsidR="00841442" w:rsidRPr="0000470F">
              <w:t xml:space="preserve"> roku na terenie gminy znajduje się:</w:t>
            </w:r>
          </w:p>
          <w:p w14:paraId="7176CA14" w14:textId="04277F5F" w:rsidR="00841442" w:rsidRPr="003A732A" w:rsidRDefault="0000470F" w:rsidP="003F0617">
            <w:pPr>
              <w:pStyle w:val="Tekstpodstawowy"/>
              <w:numPr>
                <w:ilvl w:val="0"/>
                <w:numId w:val="5"/>
              </w:numPr>
            </w:pPr>
            <w:r w:rsidRPr="003A732A">
              <w:t xml:space="preserve">810 </w:t>
            </w:r>
            <w:r w:rsidR="00841442" w:rsidRPr="003A732A">
              <w:t>przyłączy wodociągowych,</w:t>
            </w:r>
          </w:p>
          <w:p w14:paraId="75335819" w14:textId="1EA61FF9" w:rsidR="00841442" w:rsidRPr="003A732A" w:rsidRDefault="00841442" w:rsidP="003F0617">
            <w:pPr>
              <w:pStyle w:val="Tekstpodstawowy"/>
              <w:numPr>
                <w:ilvl w:val="0"/>
                <w:numId w:val="5"/>
              </w:numPr>
            </w:pPr>
            <w:r w:rsidRPr="003A732A">
              <w:t>43,0 km czynnej sieci wodociągowej rozdzielczej</w:t>
            </w:r>
            <w:r w:rsidR="00BC19BA" w:rsidRPr="003A732A">
              <w:t xml:space="preserve"> i przesyłowej</w:t>
            </w:r>
            <w:r w:rsidRPr="003A732A">
              <w:t>,</w:t>
            </w:r>
          </w:p>
          <w:p w14:paraId="60BCBF2D" w14:textId="4591C230" w:rsidR="00841442" w:rsidRPr="003A732A" w:rsidRDefault="003A732A" w:rsidP="003F0617">
            <w:pPr>
              <w:pStyle w:val="Tekstpodstawowy"/>
              <w:numPr>
                <w:ilvl w:val="0"/>
                <w:numId w:val="5"/>
              </w:numPr>
            </w:pPr>
            <w:r w:rsidRPr="003A732A">
              <w:t>443</w:t>
            </w:r>
            <w:r w:rsidR="00841442" w:rsidRPr="003A732A">
              <w:t xml:space="preserve"> przyłącza kanalizacyjne,</w:t>
            </w:r>
          </w:p>
          <w:p w14:paraId="20DC98D7" w14:textId="6102654F" w:rsidR="00F74230" w:rsidRPr="00F74230" w:rsidRDefault="00F74230" w:rsidP="003F0617">
            <w:pPr>
              <w:pStyle w:val="Tekstpodstawowy"/>
              <w:numPr>
                <w:ilvl w:val="0"/>
                <w:numId w:val="5"/>
              </w:numPr>
              <w:rPr>
                <w:b/>
                <w:bCs/>
              </w:rPr>
            </w:pPr>
            <w:r>
              <w:t>14,0</w:t>
            </w:r>
            <w:r w:rsidRPr="00F74230">
              <w:t xml:space="preserve"> km czynnej sieci kanalizacyjnej</w:t>
            </w:r>
            <w:r>
              <w:t>.</w:t>
            </w:r>
          </w:p>
          <w:p w14:paraId="4DA71C4E" w14:textId="586C449B" w:rsidR="00841442" w:rsidRDefault="00841442" w:rsidP="009250C7">
            <w:pPr>
              <w:pStyle w:val="Tekstpodstawowy"/>
              <w:rPr>
                <w:b/>
                <w:bCs/>
              </w:rPr>
            </w:pPr>
            <w:r w:rsidRPr="00557C04">
              <w:rPr>
                <w:b/>
                <w:bCs/>
              </w:rPr>
              <w:lastRenderedPageBreak/>
              <w:t>Chynów</w:t>
            </w:r>
          </w:p>
          <w:p w14:paraId="2229C6FF" w14:textId="77777777" w:rsidR="00207885" w:rsidRDefault="00207885" w:rsidP="00207885">
            <w:pPr>
              <w:pStyle w:val="Tekstpodstawowy"/>
              <w:rPr>
                <w:bCs/>
              </w:rPr>
            </w:pPr>
            <w:r>
              <w:rPr>
                <w:bCs/>
              </w:rPr>
              <w:t>W 2022 roku:</w:t>
            </w:r>
          </w:p>
          <w:p w14:paraId="6DACB6FC" w14:textId="77777777" w:rsidR="00207885" w:rsidRDefault="00207885" w:rsidP="003F0617">
            <w:pPr>
              <w:pStyle w:val="Tekstpodstawowy"/>
              <w:numPr>
                <w:ilvl w:val="0"/>
                <w:numId w:val="36"/>
              </w:numPr>
              <w:rPr>
                <w:bCs/>
              </w:rPr>
            </w:pPr>
            <w:r w:rsidRPr="00207885">
              <w:rPr>
                <w:bCs/>
              </w:rPr>
              <w:t>modernizacja stacji uzdatniania wody w Watraszewie i Drwalewie w kwocie 55 000 zł</w:t>
            </w:r>
          </w:p>
          <w:p w14:paraId="7B587E60" w14:textId="77777777" w:rsidR="00207885" w:rsidRDefault="00207885" w:rsidP="003F0617">
            <w:pPr>
              <w:pStyle w:val="Tekstpodstawowy"/>
              <w:numPr>
                <w:ilvl w:val="0"/>
                <w:numId w:val="36"/>
              </w:numPr>
              <w:rPr>
                <w:bCs/>
              </w:rPr>
            </w:pPr>
            <w:r w:rsidRPr="00207885">
              <w:rPr>
                <w:bCs/>
              </w:rPr>
              <w:t xml:space="preserve">modernizacja układu sterowania SUW Drwalew </w:t>
            </w:r>
            <w:proofErr w:type="spellStart"/>
            <w:r w:rsidRPr="00207885">
              <w:rPr>
                <w:bCs/>
              </w:rPr>
              <w:t>Biowet</w:t>
            </w:r>
            <w:proofErr w:type="spellEnd"/>
            <w:r w:rsidRPr="00207885">
              <w:rPr>
                <w:bCs/>
              </w:rPr>
              <w:t xml:space="preserve"> w kwocie 18642,78 zł</w:t>
            </w:r>
          </w:p>
          <w:p w14:paraId="50E839E1" w14:textId="77777777" w:rsidR="00207885" w:rsidRDefault="00207885" w:rsidP="003F0617">
            <w:pPr>
              <w:pStyle w:val="Tekstpodstawowy"/>
              <w:numPr>
                <w:ilvl w:val="0"/>
                <w:numId w:val="36"/>
              </w:numPr>
              <w:rPr>
                <w:bCs/>
              </w:rPr>
            </w:pPr>
            <w:r w:rsidRPr="00207885">
              <w:rPr>
                <w:bCs/>
              </w:rPr>
              <w:t>odpłatne przejęcie wodociągu w kwocie 20 001,00 zł</w:t>
            </w:r>
          </w:p>
          <w:p w14:paraId="0BF91700" w14:textId="4D2BF725" w:rsidR="007D554E" w:rsidRPr="006A0B12" w:rsidRDefault="007D554E" w:rsidP="003F0617">
            <w:pPr>
              <w:pStyle w:val="Tekstpodstawowy"/>
              <w:numPr>
                <w:ilvl w:val="0"/>
                <w:numId w:val="36"/>
              </w:numPr>
              <w:rPr>
                <w:bCs/>
              </w:rPr>
            </w:pPr>
            <w:r>
              <w:rPr>
                <w:bCs/>
              </w:rPr>
              <w:t>r</w:t>
            </w:r>
            <w:r w:rsidRPr="007D554E">
              <w:rPr>
                <w:bCs/>
              </w:rPr>
              <w:t>ozpoczęto realizację pierwszego etapu zadania</w:t>
            </w:r>
            <w:r>
              <w:rPr>
                <w:bCs/>
              </w:rPr>
              <w:t xml:space="preserve"> </w:t>
            </w:r>
            <w:r w:rsidRPr="007D554E">
              <w:rPr>
                <w:bCs/>
              </w:rPr>
              <w:t>budowa sieci kanalizacji sanitarnej w</w:t>
            </w:r>
            <w:r>
              <w:rPr>
                <w:bCs/>
              </w:rPr>
              <w:t xml:space="preserve"> </w:t>
            </w:r>
            <w:r w:rsidRPr="007D554E">
              <w:rPr>
                <w:bCs/>
              </w:rPr>
              <w:t>miejscowościach Sułkowice i Nowe Grobice w</w:t>
            </w:r>
            <w:r>
              <w:rPr>
                <w:bCs/>
              </w:rPr>
              <w:t xml:space="preserve"> </w:t>
            </w:r>
            <w:r w:rsidRPr="007D554E">
              <w:rPr>
                <w:bCs/>
              </w:rPr>
              <w:t>ramach którego wykonane zostanie ok 2,5 km</w:t>
            </w:r>
            <w:r>
              <w:rPr>
                <w:bCs/>
              </w:rPr>
              <w:t xml:space="preserve"> </w:t>
            </w:r>
            <w:r w:rsidRPr="007D554E">
              <w:rPr>
                <w:bCs/>
              </w:rPr>
              <w:t>sieci</w:t>
            </w:r>
            <w:r w:rsidR="006A0B12">
              <w:rPr>
                <w:bCs/>
              </w:rPr>
              <w:t>. Koszt całkowity 2 091 000,00 zł</w:t>
            </w:r>
            <w:r w:rsidR="006A0B12" w:rsidRPr="006A0B12">
              <w:rPr>
                <w:bCs/>
              </w:rPr>
              <w:t xml:space="preserve"> Zadanie dofinansowano z</w:t>
            </w:r>
            <w:r w:rsidR="006A0B12">
              <w:rPr>
                <w:bCs/>
              </w:rPr>
              <w:t xml:space="preserve"> </w:t>
            </w:r>
            <w:r w:rsidR="006A0B12" w:rsidRPr="006A0B12">
              <w:rPr>
                <w:bCs/>
              </w:rPr>
              <w:t>subwencji Ministerstwa Finansów w kwocie 1 549 147 ,00</w:t>
            </w:r>
            <w:r w:rsidR="006A0B12">
              <w:rPr>
                <w:bCs/>
              </w:rPr>
              <w:t xml:space="preserve"> zł.</w:t>
            </w:r>
          </w:p>
          <w:p w14:paraId="57E39AFC" w14:textId="4D067666" w:rsidR="00207885" w:rsidRPr="007D554E" w:rsidRDefault="00207885" w:rsidP="003F0617">
            <w:pPr>
              <w:pStyle w:val="Tekstpodstawowy"/>
              <w:numPr>
                <w:ilvl w:val="0"/>
                <w:numId w:val="36"/>
              </w:numPr>
              <w:rPr>
                <w:bCs/>
              </w:rPr>
            </w:pPr>
            <w:r w:rsidRPr="007D554E">
              <w:rPr>
                <w:bCs/>
              </w:rPr>
              <w:t>budowa odcinka sieci kanalizacji sanitarnej w miejscowości Drwalew w kwocie 8 345,00 zł</w:t>
            </w:r>
          </w:p>
          <w:p w14:paraId="07BB4FE1" w14:textId="2F74C479" w:rsidR="005F4DCC" w:rsidRPr="005F4DCC" w:rsidRDefault="00207885" w:rsidP="003F0617">
            <w:pPr>
              <w:pStyle w:val="Tekstpodstawowy"/>
              <w:numPr>
                <w:ilvl w:val="0"/>
                <w:numId w:val="36"/>
              </w:numPr>
              <w:rPr>
                <w:bCs/>
              </w:rPr>
            </w:pPr>
            <w:r w:rsidRPr="00207885">
              <w:rPr>
                <w:bCs/>
              </w:rPr>
              <w:t xml:space="preserve"> budowa przydomowych oczyszczalni ścieków na terenie gminy Chynów </w:t>
            </w:r>
            <w:r w:rsidR="005F4DCC" w:rsidRPr="005F4DCC">
              <w:rPr>
                <w:bCs/>
              </w:rPr>
              <w:t>W ramach projektu dokonano</w:t>
            </w:r>
            <w:r w:rsidR="005F4DCC">
              <w:rPr>
                <w:bCs/>
              </w:rPr>
              <w:t xml:space="preserve"> </w:t>
            </w:r>
            <w:r w:rsidR="005F4DCC" w:rsidRPr="005F4DCC">
              <w:rPr>
                <w:bCs/>
              </w:rPr>
              <w:t>montażu 169 sztuk biologicznych oczyszczalni</w:t>
            </w:r>
            <w:r w:rsidR="005F4DCC">
              <w:rPr>
                <w:bCs/>
              </w:rPr>
              <w:t xml:space="preserve"> </w:t>
            </w:r>
            <w:r w:rsidR="005F4DCC" w:rsidRPr="005F4DCC">
              <w:rPr>
                <w:bCs/>
              </w:rPr>
              <w:t>ścieków w indywidualnych gospodarstwach</w:t>
            </w:r>
            <w:r w:rsidR="005F4DCC">
              <w:rPr>
                <w:bCs/>
              </w:rPr>
              <w:t xml:space="preserve"> </w:t>
            </w:r>
            <w:r w:rsidR="005F4DCC" w:rsidRPr="005F4DCC">
              <w:rPr>
                <w:bCs/>
              </w:rPr>
              <w:t>domowych w miejscowościach nie mających</w:t>
            </w:r>
            <w:r w:rsidR="005F4DCC">
              <w:rPr>
                <w:bCs/>
              </w:rPr>
              <w:t xml:space="preserve"> </w:t>
            </w:r>
            <w:r w:rsidR="005F4DCC" w:rsidRPr="005F4DCC">
              <w:rPr>
                <w:bCs/>
              </w:rPr>
              <w:t>dostępu do kanalizacji sanitarnej.</w:t>
            </w:r>
            <w:r w:rsidR="005F4DCC">
              <w:t xml:space="preserve"> </w:t>
            </w:r>
            <w:r w:rsidR="005F4DCC">
              <w:rPr>
                <w:bCs/>
              </w:rPr>
              <w:t>W</w:t>
            </w:r>
            <w:r w:rsidR="005F4DCC" w:rsidRPr="005F4DCC">
              <w:rPr>
                <w:bCs/>
              </w:rPr>
              <w:t>artość inwestycji to 3 055 615,20 zł przyznana kwota</w:t>
            </w:r>
            <w:r w:rsidR="005F4DCC">
              <w:rPr>
                <w:bCs/>
              </w:rPr>
              <w:t xml:space="preserve"> </w:t>
            </w:r>
            <w:r w:rsidR="005F4DCC" w:rsidRPr="005F4DCC">
              <w:rPr>
                <w:bCs/>
              </w:rPr>
              <w:t>dotacji z środków unijnych (PROW 2014-2020) wyniosła</w:t>
            </w:r>
            <w:r w:rsidR="005F4DCC">
              <w:rPr>
                <w:bCs/>
              </w:rPr>
              <w:t xml:space="preserve"> </w:t>
            </w:r>
            <w:r w:rsidR="005F4DCC" w:rsidRPr="005F4DCC">
              <w:rPr>
                <w:bCs/>
              </w:rPr>
              <w:t>1.625 581,00</w:t>
            </w:r>
            <w:r w:rsidR="005F4DCC">
              <w:rPr>
                <w:bCs/>
              </w:rPr>
              <w:t xml:space="preserve"> zł.</w:t>
            </w:r>
          </w:p>
          <w:p w14:paraId="1EF5C6E3" w14:textId="37F40F15" w:rsidR="00841442" w:rsidRPr="005F4DCC" w:rsidRDefault="00841442" w:rsidP="005F4DCC">
            <w:pPr>
              <w:pStyle w:val="Tekstpodstawowy"/>
              <w:rPr>
                <w:bCs/>
              </w:rPr>
            </w:pPr>
            <w:r w:rsidRPr="005F4DCC">
              <w:t>Według stanu na 31.12.2020 roku na terenie gminy znajduje się:</w:t>
            </w:r>
          </w:p>
          <w:p w14:paraId="55DBB12E" w14:textId="1BA79A9B" w:rsidR="00841442" w:rsidRPr="003A732A" w:rsidRDefault="00557C04" w:rsidP="003F0617">
            <w:pPr>
              <w:pStyle w:val="Tekstpodstawowy"/>
              <w:numPr>
                <w:ilvl w:val="0"/>
                <w:numId w:val="5"/>
              </w:numPr>
            </w:pPr>
            <w:r w:rsidRPr="00557C04">
              <w:t xml:space="preserve">3 254 </w:t>
            </w:r>
            <w:r w:rsidR="00841442" w:rsidRPr="003A732A">
              <w:t xml:space="preserve">przyłączy wodociągowych </w:t>
            </w:r>
          </w:p>
          <w:p w14:paraId="68290CD2" w14:textId="2C61A940" w:rsidR="00841442" w:rsidRPr="003A732A" w:rsidRDefault="00841442" w:rsidP="003F0617">
            <w:pPr>
              <w:pStyle w:val="Tekstpodstawowy"/>
              <w:numPr>
                <w:ilvl w:val="0"/>
                <w:numId w:val="5"/>
              </w:numPr>
            </w:pPr>
            <w:r w:rsidRPr="003A732A">
              <w:t>2</w:t>
            </w:r>
            <w:r w:rsidR="00B44EB8" w:rsidRPr="003A732A">
              <w:t>52</w:t>
            </w:r>
            <w:r w:rsidR="008E36F0" w:rsidRPr="003A732A">
              <w:t>,8</w:t>
            </w:r>
            <w:r w:rsidRPr="003A732A">
              <w:t xml:space="preserve"> km czynnej sieci wodociągowej rozdzielczej</w:t>
            </w:r>
            <w:r w:rsidR="00B44EB8" w:rsidRPr="003A732A">
              <w:t xml:space="preserve"> i przesyłowej </w:t>
            </w:r>
          </w:p>
          <w:p w14:paraId="09DDCFB3" w14:textId="54862005" w:rsidR="00841442" w:rsidRPr="003A732A" w:rsidRDefault="003A732A" w:rsidP="003F0617">
            <w:pPr>
              <w:pStyle w:val="Tekstpodstawowy"/>
              <w:numPr>
                <w:ilvl w:val="0"/>
                <w:numId w:val="5"/>
              </w:numPr>
            </w:pPr>
            <w:r w:rsidRPr="003A732A">
              <w:t>892</w:t>
            </w:r>
            <w:r w:rsidR="00841442" w:rsidRPr="003A732A">
              <w:t xml:space="preserve"> przyłącz</w:t>
            </w:r>
            <w:r w:rsidRPr="003A732A">
              <w:t>a</w:t>
            </w:r>
            <w:r w:rsidR="00841442" w:rsidRPr="003A732A">
              <w:t xml:space="preserve"> kanalizacyjn</w:t>
            </w:r>
            <w:r w:rsidRPr="003A732A">
              <w:t>e,</w:t>
            </w:r>
          </w:p>
          <w:p w14:paraId="64B4CBDF" w14:textId="6A663D60" w:rsidR="00F74230" w:rsidRPr="00F74230" w:rsidRDefault="00F74230" w:rsidP="003F0617">
            <w:pPr>
              <w:pStyle w:val="Tekstpodstawowy"/>
              <w:numPr>
                <w:ilvl w:val="0"/>
                <w:numId w:val="5"/>
              </w:numPr>
              <w:rPr>
                <w:b/>
                <w:bCs/>
              </w:rPr>
            </w:pPr>
            <w:r>
              <w:t>40,0</w:t>
            </w:r>
            <w:r w:rsidRPr="00F74230">
              <w:t xml:space="preserve"> km czynnej sieci kanalizacyjnej</w:t>
            </w:r>
            <w:r>
              <w:t>.</w:t>
            </w:r>
          </w:p>
          <w:p w14:paraId="03DCB1AE" w14:textId="2082EE89" w:rsidR="00841442" w:rsidRDefault="00841442" w:rsidP="009250C7">
            <w:pPr>
              <w:pStyle w:val="Tekstpodstawowy"/>
              <w:rPr>
                <w:b/>
                <w:bCs/>
              </w:rPr>
            </w:pPr>
            <w:r w:rsidRPr="00557C04">
              <w:rPr>
                <w:b/>
                <w:bCs/>
              </w:rPr>
              <w:t>Goszczyn</w:t>
            </w:r>
          </w:p>
          <w:p w14:paraId="72C1084D" w14:textId="1A4C4FE4" w:rsidR="0091729E" w:rsidRDefault="0091729E" w:rsidP="009250C7">
            <w:pPr>
              <w:pStyle w:val="Tekstpodstawowy"/>
              <w:rPr>
                <w:bCs/>
              </w:rPr>
            </w:pPr>
            <w:r w:rsidRPr="0091729E">
              <w:rPr>
                <w:bCs/>
              </w:rPr>
              <w:t>W</w:t>
            </w:r>
            <w:r>
              <w:rPr>
                <w:bCs/>
              </w:rPr>
              <w:t xml:space="preserve"> 2022 roku:</w:t>
            </w:r>
          </w:p>
          <w:p w14:paraId="4437D6C4" w14:textId="6A90DF2C" w:rsidR="0091729E" w:rsidRDefault="0091729E" w:rsidP="003F0617">
            <w:pPr>
              <w:pStyle w:val="Tekstpodstawowy"/>
              <w:numPr>
                <w:ilvl w:val="0"/>
                <w:numId w:val="37"/>
              </w:numPr>
              <w:rPr>
                <w:bCs/>
              </w:rPr>
            </w:pPr>
            <w:r w:rsidRPr="0091729E">
              <w:rPr>
                <w:bCs/>
              </w:rPr>
              <w:t xml:space="preserve">Budowa sieci wodociągowej Goszczyn-Długowola </w:t>
            </w:r>
            <w:r>
              <w:rPr>
                <w:bCs/>
              </w:rPr>
              <w:t>–</w:t>
            </w:r>
            <w:r w:rsidRPr="0091729E">
              <w:rPr>
                <w:bCs/>
              </w:rPr>
              <w:t xml:space="preserve"> dokumentacja</w:t>
            </w:r>
            <w:r>
              <w:rPr>
                <w:bCs/>
              </w:rPr>
              <w:t xml:space="preserve">, koszt </w:t>
            </w:r>
            <w:r w:rsidRPr="0091729E">
              <w:rPr>
                <w:bCs/>
              </w:rPr>
              <w:t>81 500,00</w:t>
            </w:r>
            <w:r>
              <w:rPr>
                <w:bCs/>
              </w:rPr>
              <w:t xml:space="preserve"> zł,</w:t>
            </w:r>
          </w:p>
          <w:p w14:paraId="1A8BFBE5" w14:textId="77777777" w:rsidR="0091729E" w:rsidRDefault="0091729E" w:rsidP="003F0617">
            <w:pPr>
              <w:pStyle w:val="Tekstpodstawowy"/>
              <w:numPr>
                <w:ilvl w:val="0"/>
                <w:numId w:val="37"/>
              </w:numPr>
              <w:rPr>
                <w:bCs/>
              </w:rPr>
            </w:pPr>
            <w:r w:rsidRPr="0091729E">
              <w:rPr>
                <w:bCs/>
              </w:rPr>
              <w:t>Budowa sieci wodociągowej wraz z budową studni w gminie Goszczyn</w:t>
            </w:r>
            <w:r>
              <w:rPr>
                <w:bCs/>
              </w:rPr>
              <w:t xml:space="preserve">, koszt </w:t>
            </w:r>
            <w:r w:rsidRPr="0091729E">
              <w:rPr>
                <w:bCs/>
              </w:rPr>
              <w:t>163 501,94</w:t>
            </w:r>
            <w:r>
              <w:rPr>
                <w:bCs/>
              </w:rPr>
              <w:t xml:space="preserve"> zł,</w:t>
            </w:r>
          </w:p>
          <w:p w14:paraId="5C95C522" w14:textId="77777777" w:rsidR="0091729E" w:rsidRDefault="0091729E" w:rsidP="003F0617">
            <w:pPr>
              <w:pStyle w:val="Tekstpodstawowy"/>
              <w:numPr>
                <w:ilvl w:val="0"/>
                <w:numId w:val="37"/>
              </w:numPr>
              <w:rPr>
                <w:bCs/>
              </w:rPr>
            </w:pPr>
            <w:r w:rsidRPr="0091729E">
              <w:rPr>
                <w:bCs/>
              </w:rPr>
              <w:t>Przebudowa instalacji technologicznej Stacji Uzdatniania Wody w Sielcu</w:t>
            </w:r>
            <w:r>
              <w:rPr>
                <w:bCs/>
              </w:rPr>
              <w:t xml:space="preserve">, koszt </w:t>
            </w:r>
            <w:r w:rsidRPr="0091729E">
              <w:rPr>
                <w:bCs/>
              </w:rPr>
              <w:t>88 150,00</w:t>
            </w:r>
            <w:r>
              <w:rPr>
                <w:bCs/>
              </w:rPr>
              <w:t xml:space="preserve"> zł</w:t>
            </w:r>
          </w:p>
          <w:p w14:paraId="480BC049" w14:textId="45BD3175" w:rsidR="0091729E" w:rsidRPr="0091729E" w:rsidRDefault="0091729E" w:rsidP="003F0617">
            <w:pPr>
              <w:pStyle w:val="Tekstpodstawowy"/>
              <w:numPr>
                <w:ilvl w:val="0"/>
                <w:numId w:val="37"/>
              </w:numPr>
              <w:rPr>
                <w:bCs/>
              </w:rPr>
            </w:pPr>
            <w:r w:rsidRPr="0091729E">
              <w:rPr>
                <w:bCs/>
              </w:rPr>
              <w:t xml:space="preserve">Zaprojektowanie i budowa wodociągu </w:t>
            </w:r>
            <w:r>
              <w:rPr>
                <w:bCs/>
              </w:rPr>
              <w:t>–</w:t>
            </w:r>
            <w:r w:rsidRPr="0091729E">
              <w:rPr>
                <w:bCs/>
              </w:rPr>
              <w:t xml:space="preserve"> Józefów</w:t>
            </w:r>
            <w:r>
              <w:rPr>
                <w:bCs/>
              </w:rPr>
              <w:t xml:space="preserve">, koszt </w:t>
            </w:r>
            <w:r w:rsidRPr="0091729E">
              <w:rPr>
                <w:bCs/>
              </w:rPr>
              <w:t>7 380,00</w:t>
            </w:r>
            <w:r>
              <w:rPr>
                <w:bCs/>
              </w:rPr>
              <w:t xml:space="preserve"> zł,</w:t>
            </w:r>
          </w:p>
          <w:p w14:paraId="5124113D" w14:textId="061F3617" w:rsidR="0091729E" w:rsidRDefault="0091729E" w:rsidP="003F0617">
            <w:pPr>
              <w:pStyle w:val="Tekstpodstawowy"/>
              <w:numPr>
                <w:ilvl w:val="0"/>
                <w:numId w:val="37"/>
              </w:numPr>
              <w:rPr>
                <w:bCs/>
              </w:rPr>
            </w:pPr>
            <w:r w:rsidRPr="0091729E">
              <w:rPr>
                <w:bCs/>
              </w:rPr>
              <w:t>Budowa sieci wodociągowej wraz z budową studni w gminie Goszczyn</w:t>
            </w:r>
            <w:r>
              <w:rPr>
                <w:bCs/>
              </w:rPr>
              <w:t xml:space="preserve">, koszt </w:t>
            </w:r>
            <w:r w:rsidRPr="0091729E">
              <w:rPr>
                <w:bCs/>
              </w:rPr>
              <w:t>2 337 000,00</w:t>
            </w:r>
            <w:r>
              <w:rPr>
                <w:bCs/>
              </w:rPr>
              <w:t xml:space="preserve"> zł,</w:t>
            </w:r>
          </w:p>
          <w:p w14:paraId="51281B52" w14:textId="77777777" w:rsidR="0091729E" w:rsidRDefault="0091729E" w:rsidP="003F0617">
            <w:pPr>
              <w:pStyle w:val="Tekstpodstawowy"/>
              <w:numPr>
                <w:ilvl w:val="0"/>
                <w:numId w:val="37"/>
              </w:numPr>
              <w:rPr>
                <w:bCs/>
              </w:rPr>
            </w:pPr>
            <w:r w:rsidRPr="0091729E">
              <w:rPr>
                <w:bCs/>
              </w:rPr>
              <w:t xml:space="preserve">Budowa sieci kanalizacyjnej w miejscowości Goszczyn - ul. Piekarska i ul. Bądkowska - Kolonia Bądków </w:t>
            </w:r>
            <w:r>
              <w:rPr>
                <w:bCs/>
              </w:rPr>
              <w:t>–</w:t>
            </w:r>
            <w:r w:rsidRPr="0091729E">
              <w:rPr>
                <w:bCs/>
              </w:rPr>
              <w:t xml:space="preserve"> dokumentacja</w:t>
            </w:r>
            <w:r>
              <w:rPr>
                <w:bCs/>
              </w:rPr>
              <w:t xml:space="preserve">, koszt </w:t>
            </w:r>
            <w:r w:rsidRPr="0091729E">
              <w:rPr>
                <w:bCs/>
              </w:rPr>
              <w:t>50 000,00</w:t>
            </w:r>
            <w:r>
              <w:rPr>
                <w:bCs/>
              </w:rPr>
              <w:t xml:space="preserve"> zł,</w:t>
            </w:r>
          </w:p>
          <w:p w14:paraId="5F2DCBB8" w14:textId="77777777" w:rsidR="0091729E" w:rsidRDefault="0091729E" w:rsidP="003F0617">
            <w:pPr>
              <w:pStyle w:val="Tekstpodstawowy"/>
              <w:numPr>
                <w:ilvl w:val="0"/>
                <w:numId w:val="37"/>
              </w:numPr>
              <w:rPr>
                <w:bCs/>
              </w:rPr>
            </w:pPr>
            <w:r w:rsidRPr="0091729E">
              <w:rPr>
                <w:bCs/>
              </w:rPr>
              <w:t>Zaprojektowanie i budowa kanalizacji - ul. Piekarska</w:t>
            </w:r>
            <w:r>
              <w:rPr>
                <w:bCs/>
              </w:rPr>
              <w:t xml:space="preserve">, koszt </w:t>
            </w:r>
            <w:r w:rsidRPr="0091729E">
              <w:rPr>
                <w:bCs/>
              </w:rPr>
              <w:t>8 610,00</w:t>
            </w:r>
            <w:r>
              <w:rPr>
                <w:bCs/>
              </w:rPr>
              <w:t xml:space="preserve"> zł,</w:t>
            </w:r>
          </w:p>
          <w:p w14:paraId="60C38FEF" w14:textId="018CD6C4" w:rsidR="0091729E" w:rsidRPr="0091729E" w:rsidRDefault="0091729E" w:rsidP="003F0617">
            <w:pPr>
              <w:pStyle w:val="Tekstpodstawowy"/>
              <w:numPr>
                <w:ilvl w:val="0"/>
                <w:numId w:val="37"/>
              </w:numPr>
              <w:rPr>
                <w:bCs/>
              </w:rPr>
            </w:pPr>
            <w:r w:rsidRPr="0091729E">
              <w:rPr>
                <w:bCs/>
              </w:rPr>
              <w:t>Zaprojektowanie i budowa przydomowych oczyszczalni ścieków</w:t>
            </w:r>
            <w:r>
              <w:rPr>
                <w:bCs/>
              </w:rPr>
              <w:t xml:space="preserve">, koszt </w:t>
            </w:r>
            <w:r w:rsidRPr="0091729E">
              <w:rPr>
                <w:bCs/>
              </w:rPr>
              <w:t>19 680,00</w:t>
            </w:r>
            <w:r>
              <w:rPr>
                <w:bCs/>
              </w:rPr>
              <w:t xml:space="preserve"> zł.</w:t>
            </w:r>
          </w:p>
          <w:p w14:paraId="61581766" w14:textId="3C16C48E" w:rsidR="00841442" w:rsidRPr="00557C04" w:rsidRDefault="00557C04" w:rsidP="009250C7">
            <w:pPr>
              <w:pStyle w:val="Tekstpodstawowy"/>
            </w:pPr>
            <w:r>
              <w:t>Według stanu na 31.12.2022</w:t>
            </w:r>
            <w:r w:rsidR="00841442" w:rsidRPr="00557C04">
              <w:t xml:space="preserve"> roku na terenie gminy znajduje się:</w:t>
            </w:r>
          </w:p>
          <w:p w14:paraId="0B86882A" w14:textId="25CCB266" w:rsidR="00841442" w:rsidRPr="00557C04" w:rsidRDefault="00841442" w:rsidP="003F0617">
            <w:pPr>
              <w:pStyle w:val="Tekstpodstawowy"/>
              <w:numPr>
                <w:ilvl w:val="0"/>
                <w:numId w:val="5"/>
              </w:numPr>
            </w:pPr>
            <w:r w:rsidRPr="00557C04">
              <w:lastRenderedPageBreak/>
              <w:t>4</w:t>
            </w:r>
            <w:r w:rsidR="00557C04" w:rsidRPr="00557C04">
              <w:t>87</w:t>
            </w:r>
            <w:r w:rsidRPr="00557C04">
              <w:t xml:space="preserve"> przyłączy wodociągowych,</w:t>
            </w:r>
          </w:p>
          <w:p w14:paraId="43225A25" w14:textId="3C9A51C1" w:rsidR="00841442" w:rsidRPr="003A732A" w:rsidRDefault="008E36F0" w:rsidP="003F0617">
            <w:pPr>
              <w:pStyle w:val="Tekstpodstawowy"/>
              <w:numPr>
                <w:ilvl w:val="0"/>
                <w:numId w:val="5"/>
              </w:numPr>
            </w:pPr>
            <w:r w:rsidRPr="003A732A">
              <w:t>37,4</w:t>
            </w:r>
            <w:r w:rsidR="00841442" w:rsidRPr="003A732A">
              <w:t xml:space="preserve"> km czynnej sieci wodociągowej rozdzielczej</w:t>
            </w:r>
            <w:r w:rsidR="005D2BE1" w:rsidRPr="003A732A">
              <w:t xml:space="preserve"> i przesyłowej</w:t>
            </w:r>
            <w:r w:rsidR="00841442" w:rsidRPr="003A732A">
              <w:t>,</w:t>
            </w:r>
          </w:p>
          <w:p w14:paraId="7BCEEFDB" w14:textId="56481582" w:rsidR="00841442" w:rsidRPr="003A732A" w:rsidRDefault="003A732A" w:rsidP="003F0617">
            <w:pPr>
              <w:pStyle w:val="Tekstpodstawowy"/>
              <w:numPr>
                <w:ilvl w:val="0"/>
                <w:numId w:val="5"/>
              </w:numPr>
            </w:pPr>
            <w:r w:rsidRPr="003A732A">
              <w:t>128</w:t>
            </w:r>
            <w:r w:rsidR="00841442" w:rsidRPr="003A732A">
              <w:t xml:space="preserve"> przyłączy kanalizacyjnych </w:t>
            </w:r>
          </w:p>
          <w:p w14:paraId="06FE0DD2" w14:textId="0C5A1492" w:rsidR="00F74230" w:rsidRPr="00F74230" w:rsidRDefault="00F74230" w:rsidP="003F0617">
            <w:pPr>
              <w:pStyle w:val="Tekstpodstawowy"/>
              <w:numPr>
                <w:ilvl w:val="0"/>
                <w:numId w:val="5"/>
              </w:numPr>
              <w:rPr>
                <w:b/>
                <w:bCs/>
              </w:rPr>
            </w:pPr>
            <w:r>
              <w:t xml:space="preserve">3,7 </w:t>
            </w:r>
            <w:r w:rsidRPr="00F74230">
              <w:t>km czynnej sieci kanalizacyjnej</w:t>
            </w:r>
            <w:r>
              <w:t>.</w:t>
            </w:r>
          </w:p>
          <w:p w14:paraId="46AAF4B8" w14:textId="21138240" w:rsidR="00841442" w:rsidRDefault="00841442" w:rsidP="009250C7">
            <w:pPr>
              <w:pStyle w:val="Tekstpodstawowy"/>
              <w:rPr>
                <w:b/>
                <w:bCs/>
              </w:rPr>
            </w:pPr>
            <w:r w:rsidRPr="00DF677A">
              <w:rPr>
                <w:b/>
                <w:bCs/>
              </w:rPr>
              <w:t>Grójec</w:t>
            </w:r>
          </w:p>
          <w:p w14:paraId="6A0AEE67" w14:textId="61A9F282" w:rsidR="00B5307D" w:rsidRPr="00B5307D" w:rsidRDefault="00B5307D" w:rsidP="009250C7">
            <w:pPr>
              <w:pStyle w:val="Tekstpodstawowy"/>
              <w:rPr>
                <w:bCs/>
              </w:rPr>
            </w:pPr>
            <w:r w:rsidRPr="00B5307D">
              <w:rPr>
                <w:bCs/>
              </w:rPr>
              <w:t xml:space="preserve">W </w:t>
            </w:r>
            <w:r w:rsidR="00E76C21">
              <w:rPr>
                <w:bCs/>
              </w:rPr>
              <w:t>latach 2021-2022</w:t>
            </w:r>
            <w:r w:rsidRPr="00B5307D">
              <w:rPr>
                <w:bCs/>
              </w:rPr>
              <w:t>:</w:t>
            </w:r>
          </w:p>
          <w:p w14:paraId="346F711F" w14:textId="1E6E725B" w:rsidR="00B5307D" w:rsidRDefault="00B5307D" w:rsidP="003F0617">
            <w:pPr>
              <w:pStyle w:val="Tekstpodstawowy"/>
              <w:numPr>
                <w:ilvl w:val="0"/>
                <w:numId w:val="38"/>
              </w:numPr>
              <w:rPr>
                <w:bCs/>
              </w:rPr>
            </w:pPr>
            <w:r w:rsidRPr="00B5307D">
              <w:rPr>
                <w:bCs/>
              </w:rPr>
              <w:t>Budowa sie</w:t>
            </w:r>
            <w:r>
              <w:rPr>
                <w:bCs/>
              </w:rPr>
              <w:t>ci wodociągowej</w:t>
            </w:r>
            <w:r w:rsidRPr="00B5307D">
              <w:rPr>
                <w:bCs/>
              </w:rPr>
              <w:t xml:space="preserve"> </w:t>
            </w:r>
            <w:r>
              <w:rPr>
                <w:bCs/>
              </w:rPr>
              <w:t xml:space="preserve">z przyłączami168 </w:t>
            </w:r>
            <w:proofErr w:type="spellStart"/>
            <w:r>
              <w:rPr>
                <w:bCs/>
              </w:rPr>
              <w:t>mb</w:t>
            </w:r>
            <w:proofErr w:type="spellEnd"/>
            <w:r>
              <w:rPr>
                <w:bCs/>
              </w:rPr>
              <w:t>, kanalizacją</w:t>
            </w:r>
            <w:r w:rsidRPr="00B5307D">
              <w:rPr>
                <w:bCs/>
              </w:rPr>
              <w:t xml:space="preserve"> sanitarną </w:t>
            </w:r>
            <w:r>
              <w:rPr>
                <w:bCs/>
              </w:rPr>
              <w:t xml:space="preserve">o </w:t>
            </w:r>
            <w:r w:rsidRPr="00B5307D">
              <w:rPr>
                <w:bCs/>
              </w:rPr>
              <w:t xml:space="preserve">długości 224,6 </w:t>
            </w:r>
            <w:proofErr w:type="spellStart"/>
            <w:r w:rsidRPr="00B5307D">
              <w:rPr>
                <w:bCs/>
              </w:rPr>
              <w:t>mb</w:t>
            </w:r>
            <w:proofErr w:type="spellEnd"/>
            <w:r w:rsidRPr="00B5307D">
              <w:rPr>
                <w:bCs/>
              </w:rPr>
              <w:t xml:space="preserve"> </w:t>
            </w:r>
            <w:r>
              <w:rPr>
                <w:bCs/>
              </w:rPr>
              <w:t xml:space="preserve">w ramach budowy </w:t>
            </w:r>
            <w:r w:rsidRPr="00B5307D">
              <w:rPr>
                <w:bCs/>
              </w:rPr>
              <w:t xml:space="preserve">drogi gminnej ulicy </w:t>
            </w:r>
            <w:proofErr w:type="spellStart"/>
            <w:r w:rsidRPr="00B5307D">
              <w:rPr>
                <w:bCs/>
              </w:rPr>
              <w:t>Wiatracznej-droga</w:t>
            </w:r>
            <w:proofErr w:type="spellEnd"/>
            <w:r w:rsidRPr="00B5307D">
              <w:rPr>
                <w:bCs/>
              </w:rPr>
              <w:t xml:space="preserve"> 14 KDL oraz 47 KDD wraz z</w:t>
            </w:r>
            <w:r>
              <w:rPr>
                <w:bCs/>
              </w:rPr>
              <w:t xml:space="preserve"> niezbędną infrastrukturą (</w:t>
            </w:r>
            <w:r w:rsidRPr="00B5307D">
              <w:rPr>
                <w:bCs/>
              </w:rPr>
              <w:t>sieć wodociągowa, kanalizacja sanitarna oraz kanalizacja</w:t>
            </w:r>
            <w:r>
              <w:rPr>
                <w:bCs/>
              </w:rPr>
              <w:t xml:space="preserve"> </w:t>
            </w:r>
            <w:r w:rsidRPr="00B5307D">
              <w:rPr>
                <w:bCs/>
              </w:rPr>
              <w:t>deszczowa) na odcinku od ulicy Sienkiewicza do ulicy Zbyszewskiej (drogi przyległe</w:t>
            </w:r>
            <w:r>
              <w:rPr>
                <w:bCs/>
              </w:rPr>
              <w:t xml:space="preserve"> </w:t>
            </w:r>
            <w:r w:rsidRPr="00B5307D">
              <w:rPr>
                <w:bCs/>
              </w:rPr>
              <w:t>do ciągu głównego)</w:t>
            </w:r>
            <w:r w:rsidR="00497F79">
              <w:rPr>
                <w:bCs/>
              </w:rPr>
              <w:t>,</w:t>
            </w:r>
          </w:p>
          <w:p w14:paraId="655FB173" w14:textId="7ED4A39D" w:rsidR="00497F79" w:rsidRPr="00497F79" w:rsidRDefault="00497F79" w:rsidP="003F0617">
            <w:pPr>
              <w:pStyle w:val="Tekstpodstawowy"/>
              <w:numPr>
                <w:ilvl w:val="0"/>
                <w:numId w:val="38"/>
              </w:numPr>
              <w:rPr>
                <w:bCs/>
              </w:rPr>
            </w:pPr>
            <w:r w:rsidRPr="00497F79">
              <w:rPr>
                <w:bCs/>
              </w:rPr>
              <w:t>Odpłatne przejęcie odcinka sieci wodociągowej w miejscowości Słomczyn</w:t>
            </w:r>
            <w:r>
              <w:rPr>
                <w:bCs/>
              </w:rPr>
              <w:t xml:space="preserve"> - p</w:t>
            </w:r>
            <w:r w:rsidRPr="00497F79">
              <w:rPr>
                <w:bCs/>
              </w:rPr>
              <w:t>rzejęto sieć wodociągową w miejscowości Słomczyn od firmy FAMAT SERWIS Sp. z o.o.za kwotę 87.032,07 zł netto.</w:t>
            </w:r>
          </w:p>
          <w:p w14:paraId="23276863" w14:textId="3002EA9E" w:rsidR="00497F79" w:rsidRDefault="00497F79" w:rsidP="003F0617">
            <w:pPr>
              <w:pStyle w:val="Tekstpodstawowy"/>
              <w:numPr>
                <w:ilvl w:val="0"/>
                <w:numId w:val="38"/>
              </w:numPr>
              <w:rPr>
                <w:bCs/>
              </w:rPr>
            </w:pPr>
            <w:r w:rsidRPr="00497F79">
              <w:rPr>
                <w:bCs/>
              </w:rPr>
              <w:t>Wykonanie przyłącza wodociągowego wraz z hydrantem do targowiska w Kobylinie</w:t>
            </w:r>
            <w:r>
              <w:rPr>
                <w:bCs/>
              </w:rPr>
              <w:t>, koszt 33 200 zł netto,</w:t>
            </w:r>
          </w:p>
          <w:p w14:paraId="3E95B565" w14:textId="4EFEEF61" w:rsidR="00497F79" w:rsidRPr="00497F79" w:rsidRDefault="00497F79" w:rsidP="003F0617">
            <w:pPr>
              <w:pStyle w:val="Tekstpodstawowy"/>
              <w:numPr>
                <w:ilvl w:val="0"/>
                <w:numId w:val="38"/>
              </w:numPr>
              <w:rPr>
                <w:bCs/>
              </w:rPr>
            </w:pPr>
            <w:r w:rsidRPr="00497F79">
              <w:rPr>
                <w:bCs/>
              </w:rPr>
              <w:t xml:space="preserve">Odpłatne przejęcie sieci wodociągowej na działce </w:t>
            </w:r>
            <w:proofErr w:type="spellStart"/>
            <w:r w:rsidRPr="00497F79">
              <w:rPr>
                <w:bCs/>
              </w:rPr>
              <w:t>ewid</w:t>
            </w:r>
            <w:proofErr w:type="spellEnd"/>
            <w:r w:rsidRPr="00497F79">
              <w:rPr>
                <w:bCs/>
              </w:rPr>
              <w:t>. 864/5 w Grójcu</w:t>
            </w:r>
            <w:r>
              <w:rPr>
                <w:bCs/>
              </w:rPr>
              <w:t xml:space="preserve"> - p</w:t>
            </w:r>
            <w:r w:rsidRPr="00497F79">
              <w:rPr>
                <w:bCs/>
              </w:rPr>
              <w:t>rzejęto sieć wodociągową w miejscowości Grójec</w:t>
            </w:r>
            <w:r>
              <w:rPr>
                <w:bCs/>
              </w:rPr>
              <w:t xml:space="preserve"> </w:t>
            </w:r>
            <w:r w:rsidRPr="00497F79">
              <w:rPr>
                <w:bCs/>
              </w:rPr>
              <w:t>za kwotę 2.950,00 zł brutto.</w:t>
            </w:r>
          </w:p>
          <w:p w14:paraId="277B1314" w14:textId="624BFC24" w:rsidR="00841442" w:rsidRPr="00DF677A" w:rsidRDefault="00DF677A" w:rsidP="009250C7">
            <w:pPr>
              <w:pStyle w:val="Tekstpodstawowy"/>
            </w:pPr>
            <w:r w:rsidRPr="00DF677A">
              <w:t>Według stanu na 31.12.2022</w:t>
            </w:r>
            <w:r w:rsidR="00841442" w:rsidRPr="00DF677A">
              <w:t xml:space="preserve"> roku na terenie gminy znajduje się:</w:t>
            </w:r>
          </w:p>
          <w:p w14:paraId="37979DA3" w14:textId="06597A08" w:rsidR="00841442" w:rsidRPr="00DF677A" w:rsidRDefault="00DF677A" w:rsidP="003F0617">
            <w:pPr>
              <w:pStyle w:val="Tekstpodstawowy"/>
              <w:numPr>
                <w:ilvl w:val="0"/>
                <w:numId w:val="5"/>
              </w:numPr>
            </w:pPr>
            <w:r w:rsidRPr="00DF677A">
              <w:t xml:space="preserve">4 529 </w:t>
            </w:r>
            <w:r>
              <w:t>przyłączy wodociągowych,</w:t>
            </w:r>
          </w:p>
          <w:p w14:paraId="4E8758F8" w14:textId="3334AD5C" w:rsidR="00841442" w:rsidRPr="00117559" w:rsidRDefault="005D2BE1" w:rsidP="003F0617">
            <w:pPr>
              <w:pStyle w:val="Tekstpodstawowy"/>
              <w:numPr>
                <w:ilvl w:val="0"/>
                <w:numId w:val="5"/>
              </w:numPr>
            </w:pPr>
            <w:r w:rsidRPr="005D2BE1">
              <w:t>380,1</w:t>
            </w:r>
            <w:r w:rsidR="00841442" w:rsidRPr="005D2BE1">
              <w:t xml:space="preserve"> km </w:t>
            </w:r>
            <w:r w:rsidR="00841442" w:rsidRPr="00117559">
              <w:t>czynnej sieci wodociągowej rozdzielczej</w:t>
            </w:r>
            <w:r w:rsidRPr="00117559">
              <w:t xml:space="preserve"> i przesyłowej</w:t>
            </w:r>
            <w:r w:rsidR="00841442" w:rsidRPr="00117559">
              <w:t xml:space="preserve"> </w:t>
            </w:r>
          </w:p>
          <w:p w14:paraId="396D0B5E" w14:textId="3883C076" w:rsidR="00841442" w:rsidRPr="00117559" w:rsidRDefault="00117559" w:rsidP="003F0617">
            <w:pPr>
              <w:pStyle w:val="Tekstpodstawowy"/>
              <w:numPr>
                <w:ilvl w:val="0"/>
                <w:numId w:val="5"/>
              </w:numPr>
            </w:pPr>
            <w:r w:rsidRPr="00117559">
              <w:t>2 258 przyłączy kanalizacyjnych</w:t>
            </w:r>
            <w:r w:rsidR="00841442" w:rsidRPr="00117559">
              <w:t xml:space="preserve"> </w:t>
            </w:r>
          </w:p>
          <w:p w14:paraId="5B64E2AA" w14:textId="3A08FBE6" w:rsidR="00F74230" w:rsidRPr="00F74230" w:rsidRDefault="00F74230" w:rsidP="003F0617">
            <w:pPr>
              <w:pStyle w:val="Tekstpodstawowy"/>
              <w:numPr>
                <w:ilvl w:val="0"/>
                <w:numId w:val="5"/>
              </w:numPr>
              <w:rPr>
                <w:b/>
                <w:bCs/>
              </w:rPr>
            </w:pPr>
            <w:r>
              <w:t>62</w:t>
            </w:r>
            <w:r w:rsidRPr="00F74230">
              <w:t xml:space="preserve"> km czynnej sieci kanalizacyjnej</w:t>
            </w:r>
            <w:r>
              <w:t>.</w:t>
            </w:r>
          </w:p>
          <w:p w14:paraId="6E015D98" w14:textId="65E85629" w:rsidR="00841442" w:rsidRPr="00DF677A" w:rsidRDefault="00841442" w:rsidP="009250C7">
            <w:pPr>
              <w:pStyle w:val="Tekstpodstawowy"/>
              <w:rPr>
                <w:b/>
                <w:bCs/>
              </w:rPr>
            </w:pPr>
            <w:r w:rsidRPr="00DF677A">
              <w:rPr>
                <w:b/>
                <w:bCs/>
              </w:rPr>
              <w:t>Jasieniec</w:t>
            </w:r>
          </w:p>
          <w:p w14:paraId="387D12B5" w14:textId="77777777" w:rsidR="004F3489" w:rsidRDefault="004F3489" w:rsidP="009250C7">
            <w:pPr>
              <w:pStyle w:val="Tekstpodstawowy"/>
            </w:pPr>
            <w:r>
              <w:t>W 2022 roku:</w:t>
            </w:r>
          </w:p>
          <w:p w14:paraId="45C3AAA9" w14:textId="4DC429FC" w:rsidR="004F3489" w:rsidRPr="004F3489" w:rsidRDefault="004F3489" w:rsidP="003F0617">
            <w:pPr>
              <w:pStyle w:val="Tekstpodstawowy"/>
              <w:numPr>
                <w:ilvl w:val="0"/>
                <w:numId w:val="39"/>
              </w:numPr>
            </w:pPr>
            <w:r>
              <w:t xml:space="preserve">Rozbudowa sieci wodociągowej w miejscowościach Jasieniec, Warpęsy i Czachów, gmina Jasieniec”, koszt: </w:t>
            </w:r>
            <w:r w:rsidRPr="004F3489">
              <w:t>98 515,00</w:t>
            </w:r>
            <w:r>
              <w:t xml:space="preserve"> zł,</w:t>
            </w:r>
          </w:p>
          <w:p w14:paraId="329C8FCA" w14:textId="798B78A4" w:rsidR="004F3489" w:rsidRPr="004F3489" w:rsidRDefault="004F3489" w:rsidP="003F0617">
            <w:pPr>
              <w:pStyle w:val="Tekstpodstawowy"/>
              <w:numPr>
                <w:ilvl w:val="0"/>
                <w:numId w:val="39"/>
              </w:numPr>
            </w:pPr>
            <w:r>
              <w:t xml:space="preserve">Rozbudowa sieci kanalizacji sanitarnej oraz wyposażenie obiektów infrastruktury wodociągowo-kanalizacyjnej na terenie gminy Jasieniec”, koszt </w:t>
            </w:r>
            <w:r w:rsidRPr="004F3489">
              <w:t>19 386,00</w:t>
            </w:r>
            <w:r>
              <w:t xml:space="preserve"> zł.</w:t>
            </w:r>
          </w:p>
          <w:p w14:paraId="4570955E" w14:textId="24C8C894" w:rsidR="00841442" w:rsidRPr="00DF677A" w:rsidRDefault="00DF677A" w:rsidP="004F3489">
            <w:pPr>
              <w:pStyle w:val="Tekstpodstawowy"/>
            </w:pPr>
            <w:r w:rsidRPr="00DF677A">
              <w:t>Według stanu na 31.12.2022</w:t>
            </w:r>
            <w:r w:rsidR="00841442" w:rsidRPr="00DF677A">
              <w:t xml:space="preserve"> roku na terenie gminy znajduje się:</w:t>
            </w:r>
          </w:p>
          <w:p w14:paraId="0B1F0873" w14:textId="51460D65" w:rsidR="00841442" w:rsidRPr="00DF677A" w:rsidRDefault="00DF677A" w:rsidP="003F0617">
            <w:pPr>
              <w:pStyle w:val="Tekstpodstawowy"/>
              <w:numPr>
                <w:ilvl w:val="0"/>
                <w:numId w:val="5"/>
              </w:numPr>
            </w:pPr>
            <w:r w:rsidRPr="00DF677A">
              <w:t>810 przyłącza wodociągowe</w:t>
            </w:r>
          </w:p>
          <w:p w14:paraId="4093DA53" w14:textId="1E7B8D59" w:rsidR="00841442" w:rsidRPr="003F7AE0" w:rsidRDefault="008E36F0" w:rsidP="003F0617">
            <w:pPr>
              <w:pStyle w:val="Tekstpodstawowy"/>
              <w:numPr>
                <w:ilvl w:val="0"/>
                <w:numId w:val="5"/>
              </w:numPr>
            </w:pPr>
            <w:r w:rsidRPr="003F7AE0">
              <w:t>71</w:t>
            </w:r>
            <w:r w:rsidR="00841442" w:rsidRPr="003F7AE0">
              <w:t xml:space="preserve">,0 km czynnej </w:t>
            </w:r>
            <w:r w:rsidR="00BB7EF3" w:rsidRPr="003F7AE0">
              <w:t>sieci wodociągowej rozdzielczej i przesyłowej,</w:t>
            </w:r>
          </w:p>
          <w:p w14:paraId="032B84FD" w14:textId="2ACECF58" w:rsidR="00841442" w:rsidRPr="003F7AE0" w:rsidRDefault="003F7AE0" w:rsidP="003F0617">
            <w:pPr>
              <w:pStyle w:val="Tekstpodstawowy"/>
              <w:numPr>
                <w:ilvl w:val="0"/>
                <w:numId w:val="5"/>
              </w:numPr>
            </w:pPr>
            <w:r w:rsidRPr="003F7AE0">
              <w:t>252</w:t>
            </w:r>
            <w:r w:rsidR="00841442" w:rsidRPr="003F7AE0">
              <w:t xml:space="preserve"> przyłącza kanalizacyjne </w:t>
            </w:r>
          </w:p>
          <w:p w14:paraId="4858887F" w14:textId="785DF7FB" w:rsidR="00F74230" w:rsidRPr="00F74230" w:rsidRDefault="00F74230" w:rsidP="003F0617">
            <w:pPr>
              <w:pStyle w:val="Tekstpodstawowy"/>
              <w:numPr>
                <w:ilvl w:val="0"/>
                <w:numId w:val="5"/>
              </w:numPr>
              <w:rPr>
                <w:b/>
                <w:bCs/>
              </w:rPr>
            </w:pPr>
            <w:r>
              <w:t>20,1</w:t>
            </w:r>
            <w:r w:rsidRPr="00F74230">
              <w:t xml:space="preserve"> km czynnej sieci kanalizacyjnej</w:t>
            </w:r>
            <w:r>
              <w:t>.</w:t>
            </w:r>
          </w:p>
          <w:p w14:paraId="351D3744" w14:textId="4DDE9B81" w:rsidR="00841442" w:rsidRPr="00927F15" w:rsidRDefault="00841442" w:rsidP="005B7F53">
            <w:pPr>
              <w:pStyle w:val="Tekstpodstawowy"/>
              <w:rPr>
                <w:b/>
                <w:bCs/>
              </w:rPr>
            </w:pPr>
            <w:r w:rsidRPr="00927F15">
              <w:rPr>
                <w:b/>
                <w:bCs/>
              </w:rPr>
              <w:t>Mogielnica</w:t>
            </w:r>
          </w:p>
          <w:p w14:paraId="3CDE011F" w14:textId="2CFB0972" w:rsidR="00841442" w:rsidRPr="00506B93" w:rsidRDefault="00841442" w:rsidP="009250C7">
            <w:pPr>
              <w:pStyle w:val="Tekstpodstawowy"/>
            </w:pPr>
            <w:r w:rsidRPr="00506B93">
              <w:t>Według stanu na 31.12.202</w:t>
            </w:r>
            <w:r w:rsidR="00506B93" w:rsidRPr="00506B93">
              <w:t>2</w:t>
            </w:r>
            <w:r w:rsidRPr="00506B93">
              <w:t xml:space="preserve"> roku na terenie gminy znajduje się:</w:t>
            </w:r>
          </w:p>
          <w:p w14:paraId="2BDDDECD" w14:textId="21851600" w:rsidR="00841442" w:rsidRPr="003F7AE0" w:rsidRDefault="00506B93" w:rsidP="003F0617">
            <w:pPr>
              <w:pStyle w:val="Tekstpodstawowy"/>
              <w:numPr>
                <w:ilvl w:val="0"/>
                <w:numId w:val="5"/>
              </w:numPr>
            </w:pPr>
            <w:r w:rsidRPr="00506B93">
              <w:t xml:space="preserve">2 003 </w:t>
            </w:r>
            <w:r w:rsidRPr="003F7AE0">
              <w:t>przyłączy wodociągowych,</w:t>
            </w:r>
          </w:p>
          <w:p w14:paraId="79B91E75" w14:textId="2EF158BF" w:rsidR="00841442" w:rsidRPr="003F7AE0" w:rsidRDefault="008E36F0" w:rsidP="003F0617">
            <w:pPr>
              <w:pStyle w:val="Tekstpodstawowy"/>
              <w:numPr>
                <w:ilvl w:val="0"/>
                <w:numId w:val="5"/>
              </w:numPr>
            </w:pPr>
            <w:r w:rsidRPr="003F7AE0">
              <w:t>98</w:t>
            </w:r>
            <w:r w:rsidR="00841442" w:rsidRPr="003F7AE0">
              <w:t>,4 km czynnej sieci wodociągowej rozdzielczej</w:t>
            </w:r>
            <w:r w:rsidR="00D37715" w:rsidRPr="003F7AE0">
              <w:t xml:space="preserve"> i przesyłowej</w:t>
            </w:r>
            <w:r w:rsidR="00841442" w:rsidRPr="003F7AE0">
              <w:t>,</w:t>
            </w:r>
          </w:p>
          <w:p w14:paraId="4DD2735A" w14:textId="192AC882" w:rsidR="00841442" w:rsidRPr="003F7AE0" w:rsidRDefault="003F7AE0" w:rsidP="003F0617">
            <w:pPr>
              <w:pStyle w:val="Tekstpodstawowy"/>
              <w:numPr>
                <w:ilvl w:val="0"/>
                <w:numId w:val="5"/>
              </w:numPr>
            </w:pPr>
            <w:r w:rsidRPr="003F7AE0">
              <w:t>776</w:t>
            </w:r>
            <w:r w:rsidR="00841442" w:rsidRPr="003F7AE0">
              <w:t xml:space="preserve"> przyłą</w:t>
            </w:r>
            <w:r w:rsidRPr="003F7AE0">
              <w:t>czy kanalizacyjnych</w:t>
            </w:r>
            <w:r w:rsidR="00841442" w:rsidRPr="003F7AE0">
              <w:t xml:space="preserve"> </w:t>
            </w:r>
          </w:p>
          <w:p w14:paraId="077949D4" w14:textId="29E8DFF9" w:rsidR="00F74230" w:rsidRPr="00F74230" w:rsidRDefault="00F74230" w:rsidP="003F0617">
            <w:pPr>
              <w:pStyle w:val="Tekstpodstawowy"/>
              <w:numPr>
                <w:ilvl w:val="0"/>
                <w:numId w:val="5"/>
              </w:numPr>
              <w:rPr>
                <w:b/>
                <w:bCs/>
              </w:rPr>
            </w:pPr>
            <w:r>
              <w:t>39,4</w:t>
            </w:r>
            <w:r w:rsidRPr="00F74230">
              <w:t xml:space="preserve"> km czynnej sieci kanalizacyjnej</w:t>
            </w:r>
            <w:r>
              <w:t>.</w:t>
            </w:r>
          </w:p>
          <w:p w14:paraId="46ABE0E4" w14:textId="03EDFBFF" w:rsidR="00841442" w:rsidRDefault="00841442" w:rsidP="009250C7">
            <w:pPr>
              <w:pStyle w:val="Tekstpodstawowy"/>
              <w:rPr>
                <w:b/>
                <w:bCs/>
              </w:rPr>
            </w:pPr>
            <w:r w:rsidRPr="00506B93">
              <w:rPr>
                <w:b/>
                <w:bCs/>
              </w:rPr>
              <w:lastRenderedPageBreak/>
              <w:t>Nowe Miasto nad Pilicą</w:t>
            </w:r>
          </w:p>
          <w:p w14:paraId="297ABA95" w14:textId="153B6C3C" w:rsidR="00C904ED" w:rsidRDefault="00C904ED" w:rsidP="00C904ED">
            <w:pPr>
              <w:pStyle w:val="Tekstpodstawowy"/>
              <w:rPr>
                <w:bCs/>
              </w:rPr>
            </w:pPr>
            <w:r w:rsidRPr="00C904ED">
              <w:rPr>
                <w:bCs/>
              </w:rPr>
              <w:t>W trakcie realizacji zadania:</w:t>
            </w:r>
          </w:p>
          <w:p w14:paraId="59A82A6A" w14:textId="6A05C71C" w:rsidR="00C904ED" w:rsidRDefault="00C904ED" w:rsidP="003F0617">
            <w:pPr>
              <w:pStyle w:val="Tekstpodstawowy"/>
              <w:numPr>
                <w:ilvl w:val="0"/>
                <w:numId w:val="40"/>
              </w:numPr>
              <w:rPr>
                <w:bCs/>
              </w:rPr>
            </w:pPr>
            <w:r>
              <w:rPr>
                <w:bCs/>
              </w:rPr>
              <w:t>Budowa odcinka kanalizacji sanitarnej wraz  z przyłączami przy ul. Targowej,</w:t>
            </w:r>
          </w:p>
          <w:p w14:paraId="7AB47461" w14:textId="215E962E" w:rsidR="00C904ED" w:rsidRDefault="00C904ED" w:rsidP="003F0617">
            <w:pPr>
              <w:pStyle w:val="Tekstpodstawowy"/>
              <w:numPr>
                <w:ilvl w:val="0"/>
                <w:numId w:val="40"/>
              </w:numPr>
              <w:rPr>
                <w:bCs/>
              </w:rPr>
            </w:pPr>
            <w:r>
              <w:rPr>
                <w:bCs/>
              </w:rPr>
              <w:t>Budowa odcinka sieci wodociągowej przy ul. Krótkiej i ul. Targowej,</w:t>
            </w:r>
          </w:p>
          <w:p w14:paraId="23B3F8BD" w14:textId="47A35338" w:rsidR="00C904ED" w:rsidRPr="00C904ED" w:rsidRDefault="00C904ED" w:rsidP="003F0617">
            <w:pPr>
              <w:pStyle w:val="Tekstpodstawowy"/>
              <w:numPr>
                <w:ilvl w:val="0"/>
                <w:numId w:val="40"/>
              </w:numPr>
              <w:rPr>
                <w:bCs/>
              </w:rPr>
            </w:pPr>
            <w:r>
              <w:rPr>
                <w:bCs/>
              </w:rPr>
              <w:t>Sieć wodociągowa przy ul. Wyzwolenia.</w:t>
            </w:r>
          </w:p>
          <w:p w14:paraId="4ADF54A2" w14:textId="498DFFE8" w:rsidR="00841442" w:rsidRPr="00506B93" w:rsidRDefault="00841442" w:rsidP="009250C7">
            <w:pPr>
              <w:pStyle w:val="Tekstpodstawowy"/>
            </w:pPr>
            <w:r w:rsidRPr="00506B93">
              <w:t>Według stanu na 31.12.202</w:t>
            </w:r>
            <w:r w:rsidR="00506B93" w:rsidRPr="00506B93">
              <w:t>2</w:t>
            </w:r>
            <w:r w:rsidRPr="00506B93">
              <w:t xml:space="preserve"> roku na terenie gminy znajduje się:</w:t>
            </w:r>
          </w:p>
          <w:p w14:paraId="74BEA177" w14:textId="16909BAB" w:rsidR="00841442" w:rsidRPr="00506B93" w:rsidRDefault="00506B93" w:rsidP="003F0617">
            <w:pPr>
              <w:pStyle w:val="Tekstpodstawowy"/>
              <w:numPr>
                <w:ilvl w:val="0"/>
                <w:numId w:val="5"/>
              </w:numPr>
            </w:pPr>
            <w:r w:rsidRPr="00506B93">
              <w:t xml:space="preserve">2 298 </w:t>
            </w:r>
            <w:r w:rsidR="00841442" w:rsidRPr="00506B93">
              <w:t>przył</w:t>
            </w:r>
            <w:r w:rsidRPr="00506B93">
              <w:t xml:space="preserve">ączy wodociągowych, </w:t>
            </w:r>
          </w:p>
          <w:p w14:paraId="50455188" w14:textId="4EEF39A5" w:rsidR="00841442" w:rsidRPr="008A10A8" w:rsidRDefault="008E36F0" w:rsidP="003F0617">
            <w:pPr>
              <w:pStyle w:val="Tekstpodstawowy"/>
              <w:numPr>
                <w:ilvl w:val="0"/>
                <w:numId w:val="5"/>
              </w:numPr>
            </w:pPr>
            <w:r w:rsidRPr="008A10A8">
              <w:t>151,5</w:t>
            </w:r>
            <w:r w:rsidR="00841442" w:rsidRPr="008A10A8">
              <w:t xml:space="preserve"> km czynnej sieci wodociągowej rozdzielczej </w:t>
            </w:r>
            <w:r w:rsidR="00D37715" w:rsidRPr="008A10A8">
              <w:t>i przesyłowej</w:t>
            </w:r>
          </w:p>
          <w:p w14:paraId="0E55BFA0" w14:textId="59A27388" w:rsidR="00841442" w:rsidRPr="008A10A8" w:rsidRDefault="008A10A8" w:rsidP="003F0617">
            <w:pPr>
              <w:pStyle w:val="Tekstpodstawowy"/>
              <w:numPr>
                <w:ilvl w:val="0"/>
                <w:numId w:val="5"/>
              </w:numPr>
            </w:pPr>
            <w:r w:rsidRPr="008A10A8">
              <w:t>425 przyłączy kanalizacyjnych</w:t>
            </w:r>
            <w:r w:rsidR="00841442" w:rsidRPr="008A10A8">
              <w:t xml:space="preserve"> </w:t>
            </w:r>
          </w:p>
          <w:p w14:paraId="0AA52236" w14:textId="4D3EDC83" w:rsidR="00841442" w:rsidRPr="00F74230" w:rsidRDefault="00F74230" w:rsidP="003F0617">
            <w:pPr>
              <w:pStyle w:val="Tekstpodstawowy"/>
              <w:numPr>
                <w:ilvl w:val="0"/>
                <w:numId w:val="5"/>
              </w:numPr>
            </w:pPr>
            <w:r w:rsidRPr="00F74230">
              <w:t>21,2</w:t>
            </w:r>
            <w:r w:rsidR="00841442" w:rsidRPr="00F74230">
              <w:t xml:space="preserve"> km </w:t>
            </w:r>
            <w:r w:rsidRPr="00F74230">
              <w:t>czynnej sieci kanalizacyjnej.</w:t>
            </w:r>
          </w:p>
          <w:p w14:paraId="450302AD" w14:textId="310526BB" w:rsidR="00841442" w:rsidRDefault="00841442" w:rsidP="009250C7">
            <w:pPr>
              <w:pStyle w:val="Tekstpodstawowy"/>
              <w:rPr>
                <w:b/>
                <w:bCs/>
              </w:rPr>
            </w:pPr>
            <w:r w:rsidRPr="00E27D1A">
              <w:rPr>
                <w:b/>
                <w:bCs/>
              </w:rPr>
              <w:t>Pniewy</w:t>
            </w:r>
          </w:p>
          <w:p w14:paraId="0FCCB10F" w14:textId="398AFDF1" w:rsidR="00927F15" w:rsidRPr="00927F15" w:rsidRDefault="00927F15" w:rsidP="009250C7">
            <w:pPr>
              <w:pStyle w:val="Tekstpodstawowy"/>
              <w:rPr>
                <w:bCs/>
              </w:rPr>
            </w:pPr>
            <w:r w:rsidRPr="00927F15">
              <w:rPr>
                <w:bCs/>
              </w:rPr>
              <w:t>W latach 2021-2022:</w:t>
            </w:r>
          </w:p>
          <w:p w14:paraId="243CD168" w14:textId="67C59163" w:rsidR="00927F15" w:rsidRDefault="00927F15" w:rsidP="003F0617">
            <w:pPr>
              <w:pStyle w:val="Tekstpodstawowy"/>
              <w:numPr>
                <w:ilvl w:val="0"/>
                <w:numId w:val="41"/>
              </w:numPr>
              <w:rPr>
                <w:bCs/>
              </w:rPr>
            </w:pPr>
            <w:r w:rsidRPr="00927F15">
              <w:rPr>
                <w:bCs/>
              </w:rPr>
              <w:t>Pierwszy etap rozbudowy istniejącej sieci wodociągowej – kwota zewnętrznego finansowania 104 427,00 zł</w:t>
            </w:r>
            <w:r>
              <w:rPr>
                <w:bCs/>
              </w:rPr>
              <w:t>,</w:t>
            </w:r>
          </w:p>
          <w:p w14:paraId="216776BB" w14:textId="082281A9" w:rsidR="00927F15" w:rsidRPr="00927F15" w:rsidRDefault="00927F15" w:rsidP="003F0617">
            <w:pPr>
              <w:pStyle w:val="Tekstpodstawowy"/>
              <w:numPr>
                <w:ilvl w:val="0"/>
                <w:numId w:val="41"/>
              </w:numPr>
              <w:rPr>
                <w:bCs/>
              </w:rPr>
            </w:pPr>
            <w:r w:rsidRPr="00927F15">
              <w:rPr>
                <w:bCs/>
              </w:rPr>
              <w:t>Pierwszy etap rozbudowy istniejącej sieci wodociągowej – kwota zewnętrznego finansowania: 3 456 188,02 zł, wkład własny wynosił 199 208,03 zł</w:t>
            </w:r>
          </w:p>
          <w:p w14:paraId="1F8A7440" w14:textId="49CA03BA" w:rsidR="00841442" w:rsidRPr="00E27D1A" w:rsidRDefault="00E27D1A" w:rsidP="009250C7">
            <w:pPr>
              <w:pStyle w:val="Tekstpodstawowy"/>
            </w:pPr>
            <w:r w:rsidRPr="00E27D1A">
              <w:t>Według stanu na 31.12.2022</w:t>
            </w:r>
            <w:r w:rsidR="00841442" w:rsidRPr="00E27D1A">
              <w:t xml:space="preserve"> roku na terenie gminy znajduje się:</w:t>
            </w:r>
          </w:p>
          <w:p w14:paraId="1D9A8714" w14:textId="42AA9FDF" w:rsidR="00841442" w:rsidRPr="00E27D1A" w:rsidRDefault="00E27D1A" w:rsidP="003F0617">
            <w:pPr>
              <w:pStyle w:val="Tekstpodstawowy"/>
              <w:numPr>
                <w:ilvl w:val="0"/>
                <w:numId w:val="5"/>
              </w:numPr>
            </w:pPr>
            <w:r w:rsidRPr="00E27D1A">
              <w:t>2 661</w:t>
            </w:r>
            <w:r w:rsidR="00841442" w:rsidRPr="00E27D1A">
              <w:t xml:space="preserve"> przyłączy wodociągowych </w:t>
            </w:r>
          </w:p>
          <w:p w14:paraId="4C3CDD36" w14:textId="34556037" w:rsidR="00841442" w:rsidRDefault="00BB7EF3" w:rsidP="003F0617">
            <w:pPr>
              <w:pStyle w:val="Tekstpodstawowy"/>
              <w:numPr>
                <w:ilvl w:val="0"/>
                <w:numId w:val="5"/>
              </w:numPr>
            </w:pPr>
            <w:r w:rsidRPr="00BB7EF3">
              <w:t>1</w:t>
            </w:r>
            <w:r w:rsidR="008E36F0">
              <w:t>90</w:t>
            </w:r>
            <w:r w:rsidRPr="00BB7EF3">
              <w:t>,</w:t>
            </w:r>
            <w:r w:rsidR="008E36F0">
              <w:t>6</w:t>
            </w:r>
            <w:r w:rsidR="00841442" w:rsidRPr="00BB7EF3">
              <w:t xml:space="preserve"> km czynnej sieci wodociągowej rozdzielczej</w:t>
            </w:r>
            <w:r w:rsidRPr="00BB7EF3">
              <w:t xml:space="preserve"> i przesyłowej</w:t>
            </w:r>
            <w:r w:rsidR="008A10A8">
              <w:t>,</w:t>
            </w:r>
          </w:p>
          <w:p w14:paraId="38E716F6" w14:textId="1138B5B4" w:rsidR="008A10A8" w:rsidRPr="008A10A8" w:rsidRDefault="008A10A8" w:rsidP="003F0617">
            <w:pPr>
              <w:pStyle w:val="Tekstpodstawowy"/>
              <w:numPr>
                <w:ilvl w:val="0"/>
                <w:numId w:val="5"/>
              </w:numPr>
            </w:pPr>
            <w:r>
              <w:t>1740</w:t>
            </w:r>
            <w:r w:rsidRPr="008A10A8">
              <w:t xml:space="preserve"> przyłączy kanalizacyjnych </w:t>
            </w:r>
          </w:p>
          <w:p w14:paraId="4A58FBCA" w14:textId="5A875EB8" w:rsidR="008A10A8" w:rsidRPr="00F74230" w:rsidRDefault="00F74230" w:rsidP="003F0617">
            <w:pPr>
              <w:pStyle w:val="Tekstpodstawowy"/>
              <w:numPr>
                <w:ilvl w:val="0"/>
                <w:numId w:val="5"/>
              </w:numPr>
              <w:rPr>
                <w:b/>
                <w:bCs/>
              </w:rPr>
            </w:pPr>
            <w:r>
              <w:t>78,0</w:t>
            </w:r>
            <w:r w:rsidRPr="00F74230">
              <w:t xml:space="preserve"> km czynnej sieci kanalizacyjnej</w:t>
            </w:r>
            <w:r>
              <w:t>.</w:t>
            </w:r>
          </w:p>
          <w:p w14:paraId="422ABAA7" w14:textId="7C66F578" w:rsidR="00841442" w:rsidRDefault="00841442" w:rsidP="009250C7">
            <w:pPr>
              <w:pStyle w:val="Tekstpodstawowy"/>
              <w:rPr>
                <w:b/>
                <w:bCs/>
              </w:rPr>
            </w:pPr>
            <w:r w:rsidRPr="00507A86">
              <w:rPr>
                <w:b/>
                <w:bCs/>
              </w:rPr>
              <w:t>Warka</w:t>
            </w:r>
          </w:p>
          <w:p w14:paraId="013A3FBF" w14:textId="0892632A" w:rsidR="00815765" w:rsidRPr="00815765" w:rsidRDefault="00815765" w:rsidP="009250C7">
            <w:pPr>
              <w:pStyle w:val="Tekstpodstawowy"/>
              <w:rPr>
                <w:bCs/>
              </w:rPr>
            </w:pPr>
            <w:r w:rsidRPr="00815765">
              <w:rPr>
                <w:bCs/>
              </w:rPr>
              <w:t>W latach 2021-2022:</w:t>
            </w:r>
          </w:p>
          <w:p w14:paraId="72F30222" w14:textId="17A99CD1" w:rsidR="00815765" w:rsidRDefault="00815765" w:rsidP="003F0617">
            <w:pPr>
              <w:pStyle w:val="Tekstpodstawowy"/>
              <w:numPr>
                <w:ilvl w:val="0"/>
                <w:numId w:val="42"/>
              </w:numPr>
              <w:rPr>
                <w:bCs/>
              </w:rPr>
            </w:pPr>
            <w:r w:rsidRPr="00815765">
              <w:rPr>
                <w:bCs/>
              </w:rPr>
              <w:t xml:space="preserve">Opracowanie projektu wodociągu i kanalizacji w ul. Tuwima </w:t>
            </w:r>
            <w:r w:rsidR="004810B7">
              <w:rPr>
                <w:bCs/>
              </w:rPr>
              <w:t xml:space="preserve">na odc. 400 m </w:t>
            </w:r>
            <w:r w:rsidRPr="00815765">
              <w:rPr>
                <w:bCs/>
              </w:rPr>
              <w:t>w Warce</w:t>
            </w:r>
            <w:r>
              <w:rPr>
                <w:bCs/>
              </w:rPr>
              <w:t>,</w:t>
            </w:r>
          </w:p>
          <w:p w14:paraId="2578428F" w14:textId="121CA5A1" w:rsidR="00815765" w:rsidRDefault="00815765" w:rsidP="003F0617">
            <w:pPr>
              <w:pStyle w:val="Tekstpodstawowy"/>
              <w:numPr>
                <w:ilvl w:val="0"/>
                <w:numId w:val="42"/>
              </w:numPr>
              <w:rPr>
                <w:bCs/>
              </w:rPr>
            </w:pPr>
            <w:r>
              <w:rPr>
                <w:bCs/>
              </w:rPr>
              <w:t>Modernizacja</w:t>
            </w:r>
            <w:r w:rsidRPr="00815765">
              <w:rPr>
                <w:bCs/>
              </w:rPr>
              <w:t xml:space="preserve"> sieci kanalizacyjnej w ul. Lazurowej w Warce</w:t>
            </w:r>
            <w:r>
              <w:rPr>
                <w:bCs/>
              </w:rPr>
              <w:t>,</w:t>
            </w:r>
          </w:p>
          <w:p w14:paraId="700ADA17" w14:textId="5BE6AB0E" w:rsidR="00815765" w:rsidRPr="00815765" w:rsidRDefault="00815765" w:rsidP="003F0617">
            <w:pPr>
              <w:pStyle w:val="Tekstpodstawowy"/>
              <w:numPr>
                <w:ilvl w:val="0"/>
                <w:numId w:val="42"/>
              </w:numPr>
              <w:rPr>
                <w:bCs/>
              </w:rPr>
            </w:pPr>
            <w:r>
              <w:rPr>
                <w:bCs/>
              </w:rPr>
              <w:t>Opracowanie</w:t>
            </w:r>
            <w:r w:rsidRPr="00815765">
              <w:rPr>
                <w:bCs/>
              </w:rPr>
              <w:t xml:space="preserve"> projekt</w:t>
            </w:r>
            <w:r>
              <w:rPr>
                <w:bCs/>
              </w:rPr>
              <w:t>u budowlanego</w:t>
            </w:r>
            <w:r w:rsidRPr="00815765">
              <w:rPr>
                <w:bCs/>
              </w:rPr>
              <w:t xml:space="preserve"> </w:t>
            </w:r>
            <w:r>
              <w:rPr>
                <w:bCs/>
              </w:rPr>
              <w:t xml:space="preserve">wraz z pozyskaniem </w:t>
            </w:r>
            <w:r w:rsidRPr="00815765">
              <w:rPr>
                <w:bCs/>
              </w:rPr>
              <w:t>pozwolenia do budowy sieci kanalizacyjnej w ulicy Parkowej</w:t>
            </w:r>
            <w:r>
              <w:rPr>
                <w:bCs/>
              </w:rPr>
              <w:t>.</w:t>
            </w:r>
          </w:p>
          <w:p w14:paraId="2820A7A3" w14:textId="4CDB5966" w:rsidR="00841442" w:rsidRPr="00507A86" w:rsidRDefault="00841442" w:rsidP="009250C7">
            <w:pPr>
              <w:pStyle w:val="Tekstpodstawowy"/>
            </w:pPr>
            <w:r w:rsidRPr="00507A86">
              <w:t>Wed</w:t>
            </w:r>
            <w:r w:rsidR="00507A86" w:rsidRPr="00507A86">
              <w:t>ług stanu na 31.12.2022</w:t>
            </w:r>
            <w:r w:rsidRPr="00507A86">
              <w:t xml:space="preserve"> roku na terenie gminy znajduje się:</w:t>
            </w:r>
          </w:p>
          <w:p w14:paraId="576E5C19" w14:textId="42DCF1B4" w:rsidR="00841442" w:rsidRPr="008A10A8" w:rsidRDefault="00507A86" w:rsidP="003F0617">
            <w:pPr>
              <w:pStyle w:val="Tekstpodstawowy"/>
              <w:numPr>
                <w:ilvl w:val="0"/>
                <w:numId w:val="5"/>
              </w:numPr>
            </w:pPr>
            <w:r w:rsidRPr="00507A86">
              <w:t xml:space="preserve">2 748 przyłączy </w:t>
            </w:r>
            <w:r w:rsidRPr="008A10A8">
              <w:t>wodociągowych,</w:t>
            </w:r>
          </w:p>
          <w:p w14:paraId="2DD63CC4" w14:textId="58599FD3" w:rsidR="00841442" w:rsidRPr="008A10A8" w:rsidRDefault="00DF7704" w:rsidP="003F0617">
            <w:pPr>
              <w:pStyle w:val="Tekstpodstawowy"/>
              <w:numPr>
                <w:ilvl w:val="0"/>
                <w:numId w:val="5"/>
              </w:numPr>
            </w:pPr>
            <w:r w:rsidRPr="008A10A8">
              <w:t>91,7</w:t>
            </w:r>
            <w:r w:rsidR="00841442" w:rsidRPr="008A10A8">
              <w:t xml:space="preserve"> km czynnej s</w:t>
            </w:r>
            <w:r w:rsidRPr="008A10A8">
              <w:t>ieci wodociągowej rozdzielczej i przesyłowej</w:t>
            </w:r>
          </w:p>
          <w:p w14:paraId="67377ADB" w14:textId="77777777" w:rsidR="008A10A8" w:rsidRPr="008A10A8" w:rsidRDefault="008A10A8" w:rsidP="003F0617">
            <w:pPr>
              <w:pStyle w:val="Tekstpodstawowy"/>
              <w:numPr>
                <w:ilvl w:val="0"/>
                <w:numId w:val="5"/>
              </w:numPr>
            </w:pPr>
            <w:r w:rsidRPr="008A10A8">
              <w:t xml:space="preserve">2 370 </w:t>
            </w:r>
            <w:r w:rsidR="00841442" w:rsidRPr="008A10A8">
              <w:t>przy</w:t>
            </w:r>
            <w:r w:rsidRPr="008A10A8">
              <w:t>łączy kanalizacyjnych</w:t>
            </w:r>
            <w:r w:rsidR="00841442" w:rsidRPr="008A10A8">
              <w:t xml:space="preserve"> </w:t>
            </w:r>
          </w:p>
          <w:p w14:paraId="6E894994" w14:textId="79F5C403" w:rsidR="00841442" w:rsidRPr="00F74230" w:rsidRDefault="00F74230" w:rsidP="003F0617">
            <w:pPr>
              <w:pStyle w:val="Tekstpodstawowy"/>
              <w:numPr>
                <w:ilvl w:val="0"/>
                <w:numId w:val="5"/>
              </w:numPr>
              <w:rPr>
                <w:b/>
                <w:bCs/>
              </w:rPr>
            </w:pPr>
            <w:r>
              <w:t>96,0</w:t>
            </w:r>
            <w:r w:rsidRPr="00F74230">
              <w:t xml:space="preserve"> km czynnej sieci kanalizacyjnej</w:t>
            </w:r>
            <w:r>
              <w:t>.</w:t>
            </w:r>
          </w:p>
        </w:tc>
      </w:tr>
      <w:tr w:rsidR="00841442" w:rsidRPr="00790141" w14:paraId="44DB5F79" w14:textId="77777777" w:rsidTr="00116B48">
        <w:trPr>
          <w:trHeight w:val="1544"/>
        </w:trPr>
        <w:tc>
          <w:tcPr>
            <w:tcW w:w="2829" w:type="dxa"/>
            <w:shd w:val="clear" w:color="auto" w:fill="auto"/>
            <w:vAlign w:val="center"/>
          </w:tcPr>
          <w:p w14:paraId="2F76BE7A" w14:textId="6B5DA4EE" w:rsidR="00841442" w:rsidRPr="00860708" w:rsidRDefault="00841442" w:rsidP="009250C7">
            <w:pPr>
              <w:jc w:val="center"/>
            </w:pPr>
            <w:r w:rsidRPr="00860708">
              <w:t>Budowa, rozbudowa i modernizacja ujęć wody, stacji uzdatniania wody oraz infrastruktury służącej do zbiorowego zaopatrzenia w wodę</w:t>
            </w:r>
          </w:p>
        </w:tc>
        <w:tc>
          <w:tcPr>
            <w:tcW w:w="6238" w:type="dxa"/>
            <w:vMerge/>
            <w:shd w:val="clear" w:color="auto" w:fill="auto"/>
            <w:vAlign w:val="center"/>
          </w:tcPr>
          <w:p w14:paraId="797627A2" w14:textId="215691F0" w:rsidR="00841442" w:rsidRPr="009B65B2" w:rsidRDefault="00841442" w:rsidP="009250C7">
            <w:pPr>
              <w:pStyle w:val="Tekstpodstawowy"/>
              <w:rPr>
                <w:highlight w:val="green"/>
              </w:rPr>
            </w:pPr>
          </w:p>
        </w:tc>
      </w:tr>
      <w:tr w:rsidR="00841442" w:rsidRPr="00790141" w14:paraId="196B6CF2" w14:textId="77777777" w:rsidTr="003D512D">
        <w:trPr>
          <w:trHeight w:val="1893"/>
        </w:trPr>
        <w:tc>
          <w:tcPr>
            <w:tcW w:w="2829" w:type="dxa"/>
            <w:shd w:val="clear" w:color="auto" w:fill="auto"/>
            <w:vAlign w:val="center"/>
          </w:tcPr>
          <w:p w14:paraId="2ED182C1" w14:textId="5A3DA6CE" w:rsidR="00841442" w:rsidRPr="009B65B2" w:rsidRDefault="00841442" w:rsidP="009250C7">
            <w:pPr>
              <w:jc w:val="center"/>
              <w:rPr>
                <w:highlight w:val="green"/>
              </w:rPr>
            </w:pPr>
            <w:r w:rsidRPr="00860708">
              <w:lastRenderedPageBreak/>
              <w:t>Budowa, rozbudowa i modernizacja urządzeń służących do oczyszczania ścieków komunalnych i zagospodarowywania osadów ściekowych</w:t>
            </w:r>
          </w:p>
        </w:tc>
        <w:tc>
          <w:tcPr>
            <w:tcW w:w="6238" w:type="dxa"/>
            <w:vMerge/>
            <w:shd w:val="clear" w:color="auto" w:fill="auto"/>
            <w:vAlign w:val="center"/>
          </w:tcPr>
          <w:p w14:paraId="3691FB88" w14:textId="302634F4" w:rsidR="00841442" w:rsidRPr="009B65B2" w:rsidRDefault="00841442" w:rsidP="009250C7">
            <w:pPr>
              <w:pStyle w:val="Tekstpodstawowy"/>
              <w:rPr>
                <w:highlight w:val="green"/>
              </w:rPr>
            </w:pPr>
          </w:p>
        </w:tc>
      </w:tr>
      <w:tr w:rsidR="007031B3" w:rsidRPr="00790141" w14:paraId="01122FC5" w14:textId="77777777" w:rsidTr="003D512D">
        <w:trPr>
          <w:trHeight w:val="1893"/>
        </w:trPr>
        <w:tc>
          <w:tcPr>
            <w:tcW w:w="2829" w:type="dxa"/>
            <w:shd w:val="clear" w:color="auto" w:fill="auto"/>
            <w:vAlign w:val="center"/>
          </w:tcPr>
          <w:p w14:paraId="7B4938C9" w14:textId="1C997569" w:rsidR="007031B3" w:rsidRPr="008E04D2" w:rsidRDefault="007031B3" w:rsidP="009250C7">
            <w:pPr>
              <w:jc w:val="center"/>
            </w:pPr>
            <w:r w:rsidRPr="008E04D2">
              <w:lastRenderedPageBreak/>
              <w:t>Budowa przydomowych oczyszczalni ścieków na terenach, dla których budowa sieci kanalizacyjnej jest nieuzasadniona ekonomicznie lub technicznie</w:t>
            </w:r>
          </w:p>
        </w:tc>
        <w:tc>
          <w:tcPr>
            <w:tcW w:w="6238" w:type="dxa"/>
            <w:vMerge w:val="restart"/>
            <w:shd w:val="clear" w:color="auto" w:fill="auto"/>
            <w:vAlign w:val="center"/>
          </w:tcPr>
          <w:p w14:paraId="33D5241F" w14:textId="121CCC6A" w:rsidR="007031B3" w:rsidRPr="008E04D2" w:rsidRDefault="007031B3" w:rsidP="009250C7">
            <w:pPr>
              <w:pStyle w:val="Tekstpodstawowy"/>
            </w:pPr>
            <w:r w:rsidRPr="008E04D2">
              <w:t>Wszystkie gminy powiatu grójeckiego na bieżąco prowadzą rejestr zbiorników bezodpływowych oraz przydomowych oczyszczalni ścieków. 20</w:t>
            </w:r>
            <w:r w:rsidR="008E04D2" w:rsidRPr="008E04D2">
              <w:t xml:space="preserve">21 </w:t>
            </w:r>
            <w:r w:rsidRPr="008E04D2">
              <w:t>rok</w:t>
            </w:r>
          </w:p>
          <w:p w14:paraId="12D7992C" w14:textId="74558E58" w:rsidR="007031B3" w:rsidRPr="008E04D2" w:rsidRDefault="007031B3" w:rsidP="003F0617">
            <w:pPr>
              <w:pStyle w:val="Tekstpodstawowy"/>
              <w:numPr>
                <w:ilvl w:val="0"/>
                <w:numId w:val="30"/>
              </w:numPr>
            </w:pPr>
            <w:r w:rsidRPr="008E04D2">
              <w:t xml:space="preserve">liczba zbiorników bezodpływowych </w:t>
            </w:r>
            <w:r w:rsidR="008E04D2" w:rsidRPr="008E04D2">
              <w:t>10 746 szt.</w:t>
            </w:r>
          </w:p>
          <w:p w14:paraId="741BF3A4" w14:textId="5403C21A" w:rsidR="007031B3" w:rsidRPr="008E04D2" w:rsidRDefault="007031B3" w:rsidP="003F0617">
            <w:pPr>
              <w:pStyle w:val="Tekstpodstawowy"/>
              <w:numPr>
                <w:ilvl w:val="0"/>
                <w:numId w:val="30"/>
              </w:numPr>
            </w:pPr>
            <w:r w:rsidRPr="008E04D2">
              <w:t xml:space="preserve">liczba przydomowych oczyszczalni ścieków </w:t>
            </w:r>
            <w:r w:rsidR="008E04D2" w:rsidRPr="008E04D2">
              <w:t>1 649 szt.</w:t>
            </w:r>
          </w:p>
          <w:p w14:paraId="6F5EBF6E" w14:textId="620735A3" w:rsidR="007031B3" w:rsidRPr="008E04D2" w:rsidRDefault="008E04D2" w:rsidP="003038AD">
            <w:pPr>
              <w:pStyle w:val="Tekstpodstawowy"/>
            </w:pPr>
            <w:r w:rsidRPr="008E04D2">
              <w:lastRenderedPageBreak/>
              <w:t>2022</w:t>
            </w:r>
            <w:r w:rsidR="007031B3" w:rsidRPr="008E04D2">
              <w:t xml:space="preserve"> rok</w:t>
            </w:r>
          </w:p>
          <w:p w14:paraId="20E2CBAF" w14:textId="72702544" w:rsidR="007031B3" w:rsidRPr="008E04D2" w:rsidRDefault="007031B3" w:rsidP="003F0617">
            <w:pPr>
              <w:pStyle w:val="Tekstpodstawowy"/>
              <w:numPr>
                <w:ilvl w:val="0"/>
                <w:numId w:val="30"/>
              </w:numPr>
            </w:pPr>
            <w:r w:rsidRPr="008E04D2">
              <w:t xml:space="preserve">liczba zbiorników bezodpływowych </w:t>
            </w:r>
            <w:r w:rsidR="008E04D2" w:rsidRPr="008E04D2">
              <w:t>7 974 szt.</w:t>
            </w:r>
          </w:p>
          <w:p w14:paraId="43146923" w14:textId="78DE8AD5" w:rsidR="007031B3" w:rsidRPr="008E04D2" w:rsidRDefault="007031B3" w:rsidP="003F0617">
            <w:pPr>
              <w:pStyle w:val="Tekstpodstawowy"/>
              <w:numPr>
                <w:ilvl w:val="0"/>
                <w:numId w:val="30"/>
              </w:numPr>
            </w:pPr>
            <w:r w:rsidRPr="008E04D2">
              <w:t xml:space="preserve">liczba przydomowych oczyszczalni ścieków </w:t>
            </w:r>
            <w:r w:rsidR="008E04D2" w:rsidRPr="008E04D2">
              <w:t>1 819 szt.</w:t>
            </w:r>
          </w:p>
        </w:tc>
      </w:tr>
      <w:tr w:rsidR="007031B3" w:rsidRPr="00790141" w14:paraId="0430CA4F" w14:textId="77777777" w:rsidTr="003D512D">
        <w:trPr>
          <w:trHeight w:val="1893"/>
        </w:trPr>
        <w:tc>
          <w:tcPr>
            <w:tcW w:w="2829" w:type="dxa"/>
            <w:shd w:val="clear" w:color="auto" w:fill="auto"/>
            <w:vAlign w:val="center"/>
          </w:tcPr>
          <w:p w14:paraId="0EE5AA8A" w14:textId="43CC3903" w:rsidR="007031B3" w:rsidRPr="008E04D2" w:rsidRDefault="007031B3" w:rsidP="009250C7">
            <w:pPr>
              <w:jc w:val="center"/>
            </w:pPr>
            <w:r w:rsidRPr="008E04D2">
              <w:lastRenderedPageBreak/>
              <w:t>Prowadzenie ewidencji zbiorników bezodpływowych oraz przydomowych oczyszczalni ścieków</w:t>
            </w:r>
          </w:p>
        </w:tc>
        <w:tc>
          <w:tcPr>
            <w:tcW w:w="6238" w:type="dxa"/>
            <w:vMerge/>
            <w:shd w:val="clear" w:color="auto" w:fill="auto"/>
            <w:vAlign w:val="center"/>
          </w:tcPr>
          <w:p w14:paraId="1BCC3598" w14:textId="36789467" w:rsidR="007031B3" w:rsidRPr="008E04D2" w:rsidRDefault="007031B3" w:rsidP="003F0617">
            <w:pPr>
              <w:pStyle w:val="Tekstpodstawowy"/>
              <w:numPr>
                <w:ilvl w:val="0"/>
                <w:numId w:val="30"/>
              </w:numPr>
            </w:pPr>
          </w:p>
        </w:tc>
      </w:tr>
      <w:tr w:rsidR="00962E78" w:rsidRPr="00613283" w14:paraId="454AE904" w14:textId="77777777" w:rsidTr="00B918DF">
        <w:trPr>
          <w:trHeight w:val="1201"/>
        </w:trPr>
        <w:tc>
          <w:tcPr>
            <w:tcW w:w="2829" w:type="dxa"/>
            <w:shd w:val="clear" w:color="auto" w:fill="auto"/>
            <w:vAlign w:val="center"/>
          </w:tcPr>
          <w:p w14:paraId="360AA87C" w14:textId="62D7FC9A" w:rsidR="00962E78" w:rsidRPr="00613283" w:rsidRDefault="00962E78" w:rsidP="009250C7">
            <w:pPr>
              <w:jc w:val="center"/>
            </w:pPr>
            <w:r w:rsidRPr="00613283">
              <w:t>Prowadzenie kontroli przestrzegania przez podmioty warunków wprowadzania ścieków do wód lub do ziemi</w:t>
            </w:r>
          </w:p>
        </w:tc>
        <w:tc>
          <w:tcPr>
            <w:tcW w:w="6238" w:type="dxa"/>
            <w:shd w:val="clear" w:color="auto" w:fill="auto"/>
            <w:vAlign w:val="center"/>
          </w:tcPr>
          <w:p w14:paraId="51EE7D54" w14:textId="1A6B3C33" w:rsidR="00962E78" w:rsidRPr="00613283" w:rsidRDefault="00962E78" w:rsidP="009250C7">
            <w:pPr>
              <w:pStyle w:val="Tekstpodstawowy"/>
            </w:pPr>
            <w:r w:rsidRPr="00613283">
              <w:t xml:space="preserve">Realizacja zadania została opisana w tabeli nr </w:t>
            </w:r>
            <w:r w:rsidR="008D367F" w:rsidRPr="00613283">
              <w:t>8 – zadanie o tej samej nazwie.</w:t>
            </w:r>
          </w:p>
        </w:tc>
      </w:tr>
      <w:tr w:rsidR="00962E78" w:rsidRPr="00613283" w14:paraId="7E39645B" w14:textId="77777777" w:rsidTr="00B918DF">
        <w:trPr>
          <w:trHeight w:val="1120"/>
        </w:trPr>
        <w:tc>
          <w:tcPr>
            <w:tcW w:w="2829" w:type="dxa"/>
            <w:shd w:val="clear" w:color="auto" w:fill="auto"/>
            <w:vAlign w:val="center"/>
          </w:tcPr>
          <w:p w14:paraId="4ED9ECEB" w14:textId="7D92CEB6" w:rsidR="00962E78" w:rsidRPr="00613283" w:rsidRDefault="00962E78" w:rsidP="009250C7">
            <w:pPr>
              <w:jc w:val="center"/>
            </w:pPr>
            <w:r w:rsidRPr="00613283">
              <w:t>Promowanie dobrych nawyków w zakresie gospodarki ściekowej w gospodarstwach domowych i rolnych</w:t>
            </w:r>
          </w:p>
        </w:tc>
        <w:tc>
          <w:tcPr>
            <w:tcW w:w="6238" w:type="dxa"/>
            <w:shd w:val="clear" w:color="auto" w:fill="auto"/>
            <w:vAlign w:val="center"/>
          </w:tcPr>
          <w:p w14:paraId="1962CC04" w14:textId="3439C4E2" w:rsidR="00962E78" w:rsidRPr="00613283" w:rsidRDefault="00D6140F" w:rsidP="009250C7">
            <w:pPr>
              <w:pStyle w:val="Tekstpodstawowy"/>
            </w:pPr>
            <w:r w:rsidRPr="00613283">
              <w:t>Brak informacji o ewentualnych działaniach podjętych w okresie raportowania.</w:t>
            </w:r>
          </w:p>
        </w:tc>
      </w:tr>
      <w:tr w:rsidR="00962E78" w:rsidRPr="00613283" w14:paraId="081EA8E7" w14:textId="77777777" w:rsidTr="00B918DF">
        <w:trPr>
          <w:trHeight w:val="938"/>
        </w:trPr>
        <w:tc>
          <w:tcPr>
            <w:tcW w:w="2829" w:type="dxa"/>
            <w:shd w:val="clear" w:color="auto" w:fill="auto"/>
            <w:vAlign w:val="center"/>
          </w:tcPr>
          <w:p w14:paraId="2D782299" w14:textId="0B89F8D1" w:rsidR="00962E78" w:rsidRPr="00613283" w:rsidRDefault="00962E78" w:rsidP="009250C7">
            <w:pPr>
              <w:jc w:val="center"/>
            </w:pPr>
            <w:r w:rsidRPr="00613283">
              <w:t>Edukacja ekologiczna dotycząca racjonalnej gospodarki wodno-ściekowej</w:t>
            </w:r>
          </w:p>
        </w:tc>
        <w:tc>
          <w:tcPr>
            <w:tcW w:w="6238" w:type="dxa"/>
            <w:shd w:val="clear" w:color="auto" w:fill="auto"/>
            <w:vAlign w:val="center"/>
          </w:tcPr>
          <w:p w14:paraId="74D41B0D" w14:textId="2742DCF5" w:rsidR="00962E78" w:rsidRPr="00613283" w:rsidRDefault="00D6140F" w:rsidP="009250C7">
            <w:pPr>
              <w:pStyle w:val="Tekstpodstawowy"/>
            </w:pPr>
            <w:r w:rsidRPr="00613283">
              <w:t>Brak informacji o ewentualnych działaniach podjętych w okresie raportowania.</w:t>
            </w:r>
          </w:p>
        </w:tc>
      </w:tr>
    </w:tbl>
    <w:p w14:paraId="3D78BE76" w14:textId="2685F218" w:rsidR="00784795" w:rsidRPr="009244E3" w:rsidRDefault="00784795" w:rsidP="009250C7">
      <w:pPr>
        <w:rPr>
          <w:sz w:val="20"/>
          <w:szCs w:val="20"/>
        </w:rPr>
      </w:pPr>
      <w:r w:rsidRPr="00613283">
        <w:rPr>
          <w:sz w:val="20"/>
          <w:szCs w:val="20"/>
        </w:rPr>
        <w:t xml:space="preserve">Źródło: opracowanie własne na podstawie danych </w:t>
      </w:r>
      <w:r w:rsidR="0069141F" w:rsidRPr="00613283">
        <w:rPr>
          <w:sz w:val="20"/>
          <w:szCs w:val="20"/>
        </w:rPr>
        <w:t>urzędów miast i gmin z terenu powiatu grójeckiego</w:t>
      </w:r>
      <w:r w:rsidRPr="00613283">
        <w:rPr>
          <w:sz w:val="20"/>
          <w:szCs w:val="20"/>
        </w:rPr>
        <w:t xml:space="preserve"> oraz instytucji działających w zakresie szeroko pojętej ochrony środowiska, 20</w:t>
      </w:r>
      <w:r w:rsidR="00891A6E" w:rsidRPr="00613283">
        <w:rPr>
          <w:sz w:val="20"/>
          <w:szCs w:val="20"/>
        </w:rPr>
        <w:t>23</w:t>
      </w:r>
    </w:p>
    <w:p w14:paraId="597F68A8" w14:textId="132D5A88" w:rsidR="009244E3" w:rsidRDefault="009244E3" w:rsidP="009250C7">
      <w:pPr>
        <w:rPr>
          <w:i/>
          <w:sz w:val="20"/>
          <w:szCs w:val="20"/>
        </w:rPr>
      </w:pPr>
    </w:p>
    <w:p w14:paraId="46109B9F" w14:textId="73146499" w:rsidR="009250C7" w:rsidRPr="009250C7" w:rsidRDefault="006E187B" w:rsidP="009250C7">
      <w:pPr>
        <w:sectPr w:rsidR="009250C7" w:rsidRPr="009250C7" w:rsidSect="00116B48">
          <w:pgSz w:w="11906" w:h="16838"/>
          <w:pgMar w:top="1418" w:right="1418" w:bottom="1418" w:left="1418" w:header="709" w:footer="709" w:gutter="0"/>
          <w:cols w:space="708"/>
          <w:docGrid w:linePitch="360"/>
        </w:sectPr>
      </w:pPr>
      <w:r w:rsidRPr="00E346F3">
        <w:t xml:space="preserve">W ramach zadań monitorowanych realizowano </w:t>
      </w:r>
      <w:r w:rsidR="00E346F3" w:rsidRPr="00E346F3">
        <w:t xml:space="preserve">9 </w:t>
      </w:r>
      <w:r w:rsidRPr="00E346F3">
        <w:t>zadań, a w prz</w:t>
      </w:r>
      <w:r w:rsidR="00A76F41">
        <w:t>edmiocie realizacji pozostałych zadań nie uzyskano</w:t>
      </w:r>
      <w:r w:rsidRPr="00E346F3">
        <w:t xml:space="preserve"> informacji.</w:t>
      </w:r>
    </w:p>
    <w:p w14:paraId="07570E06" w14:textId="11CF84DC" w:rsidR="00336278" w:rsidRDefault="00480044" w:rsidP="009250C7">
      <w:pPr>
        <w:pStyle w:val="Nagwek2"/>
        <w:numPr>
          <w:ilvl w:val="1"/>
          <w:numId w:val="3"/>
        </w:numPr>
        <w:spacing w:before="120" w:after="120"/>
      </w:pPr>
      <w:bookmarkStart w:id="35" w:name="_Toc144905227"/>
      <w:r>
        <w:lastRenderedPageBreak/>
        <w:t>Zasoby geologiczne</w:t>
      </w:r>
      <w:bookmarkEnd w:id="35"/>
    </w:p>
    <w:p w14:paraId="158DA74D" w14:textId="319F9DF9" w:rsidR="00480044" w:rsidRPr="00613283" w:rsidRDefault="00480044" w:rsidP="009250C7">
      <w:pPr>
        <w:widowControl w:val="0"/>
        <w:autoSpaceDE w:val="0"/>
        <w:autoSpaceDN w:val="0"/>
        <w:adjustRightInd w:val="0"/>
        <w:rPr>
          <w:rFonts w:eastAsia="MS Mincho"/>
          <w:lang w:eastAsia="pl-PL"/>
        </w:rPr>
      </w:pPr>
      <w:bookmarkStart w:id="36" w:name="_Toc221163443"/>
      <w:bookmarkStart w:id="37" w:name="_Toc426968294"/>
      <w:bookmarkStart w:id="38" w:name="_Toc455033713"/>
      <w:r w:rsidRPr="00613283">
        <w:rPr>
          <w:rFonts w:eastAsia="MS Mincho" w:cs="Times New Roman"/>
          <w:lang w:eastAsia="pl-PL"/>
        </w:rPr>
        <w:t xml:space="preserve">W zakresie zasobów geologicznych w „Programie Ochrony Środowiska dla Powiatu Grójeckiego do roku 2022” założono realizację </w:t>
      </w:r>
      <w:r w:rsidR="008D367F" w:rsidRPr="00613283">
        <w:rPr>
          <w:rFonts w:eastAsia="MS Mincho"/>
        </w:rPr>
        <w:t>1</w:t>
      </w:r>
      <w:r w:rsidRPr="00613283">
        <w:rPr>
          <w:rFonts w:eastAsia="MS Mincho"/>
        </w:rPr>
        <w:t xml:space="preserve">0 zadań, z czego:  </w:t>
      </w:r>
    </w:p>
    <w:p w14:paraId="76580465" w14:textId="1B670B2A" w:rsidR="00480044" w:rsidRPr="00B918DF" w:rsidRDefault="008D367F" w:rsidP="003F0617">
      <w:pPr>
        <w:pStyle w:val="Akapitzlist"/>
        <w:widowControl w:val="0"/>
        <w:numPr>
          <w:ilvl w:val="0"/>
          <w:numId w:val="30"/>
        </w:numPr>
        <w:autoSpaceDE w:val="0"/>
        <w:autoSpaceDN w:val="0"/>
        <w:adjustRightInd w:val="0"/>
        <w:jc w:val="left"/>
        <w:rPr>
          <w:rFonts w:eastAsia="MS Mincho"/>
          <w:lang w:eastAsia="ar-SA"/>
        </w:rPr>
      </w:pPr>
      <w:r w:rsidRPr="00B918DF">
        <w:rPr>
          <w:rFonts w:eastAsia="MS Mincho"/>
        </w:rPr>
        <w:t>5</w:t>
      </w:r>
      <w:r w:rsidR="00480044" w:rsidRPr="00B918DF">
        <w:rPr>
          <w:rFonts w:eastAsia="MS Mincho"/>
        </w:rPr>
        <w:t xml:space="preserve"> własnych, </w:t>
      </w:r>
    </w:p>
    <w:p w14:paraId="29AD8536" w14:textId="043A519F" w:rsidR="00480044" w:rsidRPr="00B918DF" w:rsidRDefault="008D367F" w:rsidP="003F0617">
      <w:pPr>
        <w:pStyle w:val="Akapitzlist"/>
        <w:widowControl w:val="0"/>
        <w:numPr>
          <w:ilvl w:val="0"/>
          <w:numId w:val="30"/>
        </w:numPr>
        <w:autoSpaceDE w:val="0"/>
        <w:autoSpaceDN w:val="0"/>
        <w:adjustRightInd w:val="0"/>
        <w:jc w:val="left"/>
        <w:rPr>
          <w:rFonts w:eastAsia="MS Mincho"/>
        </w:rPr>
      </w:pPr>
      <w:r w:rsidRPr="00B918DF">
        <w:rPr>
          <w:rFonts w:eastAsia="MS Mincho"/>
        </w:rPr>
        <w:t>5</w:t>
      </w:r>
      <w:r w:rsidR="00480044" w:rsidRPr="00B918DF">
        <w:rPr>
          <w:rFonts w:eastAsia="MS Mincho"/>
        </w:rPr>
        <w:t xml:space="preserve"> monitorowan</w:t>
      </w:r>
      <w:r w:rsidRPr="00B918DF">
        <w:rPr>
          <w:rFonts w:eastAsia="MS Mincho"/>
        </w:rPr>
        <w:t>ych</w:t>
      </w:r>
      <w:r w:rsidR="00480044" w:rsidRPr="00B918DF">
        <w:rPr>
          <w:rFonts w:eastAsia="MS Mincho"/>
        </w:rPr>
        <w:t>.</w:t>
      </w:r>
    </w:p>
    <w:p w14:paraId="00DC3F77" w14:textId="160192E2" w:rsidR="00480044" w:rsidRPr="00613283" w:rsidRDefault="00480044" w:rsidP="009250C7">
      <w:pPr>
        <w:widowControl w:val="0"/>
        <w:autoSpaceDE w:val="0"/>
        <w:autoSpaceDN w:val="0"/>
        <w:adjustRightInd w:val="0"/>
        <w:rPr>
          <w:rFonts w:eastAsia="MS Mincho"/>
        </w:rPr>
      </w:pPr>
      <w:r w:rsidRPr="00613283">
        <w:rPr>
          <w:rFonts w:eastAsia="MS Mincho"/>
        </w:rPr>
        <w:t>W poniższych tabelach zestawiono stan realizacji zadań dotyczących zasobów geologicznych na terenie powiatu grójeckiego w latach 20</w:t>
      </w:r>
      <w:r w:rsidR="00FB4E6B" w:rsidRPr="00613283">
        <w:rPr>
          <w:rFonts w:eastAsia="MS Mincho"/>
        </w:rPr>
        <w:t>21</w:t>
      </w:r>
      <w:r w:rsidRPr="00613283">
        <w:rPr>
          <w:rFonts w:eastAsia="MS Mincho"/>
        </w:rPr>
        <w:t xml:space="preserve"> – 20</w:t>
      </w:r>
      <w:r w:rsidR="00FB4E6B" w:rsidRPr="00613283">
        <w:rPr>
          <w:rFonts w:eastAsia="MS Mincho"/>
        </w:rPr>
        <w:t>22</w:t>
      </w:r>
      <w:r w:rsidRPr="00613283">
        <w:rPr>
          <w:rFonts w:eastAsia="MS Mincho"/>
        </w:rPr>
        <w:t xml:space="preserve"> w zakresie zadań własnych (tabela nr </w:t>
      </w:r>
      <w:r w:rsidR="008D367F" w:rsidRPr="00613283">
        <w:rPr>
          <w:rFonts w:eastAsia="MS Mincho"/>
        </w:rPr>
        <w:t>11</w:t>
      </w:r>
      <w:r w:rsidRPr="00613283">
        <w:rPr>
          <w:rFonts w:eastAsia="MS Mincho"/>
        </w:rPr>
        <w:t xml:space="preserve">) oraz zadań monitorowanych (tabela nr </w:t>
      </w:r>
      <w:r w:rsidR="008D367F" w:rsidRPr="00613283">
        <w:rPr>
          <w:rFonts w:eastAsia="MS Mincho"/>
        </w:rPr>
        <w:t>12</w:t>
      </w:r>
      <w:r w:rsidRPr="00613283">
        <w:rPr>
          <w:rFonts w:eastAsia="MS Mincho"/>
        </w:rPr>
        <w:t>).</w:t>
      </w:r>
    </w:p>
    <w:p w14:paraId="6C20ECDC" w14:textId="77777777" w:rsidR="009244E3" w:rsidRPr="00613283" w:rsidRDefault="009244E3" w:rsidP="009250C7">
      <w:pPr>
        <w:keepNext/>
        <w:widowControl w:val="0"/>
        <w:autoSpaceDE w:val="0"/>
        <w:autoSpaceDN w:val="0"/>
        <w:adjustRightInd w:val="0"/>
        <w:rPr>
          <w:rFonts w:eastAsia="MS Mincho" w:cs="Times New Roman"/>
          <w:lang w:eastAsia="pl-PL"/>
        </w:rPr>
      </w:pPr>
    </w:p>
    <w:p w14:paraId="462BA2BE" w14:textId="30DF82FC" w:rsidR="00336278" w:rsidRPr="00613283" w:rsidRDefault="00336278" w:rsidP="009250C7">
      <w:pPr>
        <w:keepNext/>
        <w:widowControl w:val="0"/>
        <w:autoSpaceDE w:val="0"/>
        <w:autoSpaceDN w:val="0"/>
        <w:adjustRightInd w:val="0"/>
        <w:rPr>
          <w:sz w:val="20"/>
          <w:szCs w:val="20"/>
        </w:rPr>
      </w:pPr>
      <w:bookmarkStart w:id="39" w:name="_Toc146884024"/>
      <w:r w:rsidRPr="00613283">
        <w:rPr>
          <w:sz w:val="20"/>
          <w:szCs w:val="20"/>
        </w:rPr>
        <w:t xml:space="preserve">Tabela </w:t>
      </w:r>
      <w:r w:rsidR="00633C63" w:rsidRPr="00613283">
        <w:rPr>
          <w:sz w:val="20"/>
          <w:szCs w:val="20"/>
        </w:rPr>
        <w:fldChar w:fldCharType="begin"/>
      </w:r>
      <w:r w:rsidRPr="00613283">
        <w:rPr>
          <w:sz w:val="20"/>
          <w:szCs w:val="20"/>
        </w:rPr>
        <w:instrText xml:space="preserve"> SEQ Tabela \* ARABIC </w:instrText>
      </w:r>
      <w:r w:rsidR="00633C63" w:rsidRPr="00613283">
        <w:rPr>
          <w:sz w:val="20"/>
          <w:szCs w:val="20"/>
        </w:rPr>
        <w:fldChar w:fldCharType="separate"/>
      </w:r>
      <w:r w:rsidR="0020505B">
        <w:rPr>
          <w:noProof/>
          <w:sz w:val="20"/>
          <w:szCs w:val="20"/>
        </w:rPr>
        <w:t>11</w:t>
      </w:r>
      <w:r w:rsidR="00633C63" w:rsidRPr="00613283">
        <w:rPr>
          <w:sz w:val="20"/>
          <w:szCs w:val="20"/>
        </w:rPr>
        <w:fldChar w:fldCharType="end"/>
      </w:r>
      <w:r w:rsidRPr="00613283">
        <w:rPr>
          <w:sz w:val="20"/>
          <w:szCs w:val="20"/>
        </w:rPr>
        <w:t xml:space="preserve"> Stan realizacji </w:t>
      </w:r>
      <w:r w:rsidR="00D41EBD" w:rsidRPr="00613283">
        <w:rPr>
          <w:sz w:val="20"/>
          <w:szCs w:val="20"/>
        </w:rPr>
        <w:t>zadań własnych w zakresie zasobów geologicznych</w:t>
      </w:r>
      <w:bookmarkEnd w:id="39"/>
    </w:p>
    <w:tbl>
      <w:tblPr>
        <w:tblStyle w:val="Tabela-Siatka"/>
        <w:tblW w:w="0" w:type="auto"/>
        <w:tblLook w:val="04A0" w:firstRow="1" w:lastRow="0" w:firstColumn="1" w:lastColumn="0" w:noHBand="0" w:noVBand="1"/>
      </w:tblPr>
      <w:tblGrid>
        <w:gridCol w:w="2689"/>
        <w:gridCol w:w="6371"/>
      </w:tblGrid>
      <w:tr w:rsidR="00336278" w:rsidRPr="00613283" w14:paraId="63CD6BB4" w14:textId="77777777" w:rsidTr="00D41EBD">
        <w:tc>
          <w:tcPr>
            <w:tcW w:w="2689" w:type="dxa"/>
            <w:shd w:val="clear" w:color="auto" w:fill="D9D9D9" w:themeFill="background1" w:themeFillShade="D9"/>
            <w:vAlign w:val="center"/>
          </w:tcPr>
          <w:p w14:paraId="413E7B13" w14:textId="001DEF5F" w:rsidR="00336278" w:rsidRPr="00613283" w:rsidRDefault="00D41EBD" w:rsidP="009250C7">
            <w:pPr>
              <w:jc w:val="center"/>
            </w:pPr>
            <w:r w:rsidRPr="00613283">
              <w:t>Zadanie</w:t>
            </w:r>
          </w:p>
        </w:tc>
        <w:tc>
          <w:tcPr>
            <w:tcW w:w="6373" w:type="dxa"/>
            <w:shd w:val="clear" w:color="auto" w:fill="D9D9D9" w:themeFill="background1" w:themeFillShade="D9"/>
            <w:vAlign w:val="center"/>
          </w:tcPr>
          <w:p w14:paraId="15045F6C" w14:textId="11247E95" w:rsidR="00336278" w:rsidRPr="00613283" w:rsidRDefault="00D41EBD" w:rsidP="00FB4E6B">
            <w:pPr>
              <w:jc w:val="center"/>
            </w:pPr>
            <w:r w:rsidRPr="00613283">
              <w:t>Opis realizacji w latach 20</w:t>
            </w:r>
            <w:r w:rsidR="00FB4E6B" w:rsidRPr="00613283">
              <w:t>21</w:t>
            </w:r>
            <w:r w:rsidRPr="00613283">
              <w:t xml:space="preserve"> – 20</w:t>
            </w:r>
            <w:r w:rsidR="00FB4E6B" w:rsidRPr="00613283">
              <w:t>22</w:t>
            </w:r>
          </w:p>
        </w:tc>
      </w:tr>
      <w:tr w:rsidR="00336278" w:rsidRPr="00613283" w14:paraId="72F3DFCD" w14:textId="77777777" w:rsidTr="00D41EBD">
        <w:tc>
          <w:tcPr>
            <w:tcW w:w="2689" w:type="dxa"/>
            <w:shd w:val="clear" w:color="auto" w:fill="auto"/>
            <w:vAlign w:val="center"/>
          </w:tcPr>
          <w:p w14:paraId="5AA9BE71" w14:textId="7524963C" w:rsidR="00336278" w:rsidRPr="00613283" w:rsidRDefault="00D41EBD" w:rsidP="009250C7">
            <w:pPr>
              <w:jc w:val="center"/>
            </w:pPr>
            <w:r w:rsidRPr="00613283">
              <w:t>Ograniczanie niekoncesjonowanej eksploatacji zasobów</w:t>
            </w:r>
          </w:p>
        </w:tc>
        <w:tc>
          <w:tcPr>
            <w:tcW w:w="6373" w:type="dxa"/>
            <w:shd w:val="clear" w:color="auto" w:fill="auto"/>
            <w:vAlign w:val="center"/>
          </w:tcPr>
          <w:p w14:paraId="25817861" w14:textId="54A87F5B" w:rsidR="00336278" w:rsidRPr="00613283" w:rsidRDefault="00D5188A" w:rsidP="00EB4C10">
            <w:pPr>
              <w:pStyle w:val="aaanita"/>
              <w:keepNext/>
              <w:spacing w:before="120" w:after="120"/>
            </w:pPr>
            <w:r w:rsidRPr="00613283">
              <w:t>W latach 20</w:t>
            </w:r>
            <w:r w:rsidR="00EB4C10" w:rsidRPr="00613283">
              <w:t>21-2022</w:t>
            </w:r>
            <w:r w:rsidRPr="00613283">
              <w:t xml:space="preserve"> nie odnotowano</w:t>
            </w:r>
            <w:r w:rsidR="008116F8" w:rsidRPr="00613283">
              <w:t xml:space="preserve"> przypadk</w:t>
            </w:r>
            <w:r w:rsidRPr="00613283">
              <w:t>u</w:t>
            </w:r>
            <w:r w:rsidR="008116F8" w:rsidRPr="00613283">
              <w:t xml:space="preserve"> niekoncesjonowanej eksploatacji kopalin na terenie </w:t>
            </w:r>
            <w:r w:rsidRPr="00613283">
              <w:t>powiatu grójeckiego.</w:t>
            </w:r>
            <w:r w:rsidR="008116F8" w:rsidRPr="00613283">
              <w:t xml:space="preserve"> </w:t>
            </w:r>
          </w:p>
        </w:tc>
      </w:tr>
      <w:tr w:rsidR="00336278" w:rsidRPr="00613283" w14:paraId="621878EC" w14:textId="77777777" w:rsidTr="00D41EBD">
        <w:tc>
          <w:tcPr>
            <w:tcW w:w="2689" w:type="dxa"/>
            <w:shd w:val="clear" w:color="auto" w:fill="auto"/>
            <w:vAlign w:val="center"/>
          </w:tcPr>
          <w:p w14:paraId="10DDAF04" w14:textId="2E74E09F" w:rsidR="00336278" w:rsidRPr="00613283" w:rsidRDefault="00D41EBD" w:rsidP="009250C7">
            <w:pPr>
              <w:jc w:val="center"/>
            </w:pPr>
            <w:r w:rsidRPr="00613283">
              <w:t>Kontrola realizacji koncesji na wydobywanie kopalin ze złóż</w:t>
            </w:r>
          </w:p>
        </w:tc>
        <w:tc>
          <w:tcPr>
            <w:tcW w:w="6373" w:type="dxa"/>
            <w:shd w:val="clear" w:color="auto" w:fill="auto"/>
            <w:vAlign w:val="center"/>
          </w:tcPr>
          <w:p w14:paraId="238FE387" w14:textId="353ACACC" w:rsidR="008116F8" w:rsidRPr="00613283" w:rsidRDefault="00EB4C10" w:rsidP="009250C7">
            <w:r w:rsidRPr="00613283">
              <w:t>W 2022 roku wydano 4 decyzje w zakresie koncesji na poszukiwanie, rozpoznawanie i wydobywanie kopalin pospolitych oraz zatwierdzania projektów robót geologicznych w obrębie złoża oraz przeprowadzono 48 spraw w ramach zakresu kontroli i nadzoru złóż kopalin pospolitych.</w:t>
            </w:r>
          </w:p>
        </w:tc>
      </w:tr>
      <w:tr w:rsidR="00336278" w:rsidRPr="00613283" w14:paraId="26F197DA" w14:textId="77777777" w:rsidTr="00D41EBD">
        <w:tc>
          <w:tcPr>
            <w:tcW w:w="2689" w:type="dxa"/>
            <w:shd w:val="clear" w:color="auto" w:fill="auto"/>
            <w:vAlign w:val="center"/>
          </w:tcPr>
          <w:p w14:paraId="5FE3EF7E" w14:textId="558CC90F" w:rsidR="00336278" w:rsidRPr="00613283" w:rsidRDefault="00D41EBD" w:rsidP="009250C7">
            <w:pPr>
              <w:jc w:val="center"/>
            </w:pPr>
            <w:r w:rsidRPr="00613283">
              <w:t>Edukacja w zakresie zrównoważonego wykorzystania i eksploatacji surowców naturalnych</w:t>
            </w:r>
          </w:p>
        </w:tc>
        <w:tc>
          <w:tcPr>
            <w:tcW w:w="6373" w:type="dxa"/>
            <w:shd w:val="clear" w:color="auto" w:fill="auto"/>
            <w:vAlign w:val="center"/>
          </w:tcPr>
          <w:p w14:paraId="0ECB43B8" w14:textId="15A663C3" w:rsidR="00076751" w:rsidRPr="00613283" w:rsidRDefault="008C3C40" w:rsidP="009250C7">
            <w:r w:rsidRPr="00613283">
              <w:t>Działania edukacyjne w zakresie zrównoważonego wykorzystania i eksploatacji surowców naturalnych były prowadzone w ramach realizacji zajęć wychowawczych w szkołach. </w:t>
            </w:r>
          </w:p>
        </w:tc>
      </w:tr>
      <w:tr w:rsidR="00336278" w:rsidRPr="00613283" w14:paraId="6DA07F66" w14:textId="77777777" w:rsidTr="00D41EBD">
        <w:tc>
          <w:tcPr>
            <w:tcW w:w="2689" w:type="dxa"/>
            <w:shd w:val="clear" w:color="auto" w:fill="auto"/>
            <w:vAlign w:val="center"/>
          </w:tcPr>
          <w:p w14:paraId="1D5B4DE7" w14:textId="62F18569" w:rsidR="00336278" w:rsidRPr="00613283" w:rsidRDefault="00D41EBD" w:rsidP="009250C7">
            <w:pPr>
              <w:jc w:val="center"/>
            </w:pPr>
            <w:r w:rsidRPr="00613283">
              <w:t>Gromadzenie, archiwizowanie i przetwarzanie danych geologicznych</w:t>
            </w:r>
          </w:p>
        </w:tc>
        <w:tc>
          <w:tcPr>
            <w:tcW w:w="6373" w:type="dxa"/>
            <w:shd w:val="clear" w:color="auto" w:fill="auto"/>
            <w:vAlign w:val="center"/>
          </w:tcPr>
          <w:p w14:paraId="52C86A3D" w14:textId="4CCF9C8E" w:rsidR="00AF04B5" w:rsidRPr="00613283" w:rsidRDefault="00EB4C10" w:rsidP="00EB4C10">
            <w:r w:rsidRPr="00613283">
              <w:t>W 2022 roku: przyjęto 3 dokumentacje geologiczne ustalające zasoby złóż kopalin pospolitych, zatwierdzono 5 projektów robót hydrogeologicznych na wykonacie ujęć wód podziemnych oraz 7 dokumentacji hydrogeologicznych ustalających zasoby wód podziemnych, a także przyjęto i zatwierdzono 5 projektów prac i dokumentacji geologiczno-inżynierskich.</w:t>
            </w:r>
          </w:p>
        </w:tc>
      </w:tr>
      <w:tr w:rsidR="00D41EBD" w:rsidRPr="00613283" w14:paraId="111A9783" w14:textId="77777777" w:rsidTr="00D41EBD">
        <w:tc>
          <w:tcPr>
            <w:tcW w:w="2689" w:type="dxa"/>
            <w:shd w:val="clear" w:color="auto" w:fill="auto"/>
            <w:vAlign w:val="center"/>
          </w:tcPr>
          <w:p w14:paraId="76DC78A0" w14:textId="38195EE2" w:rsidR="00D41EBD" w:rsidRPr="00613283" w:rsidRDefault="00D41EBD" w:rsidP="009250C7">
            <w:pPr>
              <w:jc w:val="center"/>
            </w:pPr>
            <w:r w:rsidRPr="00613283">
              <w:t>Opiniowanie projektów planu miejscowego w zakresie udokumentowanych złóż kopalin i wód podziemnych należących do właściwości Starosty jako organu administracji geologicznej</w:t>
            </w:r>
          </w:p>
        </w:tc>
        <w:tc>
          <w:tcPr>
            <w:tcW w:w="6373" w:type="dxa"/>
            <w:shd w:val="clear" w:color="auto" w:fill="auto"/>
            <w:vAlign w:val="center"/>
          </w:tcPr>
          <w:p w14:paraId="030C7CC1" w14:textId="41C2AB9E" w:rsidR="00D41EBD" w:rsidRPr="00613283" w:rsidRDefault="00EB4C10" w:rsidP="009250C7">
            <w:r w:rsidRPr="00613283">
              <w:t>W 2022 roku uzgodniono 48 projektów miejscowych planów zagospodarowania przestrzennego lub studium uwarunkowań i kierunków zagospodarowania gmin oraz 6 projektów decyzji o lokalizacji celów publicznych w odniesieniu do terenów zagrożonych osuwaniem się mas ziemnych.</w:t>
            </w:r>
          </w:p>
        </w:tc>
      </w:tr>
    </w:tbl>
    <w:p w14:paraId="414452B5" w14:textId="0F5F62B4" w:rsidR="00336278" w:rsidRPr="00613283" w:rsidRDefault="00336278" w:rsidP="009250C7">
      <w:pPr>
        <w:rPr>
          <w:sz w:val="18"/>
          <w:szCs w:val="20"/>
        </w:rPr>
      </w:pPr>
      <w:r w:rsidRPr="00613283">
        <w:rPr>
          <w:sz w:val="18"/>
          <w:szCs w:val="20"/>
        </w:rPr>
        <w:t>Źródło: opracowanie własne na podstawie danych ze Starostwa Powiatowego w Grójcu, 20</w:t>
      </w:r>
      <w:r w:rsidR="0092051A" w:rsidRPr="00613283">
        <w:rPr>
          <w:sz w:val="18"/>
          <w:szCs w:val="20"/>
        </w:rPr>
        <w:t>2</w:t>
      </w:r>
      <w:r w:rsidR="00D15C6A" w:rsidRPr="00613283">
        <w:rPr>
          <w:sz w:val="18"/>
          <w:szCs w:val="20"/>
        </w:rPr>
        <w:t>3</w:t>
      </w:r>
    </w:p>
    <w:p w14:paraId="7525BDE5" w14:textId="5058F52B" w:rsidR="00F56E22" w:rsidRPr="00613283" w:rsidRDefault="00F56E22" w:rsidP="009250C7">
      <w:pPr>
        <w:rPr>
          <w:i/>
          <w:sz w:val="20"/>
          <w:szCs w:val="20"/>
        </w:rPr>
      </w:pPr>
    </w:p>
    <w:p w14:paraId="46739FCD" w14:textId="706448C0" w:rsidR="006E187B" w:rsidRPr="009270C3" w:rsidRDefault="006E187B" w:rsidP="009250C7">
      <w:r w:rsidRPr="00613283">
        <w:t xml:space="preserve">W ramach zadań własnych </w:t>
      </w:r>
      <w:r w:rsidR="00A76F41">
        <w:t xml:space="preserve">zrealizowano </w:t>
      </w:r>
      <w:r w:rsidR="00EB4C10" w:rsidRPr="00613283">
        <w:t>wszystkie zadania.</w:t>
      </w:r>
    </w:p>
    <w:p w14:paraId="7FC2506E" w14:textId="77777777" w:rsidR="006E187B" w:rsidRPr="00790141" w:rsidRDefault="006E187B" w:rsidP="009250C7">
      <w:pPr>
        <w:rPr>
          <w:i/>
          <w:sz w:val="20"/>
          <w:szCs w:val="20"/>
        </w:rPr>
      </w:pPr>
    </w:p>
    <w:p w14:paraId="43F2F9B8" w14:textId="56FEE8E7" w:rsidR="008D3AEB" w:rsidRPr="00964FDC" w:rsidRDefault="008D3AEB" w:rsidP="009250C7">
      <w:pPr>
        <w:pStyle w:val="Legenda"/>
        <w:keepNext/>
        <w:spacing w:before="120" w:after="120"/>
        <w:rPr>
          <w:i w:val="0"/>
          <w:sz w:val="20"/>
          <w:szCs w:val="20"/>
        </w:rPr>
      </w:pPr>
      <w:bookmarkStart w:id="40" w:name="_Toc146884025"/>
      <w:r w:rsidRPr="00964FDC">
        <w:rPr>
          <w:i w:val="0"/>
          <w:sz w:val="20"/>
          <w:szCs w:val="20"/>
        </w:rPr>
        <w:t xml:space="preserve">Tabela </w:t>
      </w:r>
      <w:r w:rsidR="00633C63" w:rsidRPr="00964FDC">
        <w:rPr>
          <w:i w:val="0"/>
          <w:sz w:val="20"/>
          <w:szCs w:val="20"/>
        </w:rPr>
        <w:fldChar w:fldCharType="begin"/>
      </w:r>
      <w:r w:rsidRPr="00964FDC">
        <w:rPr>
          <w:i w:val="0"/>
          <w:sz w:val="20"/>
          <w:szCs w:val="20"/>
        </w:rPr>
        <w:instrText xml:space="preserve"> SEQ Tabela \* ARABIC </w:instrText>
      </w:r>
      <w:r w:rsidR="00633C63" w:rsidRPr="00964FDC">
        <w:rPr>
          <w:i w:val="0"/>
          <w:sz w:val="20"/>
          <w:szCs w:val="20"/>
        </w:rPr>
        <w:fldChar w:fldCharType="separate"/>
      </w:r>
      <w:r w:rsidR="0020505B">
        <w:rPr>
          <w:i w:val="0"/>
          <w:noProof/>
          <w:sz w:val="20"/>
          <w:szCs w:val="20"/>
        </w:rPr>
        <w:t>12</w:t>
      </w:r>
      <w:r w:rsidR="00633C63" w:rsidRPr="00964FDC">
        <w:rPr>
          <w:i w:val="0"/>
          <w:sz w:val="20"/>
          <w:szCs w:val="20"/>
        </w:rPr>
        <w:fldChar w:fldCharType="end"/>
      </w:r>
      <w:r w:rsidRPr="00964FDC">
        <w:rPr>
          <w:i w:val="0"/>
          <w:sz w:val="20"/>
          <w:szCs w:val="20"/>
        </w:rPr>
        <w:t xml:space="preserve"> Stan realizacji </w:t>
      </w:r>
      <w:r w:rsidR="00D41EBD">
        <w:rPr>
          <w:i w:val="0"/>
          <w:sz w:val="20"/>
          <w:szCs w:val="20"/>
        </w:rPr>
        <w:t xml:space="preserve">zadań </w:t>
      </w:r>
      <w:r w:rsidR="009174B0">
        <w:rPr>
          <w:i w:val="0"/>
          <w:sz w:val="20"/>
          <w:szCs w:val="20"/>
        </w:rPr>
        <w:t>monitorowanych</w:t>
      </w:r>
      <w:r w:rsidR="00D41EBD">
        <w:rPr>
          <w:i w:val="0"/>
          <w:sz w:val="20"/>
          <w:szCs w:val="20"/>
        </w:rPr>
        <w:t xml:space="preserve"> w zakresie zasobów geologicznych</w:t>
      </w:r>
      <w:bookmarkEnd w:id="40"/>
    </w:p>
    <w:tbl>
      <w:tblPr>
        <w:tblStyle w:val="Tabela-Siatka"/>
        <w:tblW w:w="9066" w:type="dxa"/>
        <w:tblLook w:val="04A0" w:firstRow="1" w:lastRow="0" w:firstColumn="1" w:lastColumn="0" w:noHBand="0" w:noVBand="1"/>
      </w:tblPr>
      <w:tblGrid>
        <w:gridCol w:w="2800"/>
        <w:gridCol w:w="6266"/>
      </w:tblGrid>
      <w:tr w:rsidR="008D3AEB" w:rsidRPr="00964FDC" w14:paraId="0C8224F6" w14:textId="77777777" w:rsidTr="008D367F">
        <w:trPr>
          <w:tblHeader/>
        </w:trPr>
        <w:tc>
          <w:tcPr>
            <w:tcW w:w="2800" w:type="dxa"/>
            <w:shd w:val="clear" w:color="auto" w:fill="D9D9D9" w:themeFill="background1" w:themeFillShade="D9"/>
            <w:vAlign w:val="center"/>
          </w:tcPr>
          <w:p w14:paraId="59A80987" w14:textId="2F07E1D3" w:rsidR="008D3AEB" w:rsidRPr="00964FDC" w:rsidRDefault="009174B0" w:rsidP="009250C7">
            <w:pPr>
              <w:jc w:val="center"/>
            </w:pPr>
            <w:r>
              <w:t>Zadanie</w:t>
            </w:r>
          </w:p>
        </w:tc>
        <w:tc>
          <w:tcPr>
            <w:tcW w:w="6266" w:type="dxa"/>
            <w:shd w:val="clear" w:color="auto" w:fill="D9D9D9" w:themeFill="background1" w:themeFillShade="D9"/>
            <w:vAlign w:val="center"/>
          </w:tcPr>
          <w:p w14:paraId="1E826C51" w14:textId="20AB4D73" w:rsidR="008D3AEB" w:rsidRPr="00964FDC" w:rsidRDefault="009174B0" w:rsidP="00DB4A82">
            <w:pPr>
              <w:jc w:val="center"/>
            </w:pPr>
            <w:r>
              <w:t>Opis realizacji w latach 20</w:t>
            </w:r>
            <w:r w:rsidR="00DB4A82">
              <w:t>21</w:t>
            </w:r>
            <w:r>
              <w:t>– 20</w:t>
            </w:r>
            <w:r w:rsidR="00DB4A82">
              <w:t>22</w:t>
            </w:r>
          </w:p>
        </w:tc>
      </w:tr>
      <w:tr w:rsidR="00964FDC" w:rsidRPr="00613283" w14:paraId="291CB65A" w14:textId="77777777" w:rsidTr="009174B0">
        <w:trPr>
          <w:trHeight w:val="1134"/>
        </w:trPr>
        <w:tc>
          <w:tcPr>
            <w:tcW w:w="2800" w:type="dxa"/>
            <w:shd w:val="clear" w:color="auto" w:fill="auto"/>
            <w:vAlign w:val="center"/>
          </w:tcPr>
          <w:p w14:paraId="36B89321" w14:textId="170F5F28" w:rsidR="00964FDC" w:rsidRPr="00613283" w:rsidRDefault="003D512D" w:rsidP="009250C7">
            <w:pPr>
              <w:jc w:val="center"/>
            </w:pPr>
            <w:r w:rsidRPr="00613283">
              <w:t>Ograniczanie niekoncesjonowanej eksploatacji zasobów</w:t>
            </w:r>
          </w:p>
        </w:tc>
        <w:tc>
          <w:tcPr>
            <w:tcW w:w="6266" w:type="dxa"/>
            <w:shd w:val="clear" w:color="auto" w:fill="auto"/>
            <w:vAlign w:val="center"/>
          </w:tcPr>
          <w:p w14:paraId="2E7874C5" w14:textId="77777777" w:rsidR="00964FDC" w:rsidRPr="00613283" w:rsidRDefault="006B3AB2" w:rsidP="009250C7">
            <w:pPr>
              <w:pStyle w:val="aaanita"/>
              <w:keepNext/>
              <w:spacing w:before="120" w:after="120"/>
              <w:rPr>
                <w:b/>
                <w:bCs/>
              </w:rPr>
            </w:pPr>
            <w:r w:rsidRPr="00613283">
              <w:rPr>
                <w:b/>
                <w:bCs/>
              </w:rPr>
              <w:t>Marszałek Województwa Mazowieckiego</w:t>
            </w:r>
          </w:p>
          <w:p w14:paraId="175B6ACB" w14:textId="0067EE49" w:rsidR="006B3AB2" w:rsidRPr="00613283" w:rsidRDefault="006B3AB2" w:rsidP="009250C7">
            <w:pPr>
              <w:pStyle w:val="aaanita"/>
              <w:keepNext/>
              <w:spacing w:before="120" w:after="120"/>
            </w:pPr>
            <w:r w:rsidRPr="00613283">
              <w:t>W okresie raportowania nie powzięto informacji o prowadzeniu nielegalnej eksploatacji kopalin na terenie powiatu grójeckiego.</w:t>
            </w:r>
          </w:p>
        </w:tc>
      </w:tr>
      <w:tr w:rsidR="009E2AE2" w:rsidRPr="00613283" w14:paraId="31BC42E5" w14:textId="77777777" w:rsidTr="009174B0">
        <w:tc>
          <w:tcPr>
            <w:tcW w:w="2800" w:type="dxa"/>
            <w:shd w:val="clear" w:color="auto" w:fill="auto"/>
            <w:vAlign w:val="center"/>
          </w:tcPr>
          <w:p w14:paraId="4D8C74E9" w14:textId="77A9F2FE" w:rsidR="009E2AE2" w:rsidRPr="00613283" w:rsidRDefault="003D512D" w:rsidP="009250C7">
            <w:pPr>
              <w:jc w:val="center"/>
            </w:pPr>
            <w:r w:rsidRPr="00613283">
              <w:lastRenderedPageBreak/>
              <w:t>Kontrola realizacji koncesji na wydobywanie kopalin ze złóż</w:t>
            </w:r>
          </w:p>
        </w:tc>
        <w:tc>
          <w:tcPr>
            <w:tcW w:w="6266" w:type="dxa"/>
            <w:shd w:val="clear" w:color="auto" w:fill="auto"/>
            <w:vAlign w:val="center"/>
          </w:tcPr>
          <w:p w14:paraId="17CFA764" w14:textId="77777777" w:rsidR="008D349E" w:rsidRPr="00613283" w:rsidRDefault="008D349E" w:rsidP="005D79EB">
            <w:pPr>
              <w:rPr>
                <w:bCs/>
                <w:lang w:eastAsia="ar-SA"/>
              </w:rPr>
            </w:pPr>
            <w:r w:rsidRPr="00613283">
              <w:rPr>
                <w:bCs/>
                <w:lang w:eastAsia="ar-SA"/>
              </w:rPr>
              <w:t>W planie kontroli w 2022 roku  nie zaplanowano przeprowadzenia kontroli przedsiębiorców posiadających koncesje na wydobywanie kopalin ze złóż w powiecie grójeckim.</w:t>
            </w:r>
          </w:p>
          <w:p w14:paraId="206DDCCC" w14:textId="3583AEA4" w:rsidR="009E2AE2" w:rsidRPr="00613283" w:rsidRDefault="008D349E" w:rsidP="005D79EB">
            <w:r w:rsidRPr="00613283">
              <w:rPr>
                <w:bCs/>
                <w:lang w:eastAsia="ar-SA"/>
              </w:rPr>
              <w:t>Marszałek Województwa Mazowieckiego decyzją Nr 163/22/PE.I, znak: PE-I.7422.42.2021.MM, z dnia 8 lipca 2022 r., zmienił decyzję udzielającą koncesji na wydobywanie kopaliny ze złoża „Gostomia” w miejscowości Gostomia, gmina Nowe Miasto nad Pilicą, powiat grójecki, województwo mazowieckie</w:t>
            </w:r>
          </w:p>
        </w:tc>
      </w:tr>
      <w:tr w:rsidR="009E2AE2" w:rsidRPr="00613283" w14:paraId="3615C25F" w14:textId="77777777" w:rsidTr="009174B0">
        <w:tc>
          <w:tcPr>
            <w:tcW w:w="2800" w:type="dxa"/>
            <w:shd w:val="clear" w:color="auto" w:fill="auto"/>
            <w:vAlign w:val="center"/>
          </w:tcPr>
          <w:p w14:paraId="1E5F1B4B" w14:textId="14556AB1" w:rsidR="009E2AE2" w:rsidRPr="00613283" w:rsidRDefault="003D512D" w:rsidP="009250C7">
            <w:pPr>
              <w:jc w:val="center"/>
            </w:pPr>
            <w:r w:rsidRPr="00613283">
              <w:t>Ograniczenie presji wywieranej na środowisko podczas prowadzenia prac rozpoznawczych, eksploatacyjnych i przetwórstwa kopalin poprzez korzystanie z najnowocześniejszych technik</w:t>
            </w:r>
          </w:p>
        </w:tc>
        <w:tc>
          <w:tcPr>
            <w:tcW w:w="6266" w:type="dxa"/>
            <w:shd w:val="clear" w:color="auto" w:fill="auto"/>
            <w:vAlign w:val="center"/>
          </w:tcPr>
          <w:p w14:paraId="41A6C664" w14:textId="4B236816" w:rsidR="009E2AE2" w:rsidRPr="00613283" w:rsidRDefault="00D6140F" w:rsidP="009250C7">
            <w:r w:rsidRPr="00613283">
              <w:t>Brak informacji o ewentualnych działaniach podjętych w okresie raportowania.</w:t>
            </w:r>
          </w:p>
        </w:tc>
      </w:tr>
      <w:tr w:rsidR="009E2AE2" w:rsidRPr="00613283" w14:paraId="4A2523A6" w14:textId="77777777" w:rsidTr="009174B0">
        <w:tc>
          <w:tcPr>
            <w:tcW w:w="2800" w:type="dxa"/>
            <w:shd w:val="clear" w:color="auto" w:fill="auto"/>
            <w:vAlign w:val="center"/>
          </w:tcPr>
          <w:p w14:paraId="7BCE7A65" w14:textId="1EDC3DE6" w:rsidR="009E2AE2" w:rsidRPr="00613283" w:rsidRDefault="003D512D" w:rsidP="009250C7">
            <w:pPr>
              <w:jc w:val="center"/>
            </w:pPr>
            <w:r w:rsidRPr="00613283">
              <w:t>Wprowadzanie zieleni izolacyjnej wzdłuż granic terenów górniczych w celu ograniczenia pylenia oraz nadmiernego hałasu</w:t>
            </w:r>
          </w:p>
        </w:tc>
        <w:tc>
          <w:tcPr>
            <w:tcW w:w="6266" w:type="dxa"/>
            <w:shd w:val="clear" w:color="auto" w:fill="auto"/>
            <w:vAlign w:val="center"/>
          </w:tcPr>
          <w:p w14:paraId="3B3A6443" w14:textId="285CFFF7" w:rsidR="009E2AE2" w:rsidRPr="00613283" w:rsidRDefault="00D6140F" w:rsidP="009250C7">
            <w:r w:rsidRPr="00613283">
              <w:t>Brak informacji o ewentualnych działaniach podjętych w okresie raportowania.</w:t>
            </w:r>
          </w:p>
        </w:tc>
      </w:tr>
      <w:tr w:rsidR="009E2AE2" w:rsidRPr="00613283" w14:paraId="4B076CF1" w14:textId="77777777" w:rsidTr="009174B0">
        <w:tc>
          <w:tcPr>
            <w:tcW w:w="2800" w:type="dxa"/>
            <w:shd w:val="clear" w:color="auto" w:fill="auto"/>
            <w:vAlign w:val="center"/>
          </w:tcPr>
          <w:p w14:paraId="0DD571D2" w14:textId="63301DEB" w:rsidR="009E2AE2" w:rsidRPr="00613283" w:rsidRDefault="003D512D" w:rsidP="009250C7">
            <w:pPr>
              <w:jc w:val="center"/>
            </w:pPr>
            <w:r w:rsidRPr="00613283">
              <w:t>Edukacja w zakresie zrównoważonego wykorzystania i eksploatacji surowców naturalnych</w:t>
            </w:r>
          </w:p>
        </w:tc>
        <w:tc>
          <w:tcPr>
            <w:tcW w:w="6266" w:type="dxa"/>
            <w:shd w:val="clear" w:color="auto" w:fill="auto"/>
            <w:vAlign w:val="center"/>
          </w:tcPr>
          <w:p w14:paraId="507C48F3" w14:textId="12D476C2" w:rsidR="009E2AE2" w:rsidRPr="00613283" w:rsidRDefault="00D6140F" w:rsidP="009250C7">
            <w:r w:rsidRPr="00613283">
              <w:t>Brak informacji o ewentualnych działaniach podjętych w okresie raportowania.</w:t>
            </w:r>
          </w:p>
        </w:tc>
      </w:tr>
    </w:tbl>
    <w:p w14:paraId="69F8CEE7" w14:textId="18BAB5EA" w:rsidR="008D3AEB" w:rsidRPr="00613283" w:rsidRDefault="008D3AEB" w:rsidP="009250C7">
      <w:pPr>
        <w:rPr>
          <w:sz w:val="18"/>
          <w:szCs w:val="20"/>
        </w:rPr>
      </w:pPr>
      <w:r w:rsidRPr="00613283">
        <w:rPr>
          <w:sz w:val="18"/>
          <w:szCs w:val="20"/>
        </w:rPr>
        <w:t xml:space="preserve">Źródło: opracowanie własne na podstawie danych </w:t>
      </w:r>
      <w:r w:rsidR="009174B0" w:rsidRPr="00613283">
        <w:rPr>
          <w:sz w:val="18"/>
          <w:szCs w:val="20"/>
        </w:rPr>
        <w:t>urzędów miast i gmin z terenu powiatu grójeckiego</w:t>
      </w:r>
      <w:r w:rsidRPr="00613283">
        <w:rPr>
          <w:sz w:val="18"/>
          <w:szCs w:val="20"/>
        </w:rPr>
        <w:t xml:space="preserve"> oraz instytucji działających w zakresie szeroko pojętej ochrony środowiska, 20</w:t>
      </w:r>
      <w:r w:rsidR="009A47E9" w:rsidRPr="00613283">
        <w:rPr>
          <w:sz w:val="18"/>
          <w:szCs w:val="20"/>
        </w:rPr>
        <w:t>23</w:t>
      </w:r>
    </w:p>
    <w:p w14:paraId="09266690" w14:textId="77777777" w:rsidR="00F171D2" w:rsidRPr="00613283" w:rsidRDefault="00F171D2" w:rsidP="009250C7">
      <w:pPr>
        <w:rPr>
          <w:i/>
          <w:sz w:val="20"/>
          <w:szCs w:val="20"/>
        </w:rPr>
      </w:pPr>
    </w:p>
    <w:p w14:paraId="37D887F3" w14:textId="49AE7E9B" w:rsidR="006E187B" w:rsidRPr="009270C3" w:rsidRDefault="006E187B" w:rsidP="009250C7">
      <w:r w:rsidRPr="00613283">
        <w:t>W ramach zadań monitorowanych realizowano 1</w:t>
      </w:r>
      <w:r w:rsidR="009250C7" w:rsidRPr="00613283">
        <w:t xml:space="preserve"> </w:t>
      </w:r>
      <w:r w:rsidRPr="00613283">
        <w:t>zadanie, kolejne nie było realizowane z uwagi na brak takiej potrzeby, a w przedmiocie realizacji pozostałych 3 zadań monitorowanych nie uzyskano żadnych informacji o ewentualnych działaniach.</w:t>
      </w:r>
    </w:p>
    <w:p w14:paraId="045A30E2" w14:textId="77777777" w:rsidR="009250C7" w:rsidRDefault="009250C7" w:rsidP="009250C7">
      <w:pPr>
        <w:jc w:val="left"/>
        <w:rPr>
          <w:rFonts w:cs="Times New Roman"/>
        </w:rPr>
        <w:sectPr w:rsidR="009250C7" w:rsidSect="00116B48">
          <w:pgSz w:w="11906" w:h="16838"/>
          <w:pgMar w:top="1418" w:right="1418" w:bottom="1418" w:left="1418" w:header="709" w:footer="709" w:gutter="0"/>
          <w:cols w:space="708"/>
          <w:docGrid w:linePitch="360"/>
        </w:sectPr>
      </w:pPr>
    </w:p>
    <w:p w14:paraId="5D194F37" w14:textId="01601E1B" w:rsidR="006E38E3" w:rsidRDefault="009174B0" w:rsidP="009250C7">
      <w:pPr>
        <w:pStyle w:val="Nagwek2"/>
        <w:numPr>
          <w:ilvl w:val="1"/>
          <w:numId w:val="3"/>
        </w:numPr>
        <w:spacing w:before="120" w:after="120"/>
      </w:pPr>
      <w:bookmarkStart w:id="41" w:name="_Toc144905228"/>
      <w:r>
        <w:lastRenderedPageBreak/>
        <w:t>Gleby</w:t>
      </w:r>
      <w:bookmarkEnd w:id="41"/>
    </w:p>
    <w:p w14:paraId="61221ED3" w14:textId="6A9CF619" w:rsidR="009174B0" w:rsidRPr="00613283" w:rsidRDefault="009174B0" w:rsidP="009250C7">
      <w:pPr>
        <w:widowControl w:val="0"/>
        <w:autoSpaceDE w:val="0"/>
        <w:autoSpaceDN w:val="0"/>
        <w:adjustRightInd w:val="0"/>
        <w:rPr>
          <w:rFonts w:eastAsia="MS Mincho"/>
          <w:lang w:eastAsia="pl-PL"/>
        </w:rPr>
      </w:pPr>
      <w:r w:rsidRPr="00613283">
        <w:rPr>
          <w:rFonts w:eastAsia="MS Mincho" w:cs="Times New Roman"/>
          <w:lang w:eastAsia="pl-PL"/>
        </w:rPr>
        <w:t xml:space="preserve">W zakresie gleb w „Programie Ochrony Środowiska dla Powiatu Grójeckiego do roku 2022” założono realizację </w:t>
      </w:r>
      <w:r w:rsidR="008D367F" w:rsidRPr="00613283">
        <w:rPr>
          <w:rFonts w:eastAsia="MS Mincho"/>
        </w:rPr>
        <w:t>21</w:t>
      </w:r>
      <w:r w:rsidRPr="00613283">
        <w:rPr>
          <w:rFonts w:eastAsia="MS Mincho"/>
        </w:rPr>
        <w:t xml:space="preserve"> zadań, z czego:  </w:t>
      </w:r>
    </w:p>
    <w:p w14:paraId="750571D2" w14:textId="186DFC4A" w:rsidR="009174B0" w:rsidRPr="005026F9" w:rsidRDefault="008D367F" w:rsidP="003F0617">
      <w:pPr>
        <w:pStyle w:val="Akapitzlist"/>
        <w:widowControl w:val="0"/>
        <w:numPr>
          <w:ilvl w:val="0"/>
          <w:numId w:val="63"/>
        </w:numPr>
        <w:autoSpaceDE w:val="0"/>
        <w:autoSpaceDN w:val="0"/>
        <w:adjustRightInd w:val="0"/>
        <w:jc w:val="left"/>
        <w:rPr>
          <w:rFonts w:eastAsia="MS Mincho"/>
          <w:lang w:eastAsia="ar-SA"/>
        </w:rPr>
      </w:pPr>
      <w:r w:rsidRPr="005026F9">
        <w:rPr>
          <w:rFonts w:eastAsia="MS Mincho"/>
        </w:rPr>
        <w:t>9</w:t>
      </w:r>
      <w:r w:rsidR="009174B0" w:rsidRPr="005026F9">
        <w:rPr>
          <w:rFonts w:eastAsia="MS Mincho"/>
        </w:rPr>
        <w:t xml:space="preserve"> własnych, </w:t>
      </w:r>
    </w:p>
    <w:p w14:paraId="6CEC7814" w14:textId="150F348A" w:rsidR="009174B0" w:rsidRPr="005026F9" w:rsidRDefault="008D367F" w:rsidP="003F0617">
      <w:pPr>
        <w:pStyle w:val="Akapitzlist"/>
        <w:widowControl w:val="0"/>
        <w:numPr>
          <w:ilvl w:val="0"/>
          <w:numId w:val="63"/>
        </w:numPr>
        <w:autoSpaceDE w:val="0"/>
        <w:autoSpaceDN w:val="0"/>
        <w:adjustRightInd w:val="0"/>
        <w:jc w:val="left"/>
        <w:rPr>
          <w:rFonts w:eastAsia="MS Mincho"/>
        </w:rPr>
      </w:pPr>
      <w:r w:rsidRPr="005026F9">
        <w:rPr>
          <w:rFonts w:eastAsia="MS Mincho"/>
        </w:rPr>
        <w:t>12</w:t>
      </w:r>
      <w:r w:rsidR="009174B0" w:rsidRPr="005026F9">
        <w:rPr>
          <w:rFonts w:eastAsia="MS Mincho"/>
        </w:rPr>
        <w:t xml:space="preserve"> monitorowan</w:t>
      </w:r>
      <w:r w:rsidRPr="005026F9">
        <w:rPr>
          <w:rFonts w:eastAsia="MS Mincho"/>
        </w:rPr>
        <w:t>ych</w:t>
      </w:r>
      <w:r w:rsidR="009174B0" w:rsidRPr="005026F9">
        <w:rPr>
          <w:rFonts w:eastAsia="MS Mincho"/>
        </w:rPr>
        <w:t>.</w:t>
      </w:r>
    </w:p>
    <w:p w14:paraId="46C77B98" w14:textId="026B11EE" w:rsidR="009174B0" w:rsidRPr="00613283" w:rsidRDefault="009174B0" w:rsidP="009250C7">
      <w:pPr>
        <w:widowControl w:val="0"/>
        <w:autoSpaceDE w:val="0"/>
        <w:autoSpaceDN w:val="0"/>
        <w:adjustRightInd w:val="0"/>
        <w:rPr>
          <w:rFonts w:eastAsia="MS Mincho"/>
        </w:rPr>
      </w:pPr>
      <w:r w:rsidRPr="00613283">
        <w:rPr>
          <w:rFonts w:eastAsia="MS Mincho"/>
        </w:rPr>
        <w:t>W poniższych tabelach zestawiono stan realizacji zadań dotyczących gleb na terenie powiatu grójeckiego w latach 20</w:t>
      </w:r>
      <w:r w:rsidR="00415850" w:rsidRPr="00613283">
        <w:rPr>
          <w:rFonts w:eastAsia="MS Mincho"/>
        </w:rPr>
        <w:t>20</w:t>
      </w:r>
      <w:r w:rsidRPr="00613283">
        <w:rPr>
          <w:rFonts w:eastAsia="MS Mincho"/>
        </w:rPr>
        <w:t xml:space="preserve"> – 20</w:t>
      </w:r>
      <w:r w:rsidR="00415850" w:rsidRPr="00613283">
        <w:rPr>
          <w:rFonts w:eastAsia="MS Mincho"/>
        </w:rPr>
        <w:t>21</w:t>
      </w:r>
      <w:r w:rsidRPr="00613283">
        <w:rPr>
          <w:rFonts w:eastAsia="MS Mincho"/>
        </w:rPr>
        <w:t xml:space="preserve"> w zakresie zadań własnych (tabela nr </w:t>
      </w:r>
      <w:r w:rsidR="008D367F" w:rsidRPr="00613283">
        <w:rPr>
          <w:rFonts w:eastAsia="MS Mincho"/>
        </w:rPr>
        <w:t>13</w:t>
      </w:r>
      <w:r w:rsidRPr="00613283">
        <w:rPr>
          <w:rFonts w:eastAsia="MS Mincho"/>
        </w:rPr>
        <w:t xml:space="preserve">) oraz zadań monitorowanych (tabela nr </w:t>
      </w:r>
      <w:r w:rsidR="008D367F" w:rsidRPr="00613283">
        <w:rPr>
          <w:rFonts w:eastAsia="MS Mincho"/>
        </w:rPr>
        <w:t>14</w:t>
      </w:r>
      <w:r w:rsidRPr="00613283">
        <w:rPr>
          <w:rFonts w:eastAsia="MS Mincho"/>
        </w:rPr>
        <w:t>).</w:t>
      </w:r>
    </w:p>
    <w:p w14:paraId="515CB351" w14:textId="77777777" w:rsidR="00F171D2" w:rsidRPr="00613283" w:rsidRDefault="00F171D2" w:rsidP="009250C7">
      <w:pPr>
        <w:keepNext/>
        <w:widowControl w:val="0"/>
        <w:autoSpaceDE w:val="0"/>
        <w:autoSpaceDN w:val="0"/>
        <w:adjustRightInd w:val="0"/>
        <w:rPr>
          <w:rFonts w:eastAsia="MS Mincho" w:cs="Times New Roman"/>
          <w:lang w:eastAsia="pl-PL"/>
        </w:rPr>
      </w:pPr>
    </w:p>
    <w:p w14:paraId="6C5801DD" w14:textId="06DC0587" w:rsidR="006E38E3" w:rsidRPr="00613283" w:rsidRDefault="006E38E3" w:rsidP="009250C7">
      <w:pPr>
        <w:pStyle w:val="Legenda"/>
        <w:keepNext/>
        <w:spacing w:before="120" w:after="120"/>
        <w:rPr>
          <w:i w:val="0"/>
          <w:sz w:val="20"/>
          <w:szCs w:val="20"/>
        </w:rPr>
      </w:pPr>
      <w:bookmarkStart w:id="42" w:name="_Toc146884026"/>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13</w:t>
      </w:r>
      <w:r w:rsidR="00633C63" w:rsidRPr="00613283">
        <w:rPr>
          <w:i w:val="0"/>
          <w:sz w:val="20"/>
          <w:szCs w:val="20"/>
        </w:rPr>
        <w:fldChar w:fldCharType="end"/>
      </w:r>
      <w:r w:rsidRPr="00613283">
        <w:rPr>
          <w:i w:val="0"/>
          <w:sz w:val="20"/>
          <w:szCs w:val="20"/>
        </w:rPr>
        <w:t xml:space="preserve"> Stan realizacji </w:t>
      </w:r>
      <w:r w:rsidR="009174B0" w:rsidRPr="00613283">
        <w:rPr>
          <w:i w:val="0"/>
          <w:sz w:val="20"/>
          <w:szCs w:val="20"/>
        </w:rPr>
        <w:t>zadań własnych w zakresie gleb</w:t>
      </w:r>
      <w:bookmarkEnd w:id="42"/>
    </w:p>
    <w:tbl>
      <w:tblPr>
        <w:tblStyle w:val="Tabela-Siatka"/>
        <w:tblW w:w="9067" w:type="dxa"/>
        <w:tblLayout w:type="fixed"/>
        <w:tblLook w:val="04A0" w:firstRow="1" w:lastRow="0" w:firstColumn="1" w:lastColumn="0" w:noHBand="0" w:noVBand="1"/>
      </w:tblPr>
      <w:tblGrid>
        <w:gridCol w:w="2829"/>
        <w:gridCol w:w="6238"/>
      </w:tblGrid>
      <w:tr w:rsidR="006E38E3" w:rsidRPr="00613283" w14:paraId="72021B5B" w14:textId="77777777" w:rsidTr="009174B0">
        <w:trPr>
          <w:tblHeader/>
        </w:trPr>
        <w:tc>
          <w:tcPr>
            <w:tcW w:w="2829" w:type="dxa"/>
            <w:shd w:val="clear" w:color="auto" w:fill="D9D9D9" w:themeFill="background1" w:themeFillShade="D9"/>
            <w:vAlign w:val="center"/>
          </w:tcPr>
          <w:p w14:paraId="01C22A2F" w14:textId="093D407B" w:rsidR="006E38E3" w:rsidRPr="00613283" w:rsidRDefault="009174B0" w:rsidP="009250C7">
            <w:pPr>
              <w:jc w:val="center"/>
            </w:pPr>
            <w:r w:rsidRPr="00613283">
              <w:t>Zadanie</w:t>
            </w:r>
          </w:p>
        </w:tc>
        <w:tc>
          <w:tcPr>
            <w:tcW w:w="6238" w:type="dxa"/>
            <w:shd w:val="clear" w:color="auto" w:fill="D9D9D9" w:themeFill="background1" w:themeFillShade="D9"/>
            <w:vAlign w:val="center"/>
          </w:tcPr>
          <w:p w14:paraId="10D90E31" w14:textId="00DAFDE7" w:rsidR="006E38E3" w:rsidRPr="00613283" w:rsidRDefault="009174B0" w:rsidP="00415850">
            <w:pPr>
              <w:jc w:val="center"/>
            </w:pPr>
            <w:r w:rsidRPr="00613283">
              <w:t>Opis realizacji w latach 20</w:t>
            </w:r>
            <w:r w:rsidR="00415850" w:rsidRPr="00613283">
              <w:t>21</w:t>
            </w:r>
            <w:r w:rsidRPr="00613283">
              <w:t xml:space="preserve"> – 20</w:t>
            </w:r>
            <w:r w:rsidR="00415850" w:rsidRPr="00613283">
              <w:t>22</w:t>
            </w:r>
          </w:p>
        </w:tc>
      </w:tr>
      <w:tr w:rsidR="009174B0" w:rsidRPr="00613283" w14:paraId="4C954227" w14:textId="77777777" w:rsidTr="009174B0">
        <w:trPr>
          <w:trHeight w:val="1304"/>
        </w:trPr>
        <w:tc>
          <w:tcPr>
            <w:tcW w:w="2829" w:type="dxa"/>
            <w:shd w:val="clear" w:color="auto" w:fill="auto"/>
            <w:vAlign w:val="center"/>
          </w:tcPr>
          <w:p w14:paraId="21F6620D" w14:textId="18F44F2A" w:rsidR="009174B0" w:rsidRPr="00613283" w:rsidRDefault="009174B0" w:rsidP="009250C7">
            <w:pPr>
              <w:jc w:val="center"/>
            </w:pPr>
            <w:r w:rsidRPr="00613283">
              <w:t>Monitoring gleb użytkowanych rolniczo</w:t>
            </w:r>
          </w:p>
        </w:tc>
        <w:tc>
          <w:tcPr>
            <w:tcW w:w="6238" w:type="dxa"/>
            <w:shd w:val="clear" w:color="auto" w:fill="auto"/>
            <w:vAlign w:val="center"/>
          </w:tcPr>
          <w:p w14:paraId="4DEA32CB" w14:textId="55EEC266" w:rsidR="00EF5D35" w:rsidRPr="00613283" w:rsidRDefault="00EF5D35" w:rsidP="009250C7">
            <w:pPr>
              <w:pStyle w:val="aaanita"/>
              <w:keepNext/>
              <w:spacing w:before="120" w:after="120"/>
            </w:pPr>
            <w:r w:rsidRPr="00613283">
              <w:t>Zadanie prowadzone będzie m. in. w ramach poniższego projektu.</w:t>
            </w:r>
          </w:p>
          <w:p w14:paraId="041C4BD1" w14:textId="7BA39724" w:rsidR="00A44355" w:rsidRPr="00613283" w:rsidRDefault="00EF5D35" w:rsidP="009250C7">
            <w:pPr>
              <w:pStyle w:val="aaanita"/>
              <w:keepNext/>
              <w:spacing w:before="120" w:after="120"/>
            </w:pPr>
            <w:r w:rsidRPr="00613283">
              <w:t>W 2022 roku została zawarta Umowa Partnerska pomiędzy Województwem Mazowiecki a Powiatem Grójeckim w sprawie współdziałania przy realizacji projektu pozakonkursowego pn.: ”Stworzenie otwartych danych wraz z budową zaplecza techniczno-technologiczno- koordynacyjnego dla samorządów terytorialnych województwa mazowieckiego (Projekt SOD)” w ramach Osi Priorytetowej XII „ REACT-EU” dla działania 12.1 „REACT-EU dla e-usług na Mazowszu” Regionalnego Programu Operacyjnego Województwa Mazowieckiego na lata 2014-2020 w ramach zadania „Cyfryzacja i publikacja danych przestrzennych oraz uzupełnienie łańcucha systemu udostępniania otwartych danych w procesie cyfryzacji ewolucji gospodarczej i społecznej zaktualizowanymi i dostosowanymi bazami danych: bazy danych obiektów topograficznych i szczegółowości zapewniającej tworzenie standardowych opracowań kartograficznych w skalach 1:500 – 1:5000 (BDOT500), geodezyjnej ewidencji sieci uzbrojenia terenu (GESUT), cyfryzacją Państwowego zasobu geodezyjnego i kartograficznego (</w:t>
            </w:r>
            <w:proofErr w:type="spellStart"/>
            <w:r w:rsidRPr="00613283">
              <w:t>PZGiK</w:t>
            </w:r>
            <w:proofErr w:type="spellEnd"/>
            <w:r w:rsidRPr="00613283">
              <w:t>) na obszarze województwa mazowieckiego”</w:t>
            </w:r>
            <w:r w:rsidR="0073601F" w:rsidRPr="00613283">
              <w:t>.</w:t>
            </w:r>
          </w:p>
        </w:tc>
      </w:tr>
      <w:tr w:rsidR="009174B0" w:rsidRPr="00F171D2" w14:paraId="58B5C7BF" w14:textId="77777777" w:rsidTr="009174B0">
        <w:trPr>
          <w:trHeight w:val="1304"/>
        </w:trPr>
        <w:tc>
          <w:tcPr>
            <w:tcW w:w="2829" w:type="dxa"/>
            <w:shd w:val="clear" w:color="auto" w:fill="auto"/>
            <w:vAlign w:val="center"/>
          </w:tcPr>
          <w:p w14:paraId="7A09E986" w14:textId="2CAB732F" w:rsidR="009174B0" w:rsidRPr="00613283" w:rsidRDefault="009174B0" w:rsidP="009250C7">
            <w:pPr>
              <w:jc w:val="center"/>
            </w:pPr>
            <w:r w:rsidRPr="00613283">
              <w:t>Modernizacja ewidencji gruntów i budynków dla pozostałych 218 obrębów o łącznej powierzchni 44059 ha, w tym gm.</w:t>
            </w:r>
            <w:r w:rsidR="00C5474C" w:rsidRPr="00613283">
              <w:t xml:space="preserve"> </w:t>
            </w:r>
            <w:r w:rsidRPr="00613283">
              <w:t>Chynów (do 2018 roku) w projekcie ASI o pow.13513 ha</w:t>
            </w:r>
          </w:p>
        </w:tc>
        <w:tc>
          <w:tcPr>
            <w:tcW w:w="6238" w:type="dxa"/>
            <w:shd w:val="clear" w:color="auto" w:fill="auto"/>
            <w:vAlign w:val="center"/>
          </w:tcPr>
          <w:p w14:paraId="6950B828" w14:textId="3A86B013" w:rsidR="009174B0" w:rsidRPr="00613283" w:rsidRDefault="009A7665" w:rsidP="009250C7">
            <w:pPr>
              <w:pStyle w:val="aaanita"/>
              <w:keepNext/>
              <w:spacing w:before="120" w:after="120"/>
            </w:pPr>
            <w:r w:rsidRPr="00613283">
              <w:t xml:space="preserve">W 2021 roku zakończone zostały prace dotyczące wykonania modernizacji ewidencji gruntów na terenie części Gminy Chynów (32 obręby ewidencyjne) w ramach Umowy nr 187/GW/GW-7/15/ASI w sprawie partnerskiej współpracy przy realizacji projektu: „Regionalne partnerstwo samorządów Mazowsza dla aktywizacji społeczeństwa informacyjnego w zakresie e-administracji i </w:t>
            </w:r>
            <w:proofErr w:type="spellStart"/>
            <w:r w:rsidRPr="00613283">
              <w:t>geoinformacji</w:t>
            </w:r>
            <w:proofErr w:type="spellEnd"/>
            <w:r w:rsidRPr="00613283">
              <w:t>: zwanego „Projektem ASI”, zawartej pomiędzy Województwem Mazowieckim a Powiatem Grójeckim. Wkład własny w projekcie Asi wynosił 20 % kosztów kwalifikowanych.</w:t>
            </w:r>
          </w:p>
        </w:tc>
      </w:tr>
      <w:tr w:rsidR="009174B0" w:rsidRPr="00F171D2" w14:paraId="03DA4B98" w14:textId="77777777" w:rsidTr="009174B0">
        <w:trPr>
          <w:trHeight w:val="1304"/>
        </w:trPr>
        <w:tc>
          <w:tcPr>
            <w:tcW w:w="2829" w:type="dxa"/>
            <w:shd w:val="clear" w:color="auto" w:fill="auto"/>
            <w:vAlign w:val="center"/>
          </w:tcPr>
          <w:p w14:paraId="2CC8434B" w14:textId="47C07FBD" w:rsidR="009174B0" w:rsidRPr="00545614" w:rsidRDefault="009174B0" w:rsidP="009250C7">
            <w:pPr>
              <w:jc w:val="center"/>
              <w:rPr>
                <w:highlight w:val="green"/>
              </w:rPr>
            </w:pPr>
            <w:r w:rsidRPr="009B32DA">
              <w:t>Uzgadnianie warunków wykonania rekultywacji terenów poeksploatacyjnych i zdegradowanych przez podmioty zobowiązane</w:t>
            </w:r>
          </w:p>
        </w:tc>
        <w:tc>
          <w:tcPr>
            <w:tcW w:w="6238" w:type="dxa"/>
            <w:shd w:val="clear" w:color="auto" w:fill="auto"/>
            <w:vAlign w:val="center"/>
          </w:tcPr>
          <w:p w14:paraId="19CA603A" w14:textId="5EE55ED7" w:rsidR="009174B0" w:rsidRPr="00545614" w:rsidRDefault="009B32DA" w:rsidP="009B32DA">
            <w:pPr>
              <w:pStyle w:val="aaanita"/>
              <w:keepNext/>
              <w:spacing w:before="120" w:after="120"/>
              <w:rPr>
                <w:highlight w:val="green"/>
              </w:rPr>
            </w:pPr>
            <w:r w:rsidRPr="009B32DA">
              <w:t>Brak informacji o prowadzeniu</w:t>
            </w:r>
            <w:r w:rsidR="00AD2CF9" w:rsidRPr="009B32DA">
              <w:t xml:space="preserve"> spraw związanych z uzg</w:t>
            </w:r>
            <w:r w:rsidRPr="009B32DA">
              <w:t>adnianiem warunków rekultywacji terenów poeksploatacyjnych i zdegradowanych</w:t>
            </w:r>
          </w:p>
        </w:tc>
      </w:tr>
      <w:tr w:rsidR="0093469B" w:rsidRPr="00613283" w14:paraId="5129EE8D" w14:textId="77777777" w:rsidTr="009174B0">
        <w:trPr>
          <w:trHeight w:val="1304"/>
        </w:trPr>
        <w:tc>
          <w:tcPr>
            <w:tcW w:w="2829" w:type="dxa"/>
            <w:shd w:val="clear" w:color="auto" w:fill="auto"/>
            <w:vAlign w:val="center"/>
          </w:tcPr>
          <w:p w14:paraId="6593B575" w14:textId="37A122DF" w:rsidR="0093469B" w:rsidRPr="00613283" w:rsidRDefault="0093469B" w:rsidP="009250C7">
            <w:pPr>
              <w:jc w:val="center"/>
            </w:pPr>
            <w:r w:rsidRPr="00613283">
              <w:t>Opiniowanie projektów planu miejscowego w odniesieniu do terenów zagrożonych osuwaniem się mas ziemnych należących do kompetencji Starosty jako organu ochrony środowiska</w:t>
            </w:r>
          </w:p>
        </w:tc>
        <w:tc>
          <w:tcPr>
            <w:tcW w:w="6238" w:type="dxa"/>
            <w:shd w:val="clear" w:color="auto" w:fill="auto"/>
            <w:vAlign w:val="center"/>
          </w:tcPr>
          <w:p w14:paraId="6EA5292F" w14:textId="6FE68060" w:rsidR="0093469B" w:rsidRPr="00613283" w:rsidRDefault="00410EE1" w:rsidP="00410EE1">
            <w:pPr>
              <w:pStyle w:val="aaanita"/>
              <w:keepNext/>
              <w:spacing w:before="120" w:after="120"/>
            </w:pPr>
            <w:r w:rsidRPr="00613283">
              <w:t>W 2022 roku uzgodniono 48 projektów miejscowych planów zagospodarowania przestrzennego lub studium uwarunkowań i kierunków zagospodarowania gmin w odniesieniu do terenów zagrożonych osuwaniem się mas ziemnych.</w:t>
            </w:r>
          </w:p>
        </w:tc>
      </w:tr>
      <w:tr w:rsidR="0093469B" w:rsidRPr="00613283" w14:paraId="1D9C0803" w14:textId="77777777" w:rsidTr="008D367F">
        <w:trPr>
          <w:trHeight w:val="629"/>
        </w:trPr>
        <w:tc>
          <w:tcPr>
            <w:tcW w:w="2829" w:type="dxa"/>
            <w:shd w:val="clear" w:color="auto" w:fill="auto"/>
            <w:vAlign w:val="center"/>
          </w:tcPr>
          <w:p w14:paraId="63B135CE" w14:textId="73D165F8" w:rsidR="0093469B" w:rsidRPr="00613283" w:rsidRDefault="0093469B" w:rsidP="009250C7">
            <w:pPr>
              <w:jc w:val="center"/>
            </w:pPr>
            <w:r w:rsidRPr="00613283">
              <w:lastRenderedPageBreak/>
              <w:t>Uzgadnianie decyzji o ustaleniu lokalizacji inwestycji celu publicznego w zakresie terenów zagrożonych osuwaniem się mas ziemnych należących do właściwości Starosty jako organu ochrony środowiska</w:t>
            </w:r>
          </w:p>
        </w:tc>
        <w:tc>
          <w:tcPr>
            <w:tcW w:w="6238" w:type="dxa"/>
            <w:shd w:val="clear" w:color="auto" w:fill="auto"/>
            <w:vAlign w:val="center"/>
          </w:tcPr>
          <w:p w14:paraId="206A0059" w14:textId="7AA1CDCF" w:rsidR="0093469B" w:rsidRPr="00613283" w:rsidRDefault="00410EE1" w:rsidP="00410EE1">
            <w:pPr>
              <w:pStyle w:val="aaanita"/>
              <w:keepNext/>
            </w:pPr>
            <w:r w:rsidRPr="00613283">
              <w:t>W 2022 roku uzgodniono 6 projektów decyzji o lokalizacji celów publicznych w odniesieniu do terenów zagrożonych osuwaniem się mas ziemnych.</w:t>
            </w:r>
          </w:p>
        </w:tc>
      </w:tr>
      <w:tr w:rsidR="00377149" w:rsidRPr="00613283" w14:paraId="41AAFFD8" w14:textId="77777777" w:rsidTr="009174B0">
        <w:trPr>
          <w:trHeight w:val="1304"/>
        </w:trPr>
        <w:tc>
          <w:tcPr>
            <w:tcW w:w="2829" w:type="dxa"/>
            <w:shd w:val="clear" w:color="auto" w:fill="auto"/>
            <w:vAlign w:val="center"/>
          </w:tcPr>
          <w:p w14:paraId="7097C24C" w14:textId="6867530D" w:rsidR="00377149" w:rsidRPr="00613283" w:rsidRDefault="00377149" w:rsidP="009250C7">
            <w:pPr>
              <w:jc w:val="center"/>
            </w:pPr>
            <w:r w:rsidRPr="00613283">
              <w:t xml:space="preserve">Prowadzenie rejestru osuwisk i terenów zagrożonych ruchami masowymi ziemi  </w:t>
            </w:r>
          </w:p>
        </w:tc>
        <w:tc>
          <w:tcPr>
            <w:tcW w:w="6238" w:type="dxa"/>
            <w:vMerge w:val="restart"/>
            <w:shd w:val="clear" w:color="auto" w:fill="auto"/>
            <w:vAlign w:val="center"/>
          </w:tcPr>
          <w:p w14:paraId="07621BB1" w14:textId="77777777" w:rsidR="002E7031" w:rsidRPr="00613283" w:rsidRDefault="002E7031" w:rsidP="002E7031">
            <w:pPr>
              <w:pStyle w:val="aaanita"/>
              <w:keepNext/>
            </w:pPr>
            <w:r w:rsidRPr="00613283">
              <w:t>Starostwa Powiatowe mają możliwość wprowadzania do bazy SOPO:</w:t>
            </w:r>
          </w:p>
          <w:p w14:paraId="2A6085C2" w14:textId="763E49F0" w:rsidR="002E7031" w:rsidRPr="00613283" w:rsidRDefault="002E7031" w:rsidP="003F0617">
            <w:pPr>
              <w:pStyle w:val="aaanita"/>
              <w:keepNext/>
              <w:numPr>
                <w:ilvl w:val="0"/>
                <w:numId w:val="64"/>
              </w:numPr>
            </w:pPr>
            <w:r w:rsidRPr="00613283">
              <w:t>Kart rejestracyjnych osuwisk / terenów, na których występują ruchy masowe ziemi</w:t>
            </w:r>
          </w:p>
          <w:p w14:paraId="32A42C5C" w14:textId="77777777" w:rsidR="001D5583" w:rsidRDefault="002E7031" w:rsidP="003F0617">
            <w:pPr>
              <w:pStyle w:val="aaanita"/>
              <w:keepNext/>
              <w:numPr>
                <w:ilvl w:val="0"/>
                <w:numId w:val="64"/>
              </w:numPr>
            </w:pPr>
            <w:r w:rsidRPr="00613283">
              <w:t>Kart rejestracyjnych terenów zagrożonych ruchami masowymi ziemi</w:t>
            </w:r>
          </w:p>
          <w:p w14:paraId="7BB6374C" w14:textId="0BC57EF5" w:rsidR="00377149" w:rsidRPr="001D5583" w:rsidRDefault="002E7031" w:rsidP="003F0617">
            <w:pPr>
              <w:pStyle w:val="aaanita"/>
              <w:keepNext/>
              <w:numPr>
                <w:ilvl w:val="0"/>
                <w:numId w:val="64"/>
              </w:numPr>
            </w:pPr>
            <w:r w:rsidRPr="001D5583">
              <w:t xml:space="preserve">Protokołów obserwacji ww. </w:t>
            </w:r>
          </w:p>
          <w:p w14:paraId="0905E190" w14:textId="122F2D73" w:rsidR="002E7031" w:rsidRPr="00613283" w:rsidRDefault="002E7031" w:rsidP="005F0EDC">
            <w:pPr>
              <w:pStyle w:val="aaanita"/>
              <w:keepNext/>
              <w:spacing w:before="120" w:after="120"/>
            </w:pPr>
            <w:r w:rsidRPr="00613283">
              <w:t>Do bazy SOPO wprowadzono w gm. Warka</w:t>
            </w:r>
            <w:r w:rsidR="005F0EDC" w:rsidRPr="00613283">
              <w:t xml:space="preserve">: 1 </w:t>
            </w:r>
            <w:r w:rsidRPr="00613283">
              <w:t xml:space="preserve">zsuw translacyjny </w:t>
            </w:r>
            <w:r w:rsidR="005F0EDC" w:rsidRPr="00613283">
              <w:t>o pow. (0.402 ha) oraz 1 teren zagrożony.</w:t>
            </w:r>
          </w:p>
        </w:tc>
      </w:tr>
      <w:tr w:rsidR="00377149" w:rsidRPr="00613283" w14:paraId="780D5C1E" w14:textId="77777777" w:rsidTr="009174B0">
        <w:trPr>
          <w:trHeight w:val="1304"/>
        </w:trPr>
        <w:tc>
          <w:tcPr>
            <w:tcW w:w="2829" w:type="dxa"/>
            <w:shd w:val="clear" w:color="auto" w:fill="auto"/>
            <w:vAlign w:val="center"/>
          </w:tcPr>
          <w:p w14:paraId="484DFB17" w14:textId="262C4BB0" w:rsidR="00377149" w:rsidRPr="00613283" w:rsidRDefault="00377149" w:rsidP="009250C7">
            <w:pPr>
              <w:jc w:val="center"/>
            </w:pPr>
            <w:r w:rsidRPr="00613283">
              <w:t>Opracowanie mapy osuwisk i terenów zagrożonych ruchami masowymi</w:t>
            </w:r>
          </w:p>
        </w:tc>
        <w:tc>
          <w:tcPr>
            <w:tcW w:w="6238" w:type="dxa"/>
            <w:vMerge/>
            <w:shd w:val="clear" w:color="auto" w:fill="auto"/>
            <w:vAlign w:val="center"/>
          </w:tcPr>
          <w:p w14:paraId="72A67CC4" w14:textId="77777777" w:rsidR="00377149" w:rsidRPr="00613283" w:rsidRDefault="00377149" w:rsidP="009250C7">
            <w:pPr>
              <w:pStyle w:val="aaanita"/>
              <w:keepNext/>
              <w:spacing w:before="120" w:after="120"/>
            </w:pPr>
          </w:p>
        </w:tc>
      </w:tr>
      <w:tr w:rsidR="009174B0" w:rsidRPr="00613283" w14:paraId="0597A2A4" w14:textId="77777777" w:rsidTr="009174B0">
        <w:trPr>
          <w:trHeight w:val="1304"/>
        </w:trPr>
        <w:tc>
          <w:tcPr>
            <w:tcW w:w="2829" w:type="dxa"/>
            <w:shd w:val="clear" w:color="auto" w:fill="auto"/>
            <w:vAlign w:val="center"/>
          </w:tcPr>
          <w:p w14:paraId="552F421D" w14:textId="2582F606" w:rsidR="009174B0" w:rsidRPr="00613283" w:rsidRDefault="009174B0" w:rsidP="009250C7">
            <w:pPr>
              <w:jc w:val="center"/>
            </w:pPr>
            <w:r w:rsidRPr="00613283">
              <w:t>Identyfikacja potencjalnych zanieczyszczeń powierzchni ziemi oraz prowadzenie ich wykazu zlecenie laboratorium wykonania pierwszego etapu badań zanieczyszczenia gleby i ziemi</w:t>
            </w:r>
          </w:p>
        </w:tc>
        <w:tc>
          <w:tcPr>
            <w:tcW w:w="6238" w:type="dxa"/>
            <w:shd w:val="clear" w:color="auto" w:fill="auto"/>
            <w:vAlign w:val="center"/>
          </w:tcPr>
          <w:p w14:paraId="4235718E" w14:textId="74916580" w:rsidR="00377149" w:rsidRPr="00613283" w:rsidRDefault="00377149" w:rsidP="009250C7">
            <w:pPr>
              <w:pStyle w:val="aaanita"/>
              <w:keepNext/>
              <w:spacing w:before="120" w:after="120"/>
            </w:pPr>
            <w:r w:rsidRPr="00613283">
              <w:t>Został opracowany wykaz potencjalnych historycznych zanieczyszczeń powierzchni ziemi. W 2018 r. zestawienie zostało przekazane do Regionalnego Dyrektora Ochrony Środowiska w Warszawie.</w:t>
            </w:r>
          </w:p>
          <w:p w14:paraId="110846FA" w14:textId="6D2F6072" w:rsidR="009174B0" w:rsidRPr="00613283" w:rsidRDefault="00377149" w:rsidP="009250C7">
            <w:pPr>
              <w:pStyle w:val="aaanita"/>
              <w:keepNext/>
              <w:spacing w:before="120" w:after="120"/>
            </w:pPr>
            <w:r w:rsidRPr="00613283">
              <w:t xml:space="preserve">Zidentyfikowane potencjalne historyczne zanieczyszczenia ziemi w Powiecie Grójeckim znajdują się w </w:t>
            </w:r>
            <w:r w:rsidR="00116B48" w:rsidRPr="00613283">
              <w:t>miejscowościach Duży</w:t>
            </w:r>
            <w:r w:rsidRPr="00613283">
              <w:t xml:space="preserve"> Dół gm. Grójec i Głuchów gm. Grójec. </w:t>
            </w:r>
          </w:p>
        </w:tc>
      </w:tr>
    </w:tbl>
    <w:p w14:paraId="561FBE71" w14:textId="00C35FCB" w:rsidR="006E38E3" w:rsidRPr="00F171D2" w:rsidRDefault="006E38E3" w:rsidP="009250C7">
      <w:pPr>
        <w:rPr>
          <w:sz w:val="18"/>
          <w:szCs w:val="20"/>
        </w:rPr>
      </w:pPr>
      <w:r w:rsidRPr="00613283">
        <w:rPr>
          <w:sz w:val="18"/>
          <w:szCs w:val="20"/>
        </w:rPr>
        <w:t>Źródło: opracowanie własne na podstawie danych ze Starostwa Powiatowego w Grójcu, 20</w:t>
      </w:r>
      <w:r w:rsidR="00BE5E2A" w:rsidRPr="00613283">
        <w:rPr>
          <w:sz w:val="18"/>
          <w:szCs w:val="20"/>
        </w:rPr>
        <w:t>2</w:t>
      </w:r>
      <w:r w:rsidR="00410EE1" w:rsidRPr="00613283">
        <w:rPr>
          <w:sz w:val="18"/>
          <w:szCs w:val="20"/>
        </w:rPr>
        <w:t>3</w:t>
      </w:r>
    </w:p>
    <w:p w14:paraId="1AD9D15D" w14:textId="260409D4" w:rsidR="00F171D2" w:rsidRDefault="00F171D2" w:rsidP="009250C7">
      <w:pPr>
        <w:rPr>
          <w:sz w:val="20"/>
          <w:szCs w:val="20"/>
        </w:rPr>
      </w:pPr>
    </w:p>
    <w:p w14:paraId="03F9CD4E" w14:textId="32CF0897" w:rsidR="006E187B" w:rsidRDefault="006E187B" w:rsidP="009250C7">
      <w:r w:rsidRPr="00840352">
        <w:t xml:space="preserve">W ramach zadań własnych realizowano </w:t>
      </w:r>
      <w:r w:rsidR="00840352" w:rsidRPr="00840352">
        <w:t>6</w:t>
      </w:r>
      <w:r w:rsidRPr="00840352">
        <w:t xml:space="preserve"> zadań,</w:t>
      </w:r>
      <w:r w:rsidR="00840352" w:rsidRPr="00840352">
        <w:t xml:space="preserve">1 zadanie nie było realizowane, </w:t>
      </w:r>
      <w:r w:rsidRPr="00840352">
        <w:t>a w przedmiocie realizacji ostatniego z wyznaczonych nie uzyskano żadnych informacji o ewentualnych działaniach.</w:t>
      </w:r>
    </w:p>
    <w:p w14:paraId="75F0045A" w14:textId="77777777" w:rsidR="006E187B" w:rsidRPr="00F171D2" w:rsidRDefault="006E187B" w:rsidP="009250C7">
      <w:pPr>
        <w:rPr>
          <w:sz w:val="20"/>
          <w:szCs w:val="20"/>
        </w:rPr>
      </w:pPr>
    </w:p>
    <w:p w14:paraId="3141AE3C" w14:textId="1661902B" w:rsidR="006E38E3" w:rsidRPr="00F171D2" w:rsidRDefault="006E38E3" w:rsidP="009250C7">
      <w:pPr>
        <w:pStyle w:val="Legenda"/>
        <w:keepNext/>
        <w:spacing w:before="120" w:after="120"/>
        <w:rPr>
          <w:i w:val="0"/>
          <w:sz w:val="20"/>
          <w:szCs w:val="20"/>
        </w:rPr>
      </w:pPr>
      <w:bookmarkStart w:id="43" w:name="_Toc146884027"/>
      <w:r w:rsidRPr="00F171D2">
        <w:rPr>
          <w:i w:val="0"/>
          <w:sz w:val="20"/>
          <w:szCs w:val="20"/>
        </w:rPr>
        <w:t xml:space="preserve">Tabela </w:t>
      </w:r>
      <w:r w:rsidR="00633C63" w:rsidRPr="00F171D2">
        <w:rPr>
          <w:i w:val="0"/>
          <w:sz w:val="20"/>
          <w:szCs w:val="20"/>
        </w:rPr>
        <w:fldChar w:fldCharType="begin"/>
      </w:r>
      <w:r w:rsidRPr="00F171D2">
        <w:rPr>
          <w:i w:val="0"/>
          <w:sz w:val="20"/>
          <w:szCs w:val="20"/>
        </w:rPr>
        <w:instrText xml:space="preserve"> SEQ Tabela \* ARABIC </w:instrText>
      </w:r>
      <w:r w:rsidR="00633C63" w:rsidRPr="00F171D2">
        <w:rPr>
          <w:i w:val="0"/>
          <w:sz w:val="20"/>
          <w:szCs w:val="20"/>
        </w:rPr>
        <w:fldChar w:fldCharType="separate"/>
      </w:r>
      <w:r w:rsidR="0020505B">
        <w:rPr>
          <w:i w:val="0"/>
          <w:noProof/>
          <w:sz w:val="20"/>
          <w:szCs w:val="20"/>
        </w:rPr>
        <w:t>14</w:t>
      </w:r>
      <w:r w:rsidR="00633C63" w:rsidRPr="00F171D2">
        <w:rPr>
          <w:i w:val="0"/>
          <w:sz w:val="20"/>
          <w:szCs w:val="20"/>
        </w:rPr>
        <w:fldChar w:fldCharType="end"/>
      </w:r>
      <w:r w:rsidRPr="00F171D2">
        <w:rPr>
          <w:i w:val="0"/>
          <w:sz w:val="20"/>
          <w:szCs w:val="20"/>
        </w:rPr>
        <w:t xml:space="preserve"> Stan realizacji </w:t>
      </w:r>
      <w:r w:rsidR="009174B0">
        <w:rPr>
          <w:i w:val="0"/>
          <w:sz w:val="20"/>
          <w:szCs w:val="20"/>
        </w:rPr>
        <w:t>zadań monitorowanych w zakresie gleb</w:t>
      </w:r>
      <w:bookmarkEnd w:id="43"/>
    </w:p>
    <w:tbl>
      <w:tblPr>
        <w:tblStyle w:val="Tabela-Siatka"/>
        <w:tblW w:w="0" w:type="auto"/>
        <w:tblLook w:val="04A0" w:firstRow="1" w:lastRow="0" w:firstColumn="1" w:lastColumn="0" w:noHBand="0" w:noVBand="1"/>
      </w:tblPr>
      <w:tblGrid>
        <w:gridCol w:w="2830"/>
        <w:gridCol w:w="6230"/>
      </w:tblGrid>
      <w:tr w:rsidR="006E38E3" w:rsidRPr="00790141" w14:paraId="4D52419C" w14:textId="77777777" w:rsidTr="009174B0">
        <w:trPr>
          <w:tblHeader/>
        </w:trPr>
        <w:tc>
          <w:tcPr>
            <w:tcW w:w="2830" w:type="dxa"/>
            <w:shd w:val="clear" w:color="auto" w:fill="D9D9D9" w:themeFill="background1" w:themeFillShade="D9"/>
            <w:vAlign w:val="center"/>
          </w:tcPr>
          <w:p w14:paraId="379FB604" w14:textId="28F003D0" w:rsidR="006E38E3" w:rsidRPr="00613283" w:rsidRDefault="009174B0" w:rsidP="009250C7">
            <w:pPr>
              <w:jc w:val="center"/>
            </w:pPr>
            <w:r w:rsidRPr="00613283">
              <w:t>Zadanie</w:t>
            </w:r>
          </w:p>
        </w:tc>
        <w:tc>
          <w:tcPr>
            <w:tcW w:w="6232" w:type="dxa"/>
            <w:shd w:val="clear" w:color="auto" w:fill="D9D9D9" w:themeFill="background1" w:themeFillShade="D9"/>
            <w:vAlign w:val="center"/>
          </w:tcPr>
          <w:p w14:paraId="05168E00" w14:textId="44E0AC38" w:rsidR="006E38E3" w:rsidRPr="00613283" w:rsidRDefault="009174B0" w:rsidP="00B44F42">
            <w:pPr>
              <w:jc w:val="center"/>
            </w:pPr>
            <w:r w:rsidRPr="00613283">
              <w:t>Opis realizacji w latach 20</w:t>
            </w:r>
            <w:r w:rsidR="00B44F42" w:rsidRPr="00613283">
              <w:t>21</w:t>
            </w:r>
            <w:r w:rsidRPr="00613283">
              <w:t xml:space="preserve"> – 20</w:t>
            </w:r>
            <w:r w:rsidR="00B44F42" w:rsidRPr="00613283">
              <w:t>22</w:t>
            </w:r>
          </w:p>
        </w:tc>
      </w:tr>
      <w:tr w:rsidR="006E38E3" w:rsidRPr="00790141" w14:paraId="17C8AB45" w14:textId="77777777" w:rsidTr="009174B0">
        <w:tc>
          <w:tcPr>
            <w:tcW w:w="2830" w:type="dxa"/>
            <w:shd w:val="clear" w:color="auto" w:fill="auto"/>
            <w:vAlign w:val="center"/>
          </w:tcPr>
          <w:p w14:paraId="67ABCC92" w14:textId="7087C855" w:rsidR="006E38E3" w:rsidRPr="00613283" w:rsidRDefault="003D512D" w:rsidP="009250C7">
            <w:pPr>
              <w:jc w:val="center"/>
            </w:pPr>
            <w:r w:rsidRPr="00613283">
              <w:t>Promocja rolnictwa ekologicznego i integrowanego oraz informacja nt. dobrych praktyk rolniczych</w:t>
            </w:r>
          </w:p>
        </w:tc>
        <w:tc>
          <w:tcPr>
            <w:tcW w:w="6232" w:type="dxa"/>
            <w:shd w:val="clear" w:color="auto" w:fill="auto"/>
            <w:vAlign w:val="center"/>
          </w:tcPr>
          <w:p w14:paraId="6A353F42" w14:textId="7BDCA3A6" w:rsidR="006E38E3" w:rsidRPr="00613283" w:rsidRDefault="00D6140F" w:rsidP="009250C7">
            <w:r w:rsidRPr="00613283">
              <w:t>Brak informacji o ewentualnych działaniach podjętych w okresie raportowania.</w:t>
            </w:r>
          </w:p>
        </w:tc>
      </w:tr>
      <w:tr w:rsidR="006E38E3" w:rsidRPr="00790141" w14:paraId="67C6947A" w14:textId="77777777" w:rsidTr="009174B0">
        <w:tc>
          <w:tcPr>
            <w:tcW w:w="2830" w:type="dxa"/>
            <w:shd w:val="clear" w:color="auto" w:fill="auto"/>
            <w:vAlign w:val="center"/>
          </w:tcPr>
          <w:p w14:paraId="085F2A98" w14:textId="558B8C4D" w:rsidR="006E38E3" w:rsidRPr="009B65B2" w:rsidRDefault="003D512D" w:rsidP="009250C7">
            <w:pPr>
              <w:jc w:val="center"/>
              <w:rPr>
                <w:highlight w:val="green"/>
              </w:rPr>
            </w:pPr>
            <w:r w:rsidRPr="00B9396A">
              <w:t>Ochrona gruntów rolnych przed zmianą zagospodarowania poprzez uwzględnianie ich przeznaczenia w dokumentach planistycznych</w:t>
            </w:r>
          </w:p>
        </w:tc>
        <w:tc>
          <w:tcPr>
            <w:tcW w:w="6232" w:type="dxa"/>
            <w:shd w:val="clear" w:color="auto" w:fill="auto"/>
            <w:vAlign w:val="center"/>
          </w:tcPr>
          <w:p w14:paraId="58ACEB72" w14:textId="7A45A154" w:rsidR="005824FE" w:rsidRDefault="005824FE" w:rsidP="005824FE">
            <w:r>
              <w:t xml:space="preserve">W zależności od potrzeb zamieszczono zapisy </w:t>
            </w:r>
            <w:r w:rsidRPr="005824FE">
              <w:t>dotyczące ochrony gruntów rolnych przed zmianą w ich zagospodarowaniu</w:t>
            </w:r>
            <w:r>
              <w:t xml:space="preserve"> w uchwalonych w latach 2021-2022 miejscowych planach zagospodarowania przestrzennego.</w:t>
            </w:r>
          </w:p>
          <w:p w14:paraId="7CD15AFD" w14:textId="77777777" w:rsidR="005824FE" w:rsidRDefault="005824FE" w:rsidP="005824FE">
            <w:r>
              <w:t xml:space="preserve">W okresie sprawozdawczym uchwalono 18 miejscowych planów zagospodarowania przestrzennego, w tym: </w:t>
            </w:r>
          </w:p>
          <w:p w14:paraId="069C8F4E" w14:textId="77777777" w:rsidR="005824FE" w:rsidRDefault="005824FE" w:rsidP="005824FE">
            <w:r>
              <w:t>Gmina Grójec – 3 MPZP,</w:t>
            </w:r>
          </w:p>
          <w:p w14:paraId="3F324C52" w14:textId="77777777" w:rsidR="005824FE" w:rsidRDefault="005824FE" w:rsidP="005824FE">
            <w:r>
              <w:t>Gmina Nowe Miasto nad Pilicą – 6 MPZP,</w:t>
            </w:r>
          </w:p>
          <w:p w14:paraId="07A6CD58" w14:textId="77777777" w:rsidR="005824FE" w:rsidRDefault="005824FE" w:rsidP="005824FE">
            <w:r>
              <w:t>Gmina Warka – 1 MPZP,</w:t>
            </w:r>
          </w:p>
          <w:p w14:paraId="25205D7F" w14:textId="77777777" w:rsidR="005824FE" w:rsidRDefault="005824FE" w:rsidP="005824FE">
            <w:r>
              <w:t>Gmina Chynów – 4 MPZP,</w:t>
            </w:r>
          </w:p>
          <w:p w14:paraId="65AF9146" w14:textId="77777777" w:rsidR="005824FE" w:rsidRDefault="005824FE" w:rsidP="005824FE">
            <w:r>
              <w:t>Gmina Goszczyn – 1 MPZP,</w:t>
            </w:r>
          </w:p>
          <w:p w14:paraId="45F1C95B" w14:textId="6416F515" w:rsidR="006E38E3" w:rsidRPr="00B9396A" w:rsidRDefault="005824FE" w:rsidP="009250C7">
            <w:r>
              <w:lastRenderedPageBreak/>
              <w:t>Gmina Pniewy – 3 MPZP.</w:t>
            </w:r>
          </w:p>
        </w:tc>
      </w:tr>
      <w:tr w:rsidR="006E38E3" w:rsidRPr="00790141" w14:paraId="0F3A484A" w14:textId="77777777" w:rsidTr="009174B0">
        <w:tc>
          <w:tcPr>
            <w:tcW w:w="2830" w:type="dxa"/>
            <w:shd w:val="clear" w:color="auto" w:fill="auto"/>
            <w:vAlign w:val="center"/>
          </w:tcPr>
          <w:p w14:paraId="483B0627" w14:textId="59D3CE07" w:rsidR="006E38E3" w:rsidRPr="003F7BE0" w:rsidRDefault="003D512D" w:rsidP="009250C7">
            <w:pPr>
              <w:jc w:val="center"/>
            </w:pPr>
            <w:r w:rsidRPr="003F7BE0">
              <w:lastRenderedPageBreak/>
              <w:t>Budowa i modernizacja infrastruktury pozwalającej na zwiększenie retencji wody w glebach</w:t>
            </w:r>
          </w:p>
        </w:tc>
        <w:tc>
          <w:tcPr>
            <w:tcW w:w="6232" w:type="dxa"/>
            <w:shd w:val="clear" w:color="auto" w:fill="auto"/>
            <w:vAlign w:val="center"/>
          </w:tcPr>
          <w:p w14:paraId="3E9257AC" w14:textId="655D10D7" w:rsidR="000E084C" w:rsidRPr="003F7BE0" w:rsidRDefault="00795ADC" w:rsidP="009250C7">
            <w:pPr>
              <w:rPr>
                <w:b/>
              </w:rPr>
            </w:pPr>
            <w:r w:rsidRPr="003F7BE0">
              <w:t>Działania w tym zakresie opisano w tabeli 8.</w:t>
            </w:r>
          </w:p>
        </w:tc>
      </w:tr>
      <w:tr w:rsidR="006E38E3" w:rsidRPr="00790141" w14:paraId="7220C272" w14:textId="77777777" w:rsidTr="009174B0">
        <w:tc>
          <w:tcPr>
            <w:tcW w:w="2830" w:type="dxa"/>
            <w:shd w:val="clear" w:color="auto" w:fill="auto"/>
            <w:vAlign w:val="center"/>
          </w:tcPr>
          <w:p w14:paraId="49F3FA73" w14:textId="63CB9849" w:rsidR="006E38E3" w:rsidRPr="003C668F" w:rsidRDefault="003D512D" w:rsidP="009250C7">
            <w:pPr>
              <w:jc w:val="center"/>
            </w:pPr>
            <w:r w:rsidRPr="003C668F">
              <w:t>Realizacja zadań wskazanych w pakietach rolno-środowiskowo-klimatycznych</w:t>
            </w:r>
          </w:p>
        </w:tc>
        <w:tc>
          <w:tcPr>
            <w:tcW w:w="6232" w:type="dxa"/>
            <w:shd w:val="clear" w:color="auto" w:fill="auto"/>
            <w:vAlign w:val="center"/>
          </w:tcPr>
          <w:p w14:paraId="475A66A6" w14:textId="44C9D289" w:rsidR="00AD7746" w:rsidRPr="003C668F" w:rsidRDefault="003037E1" w:rsidP="003C668F">
            <w:r w:rsidRPr="003F7BE0">
              <w:t>Brak informacji o ewentualnych działaniach podjętych w okresie raportowania.</w:t>
            </w:r>
          </w:p>
        </w:tc>
      </w:tr>
      <w:tr w:rsidR="006E38E3" w:rsidRPr="00790141" w14:paraId="1DD4551D" w14:textId="77777777" w:rsidTr="009174B0">
        <w:tc>
          <w:tcPr>
            <w:tcW w:w="2830" w:type="dxa"/>
            <w:shd w:val="clear" w:color="auto" w:fill="auto"/>
            <w:vAlign w:val="center"/>
          </w:tcPr>
          <w:p w14:paraId="6DD08EF1" w14:textId="125EEEC5" w:rsidR="006E38E3" w:rsidRPr="003F7BE0" w:rsidRDefault="003D512D" w:rsidP="009250C7">
            <w:pPr>
              <w:jc w:val="center"/>
            </w:pPr>
            <w:r w:rsidRPr="003F7BE0">
              <w:t>Ochrona gleb przed degradacją i zanieczyszczeniem</w:t>
            </w:r>
          </w:p>
        </w:tc>
        <w:tc>
          <w:tcPr>
            <w:tcW w:w="6232" w:type="dxa"/>
            <w:shd w:val="clear" w:color="auto" w:fill="auto"/>
            <w:vAlign w:val="center"/>
          </w:tcPr>
          <w:p w14:paraId="2E30B674" w14:textId="26838E4C" w:rsidR="009D6327" w:rsidRPr="003F7BE0" w:rsidRDefault="00D6140F" w:rsidP="009250C7">
            <w:r w:rsidRPr="003F7BE0">
              <w:t>Brak informacji o ewentualnych działaniach podjętych w okresie raportowania.</w:t>
            </w:r>
          </w:p>
        </w:tc>
      </w:tr>
      <w:tr w:rsidR="006E187B" w:rsidRPr="00790141" w14:paraId="00EF12A3" w14:textId="77777777" w:rsidTr="009174B0">
        <w:tc>
          <w:tcPr>
            <w:tcW w:w="2830" w:type="dxa"/>
            <w:shd w:val="clear" w:color="auto" w:fill="auto"/>
            <w:vAlign w:val="center"/>
          </w:tcPr>
          <w:p w14:paraId="75D1EC42" w14:textId="057A8575" w:rsidR="006E187B" w:rsidRPr="004F4D69" w:rsidRDefault="006E187B" w:rsidP="009250C7">
            <w:pPr>
              <w:jc w:val="center"/>
            </w:pPr>
            <w:r w:rsidRPr="004F4D69">
              <w:t>Monitoring gleb użytkowanych rolniczo</w:t>
            </w:r>
          </w:p>
        </w:tc>
        <w:tc>
          <w:tcPr>
            <w:tcW w:w="6232" w:type="dxa"/>
            <w:shd w:val="clear" w:color="auto" w:fill="auto"/>
            <w:vAlign w:val="center"/>
          </w:tcPr>
          <w:p w14:paraId="691FB852" w14:textId="47EABE4D" w:rsidR="006E187B" w:rsidRPr="004F4D69" w:rsidRDefault="00C157DF" w:rsidP="009250C7">
            <w:r w:rsidRPr="004F4D69">
              <w:t>Nie prowadzono monitoringu gleb na terenie powiatu grójeckiego.</w:t>
            </w:r>
          </w:p>
        </w:tc>
      </w:tr>
      <w:tr w:rsidR="006E187B" w:rsidRPr="00790141" w14:paraId="7E984FE7" w14:textId="77777777" w:rsidTr="009174B0">
        <w:tc>
          <w:tcPr>
            <w:tcW w:w="2830" w:type="dxa"/>
            <w:shd w:val="clear" w:color="auto" w:fill="auto"/>
            <w:vAlign w:val="center"/>
          </w:tcPr>
          <w:p w14:paraId="08C648BA" w14:textId="6975C942" w:rsidR="006E187B" w:rsidRPr="00A57922" w:rsidRDefault="006E187B" w:rsidP="009250C7">
            <w:pPr>
              <w:jc w:val="center"/>
            </w:pPr>
            <w:r w:rsidRPr="00A57922">
              <w:t>Rekultywacja gruntów zdegradowanych i zdewastowanych, w kierunku przyrodniczym lub leśnym</w:t>
            </w:r>
          </w:p>
        </w:tc>
        <w:tc>
          <w:tcPr>
            <w:tcW w:w="6232" w:type="dxa"/>
            <w:shd w:val="clear" w:color="auto" w:fill="auto"/>
            <w:vAlign w:val="center"/>
          </w:tcPr>
          <w:p w14:paraId="39E0C2A7" w14:textId="40659874" w:rsidR="006E187B" w:rsidRPr="00A57922" w:rsidRDefault="00A57922" w:rsidP="009250C7">
            <w:r w:rsidRPr="00A57922">
              <w:t>Brak danych potwierdzających przeprowadzenie</w:t>
            </w:r>
            <w:r w:rsidR="00715594" w:rsidRPr="00A57922">
              <w:t xml:space="preserve"> rekultywacji gruntów zdegradowanych i zdewastowanych, w kierunku przyrodniczym lub leśnym.</w:t>
            </w:r>
          </w:p>
        </w:tc>
      </w:tr>
      <w:tr w:rsidR="006E187B" w:rsidRPr="00790141" w14:paraId="0F1825EA" w14:textId="77777777" w:rsidTr="009174B0">
        <w:tc>
          <w:tcPr>
            <w:tcW w:w="2830" w:type="dxa"/>
            <w:shd w:val="clear" w:color="auto" w:fill="auto"/>
            <w:vAlign w:val="center"/>
          </w:tcPr>
          <w:p w14:paraId="5B70F62C" w14:textId="5FA0A32B" w:rsidR="006E187B" w:rsidRPr="003F7BE0" w:rsidRDefault="006E187B" w:rsidP="009250C7">
            <w:pPr>
              <w:jc w:val="center"/>
            </w:pPr>
            <w:r w:rsidRPr="003F7BE0">
              <w:t>Wykorzystanie nawozów mineralnych oraz mineralno-organicznych dla celów przywracania i/lub poprawy funkcji agrochemicznych gleb zdegradowanych</w:t>
            </w:r>
          </w:p>
        </w:tc>
        <w:tc>
          <w:tcPr>
            <w:tcW w:w="6232" w:type="dxa"/>
            <w:shd w:val="clear" w:color="auto" w:fill="auto"/>
            <w:vAlign w:val="center"/>
          </w:tcPr>
          <w:p w14:paraId="17A0CE54" w14:textId="7697A863" w:rsidR="006E187B" w:rsidRPr="003F7BE0" w:rsidRDefault="006E187B" w:rsidP="009250C7">
            <w:r w:rsidRPr="003F7BE0">
              <w:t>Brak informacji o ewentualnych działaniach podjętych w okresie raportowania.</w:t>
            </w:r>
          </w:p>
        </w:tc>
      </w:tr>
      <w:tr w:rsidR="006E187B" w:rsidRPr="00790141" w14:paraId="43644D00" w14:textId="77777777" w:rsidTr="009174B0">
        <w:tc>
          <w:tcPr>
            <w:tcW w:w="2830" w:type="dxa"/>
            <w:shd w:val="clear" w:color="auto" w:fill="auto"/>
            <w:vAlign w:val="center"/>
          </w:tcPr>
          <w:p w14:paraId="1531FAC3" w14:textId="03FB7CB4" w:rsidR="006E187B" w:rsidRPr="003F7BE0" w:rsidRDefault="006E187B" w:rsidP="009250C7">
            <w:pPr>
              <w:jc w:val="center"/>
            </w:pPr>
            <w:r w:rsidRPr="003F7BE0">
              <w:t>Kontynuacja opracowania map terenów osuwiskowych</w:t>
            </w:r>
          </w:p>
        </w:tc>
        <w:tc>
          <w:tcPr>
            <w:tcW w:w="6232" w:type="dxa"/>
            <w:vMerge w:val="restart"/>
            <w:shd w:val="clear" w:color="auto" w:fill="auto"/>
            <w:vAlign w:val="center"/>
          </w:tcPr>
          <w:p w14:paraId="095AC31D" w14:textId="4B67408F" w:rsidR="006E187B" w:rsidRPr="003F7BE0" w:rsidRDefault="006E187B" w:rsidP="009250C7">
            <w:pPr>
              <w:pStyle w:val="aaanita"/>
              <w:keepNext/>
              <w:spacing w:before="120" w:after="120"/>
              <w:rPr>
                <w:b/>
                <w:bCs/>
              </w:rPr>
            </w:pPr>
            <w:r w:rsidRPr="003F7BE0">
              <w:rPr>
                <w:b/>
                <w:bCs/>
              </w:rPr>
              <w:t>Państwowy Instytut Geologiczny</w:t>
            </w:r>
          </w:p>
          <w:p w14:paraId="0C30EC93" w14:textId="77777777" w:rsidR="006E187B" w:rsidRPr="003F7BE0" w:rsidRDefault="006E187B" w:rsidP="009250C7">
            <w:pPr>
              <w:pStyle w:val="aaanita"/>
              <w:keepNext/>
              <w:spacing w:before="120" w:after="120"/>
            </w:pPr>
            <w:r w:rsidRPr="003F7BE0">
              <w:t>Teren powiatu grójeckiego jest przewidziany do kompleksowej inwentaryzacji pod względem zagrożeń osuwiskowych po 2022 r. </w:t>
            </w:r>
          </w:p>
          <w:p w14:paraId="396DC67C" w14:textId="7C0BA947" w:rsidR="007F3A3C" w:rsidRPr="003F7BE0" w:rsidRDefault="007F3A3C" w:rsidP="009250C7">
            <w:pPr>
              <w:pStyle w:val="aaanita"/>
              <w:keepNext/>
              <w:spacing w:before="120" w:after="120"/>
            </w:pPr>
            <w:r w:rsidRPr="003F7BE0">
              <w:t xml:space="preserve">Na obszarze powiatu grójeckiego zgodnie z danymi z SOPO z 2022 r. występuje zsuw translacyjny (0.402 ha) </w:t>
            </w:r>
            <w:proofErr w:type="spellStart"/>
            <w:r w:rsidRPr="003F7BE0">
              <w:t>Potycz</w:t>
            </w:r>
            <w:proofErr w:type="spellEnd"/>
            <w:r w:rsidRPr="003F7BE0">
              <w:t xml:space="preserve"> - Góra Kalwaria </w:t>
            </w:r>
            <w:r w:rsidR="00AD1042">
              <w:t xml:space="preserve">- </w:t>
            </w:r>
            <w:r w:rsidR="00AD1042" w:rsidRPr="00AD1042">
              <w:t>16204 KRO</w:t>
            </w:r>
            <w:r w:rsidR="00AD1042">
              <w:t xml:space="preserve"> </w:t>
            </w:r>
            <w:r w:rsidR="003F7BE0" w:rsidRPr="003F7BE0">
              <w:t>(</w:t>
            </w:r>
            <w:r w:rsidRPr="003F7BE0">
              <w:t>obszar wiejski</w:t>
            </w:r>
            <w:r w:rsidR="003F7BE0" w:rsidRPr="003F7BE0">
              <w:t>)</w:t>
            </w:r>
            <w:r w:rsidR="00AD1042">
              <w:t>.</w:t>
            </w:r>
          </w:p>
        </w:tc>
      </w:tr>
      <w:tr w:rsidR="006E187B" w:rsidRPr="00790141" w14:paraId="437F1D5E" w14:textId="77777777" w:rsidTr="009174B0">
        <w:tc>
          <w:tcPr>
            <w:tcW w:w="2830" w:type="dxa"/>
            <w:shd w:val="clear" w:color="auto" w:fill="auto"/>
            <w:vAlign w:val="center"/>
          </w:tcPr>
          <w:p w14:paraId="2601CA46" w14:textId="02C9F949" w:rsidR="006E187B" w:rsidRPr="009B65B2" w:rsidRDefault="006E187B" w:rsidP="009250C7">
            <w:pPr>
              <w:jc w:val="center"/>
              <w:rPr>
                <w:highlight w:val="green"/>
              </w:rPr>
            </w:pPr>
            <w:r w:rsidRPr="003F7BE0">
              <w:t>Monitoring terenów osuwiskowych</w:t>
            </w:r>
          </w:p>
        </w:tc>
        <w:tc>
          <w:tcPr>
            <w:tcW w:w="6232" w:type="dxa"/>
            <w:vMerge/>
            <w:shd w:val="clear" w:color="auto" w:fill="auto"/>
            <w:vAlign w:val="center"/>
          </w:tcPr>
          <w:p w14:paraId="2DB99468" w14:textId="77777777" w:rsidR="006E187B" w:rsidRPr="009B65B2" w:rsidRDefault="006E187B" w:rsidP="009250C7">
            <w:pPr>
              <w:rPr>
                <w:highlight w:val="green"/>
              </w:rPr>
            </w:pPr>
          </w:p>
        </w:tc>
      </w:tr>
      <w:tr w:rsidR="006E187B" w:rsidRPr="00790141" w14:paraId="60FFF35D" w14:textId="77777777" w:rsidTr="009174B0">
        <w:tc>
          <w:tcPr>
            <w:tcW w:w="2830" w:type="dxa"/>
            <w:shd w:val="clear" w:color="auto" w:fill="auto"/>
            <w:vAlign w:val="center"/>
          </w:tcPr>
          <w:p w14:paraId="762F9A08" w14:textId="74F88ED9" w:rsidR="006E187B" w:rsidRPr="007F3A3C" w:rsidRDefault="006E187B" w:rsidP="009250C7">
            <w:pPr>
              <w:jc w:val="center"/>
            </w:pPr>
            <w:r w:rsidRPr="007F3A3C">
              <w:t>Zabezpieczanie istniejących osuwisk z uwzględnieniem walorów przyrodniczych i krajobrazowych</w:t>
            </w:r>
          </w:p>
        </w:tc>
        <w:tc>
          <w:tcPr>
            <w:tcW w:w="6232" w:type="dxa"/>
            <w:shd w:val="clear" w:color="auto" w:fill="auto"/>
            <w:vAlign w:val="center"/>
          </w:tcPr>
          <w:p w14:paraId="1B352603" w14:textId="1FF6CB35" w:rsidR="006E187B" w:rsidRPr="007F3A3C" w:rsidRDefault="006E187B" w:rsidP="009250C7">
            <w:r w:rsidRPr="007F3A3C">
              <w:t>Brak informacji o ewentualnych działaniach podjętych w okresie raportowania.</w:t>
            </w:r>
          </w:p>
        </w:tc>
      </w:tr>
      <w:tr w:rsidR="006E187B" w:rsidRPr="00790141" w14:paraId="5998824A" w14:textId="77777777" w:rsidTr="009174B0">
        <w:tc>
          <w:tcPr>
            <w:tcW w:w="2830" w:type="dxa"/>
            <w:shd w:val="clear" w:color="auto" w:fill="auto"/>
            <w:vAlign w:val="center"/>
          </w:tcPr>
          <w:p w14:paraId="0E49B05D" w14:textId="3121046A" w:rsidR="006E187B" w:rsidRPr="007F3A3C" w:rsidRDefault="006E187B" w:rsidP="009250C7">
            <w:pPr>
              <w:jc w:val="center"/>
            </w:pPr>
            <w:r w:rsidRPr="007F3A3C">
              <w:t>Uwzględnianie osuwisk oraz obszarów narażonych na osuwiska w aktualizowanych dokumentach planistycznych</w:t>
            </w:r>
          </w:p>
        </w:tc>
        <w:tc>
          <w:tcPr>
            <w:tcW w:w="6232" w:type="dxa"/>
            <w:shd w:val="clear" w:color="auto" w:fill="auto"/>
            <w:vAlign w:val="center"/>
          </w:tcPr>
          <w:p w14:paraId="3BFFA638" w14:textId="0846B1B1" w:rsidR="006E187B" w:rsidRPr="007F3A3C" w:rsidRDefault="006E187B" w:rsidP="003F7BE0">
            <w:r w:rsidRPr="003F7BE0">
              <w:t>W okresie raportowania gminy nie przyjmowały planów zagospodarowania przestrzennego w zakresie</w:t>
            </w:r>
            <w:r w:rsidR="003F7BE0" w:rsidRPr="003F7BE0">
              <w:t xml:space="preserve"> terenów narażonych na osuwiska, nie uwzględniono zapisów w zakresie granic i sposobów zagospodarowania obszarów osuwania się mas ziemnych.</w:t>
            </w:r>
          </w:p>
        </w:tc>
      </w:tr>
    </w:tbl>
    <w:p w14:paraId="6EAA9974" w14:textId="461FDB62" w:rsidR="006E38E3" w:rsidRPr="001723E1" w:rsidRDefault="006E38E3" w:rsidP="009250C7">
      <w:pPr>
        <w:rPr>
          <w:sz w:val="18"/>
          <w:szCs w:val="20"/>
        </w:rPr>
      </w:pPr>
      <w:r w:rsidRPr="00613283">
        <w:rPr>
          <w:sz w:val="18"/>
          <w:szCs w:val="20"/>
        </w:rPr>
        <w:t xml:space="preserve">Źródło: opracowanie własne na podstawie danych </w:t>
      </w:r>
      <w:r w:rsidR="009174B0" w:rsidRPr="00613283">
        <w:rPr>
          <w:sz w:val="18"/>
          <w:szCs w:val="20"/>
        </w:rPr>
        <w:t>z urzędów miast i gmin z terenu powiatu grójeckiego</w:t>
      </w:r>
      <w:r w:rsidRPr="00613283">
        <w:rPr>
          <w:sz w:val="18"/>
          <w:szCs w:val="20"/>
        </w:rPr>
        <w:t xml:space="preserve"> oraz instytucji działających w zakresie szeroko pojętej ochrony środowiska, 20</w:t>
      </w:r>
      <w:r w:rsidR="00DC139D" w:rsidRPr="00613283">
        <w:rPr>
          <w:sz w:val="18"/>
          <w:szCs w:val="20"/>
        </w:rPr>
        <w:t>23</w:t>
      </w:r>
    </w:p>
    <w:p w14:paraId="3B4B9581" w14:textId="02B1826D" w:rsidR="001723E1" w:rsidRDefault="001723E1" w:rsidP="009250C7">
      <w:pPr>
        <w:rPr>
          <w:i/>
          <w:sz w:val="20"/>
          <w:szCs w:val="20"/>
        </w:rPr>
      </w:pPr>
    </w:p>
    <w:p w14:paraId="6EE53835" w14:textId="1311F1C5" w:rsidR="006E187B" w:rsidRDefault="006E187B" w:rsidP="009250C7">
      <w:r w:rsidRPr="00A57922">
        <w:t>W ramach zadań monitorowanych realizowano 3 zadania, a w przedmiocie realizacji 9 z nich nie uzyskano żadnych informacji o ewentualnych podjętych działaniach.</w:t>
      </w:r>
    </w:p>
    <w:p w14:paraId="4BD8C8B5" w14:textId="77777777" w:rsidR="009250C7" w:rsidRDefault="009250C7" w:rsidP="009250C7">
      <w:pPr>
        <w:rPr>
          <w:i/>
          <w:sz w:val="20"/>
          <w:szCs w:val="20"/>
        </w:rPr>
        <w:sectPr w:rsidR="009250C7" w:rsidSect="00116B48">
          <w:pgSz w:w="11906" w:h="16838"/>
          <w:pgMar w:top="1418" w:right="1418" w:bottom="1418" w:left="1418" w:header="709" w:footer="709" w:gutter="0"/>
          <w:cols w:space="708"/>
          <w:docGrid w:linePitch="360"/>
        </w:sectPr>
      </w:pPr>
    </w:p>
    <w:p w14:paraId="30E2C9CF" w14:textId="6B11D20C" w:rsidR="002458A5" w:rsidRPr="00613283" w:rsidRDefault="002458A5" w:rsidP="009250C7">
      <w:pPr>
        <w:pStyle w:val="Nagwek2"/>
        <w:numPr>
          <w:ilvl w:val="1"/>
          <w:numId w:val="3"/>
        </w:numPr>
        <w:spacing w:before="120" w:after="120"/>
      </w:pPr>
      <w:bookmarkStart w:id="44" w:name="_Toc144905229"/>
      <w:r w:rsidRPr="00613283">
        <w:lastRenderedPageBreak/>
        <w:t>Gospodarka odpadami</w:t>
      </w:r>
      <w:r w:rsidR="00EE3EDC" w:rsidRPr="00613283">
        <w:t xml:space="preserve"> i zapobieganie powstawaniu odpadów</w:t>
      </w:r>
      <w:bookmarkEnd w:id="44"/>
    </w:p>
    <w:p w14:paraId="43A72A65" w14:textId="44F5138B" w:rsidR="0088456E" w:rsidRPr="00613283" w:rsidRDefault="0088456E" w:rsidP="009250C7">
      <w:pPr>
        <w:widowControl w:val="0"/>
        <w:autoSpaceDE w:val="0"/>
        <w:autoSpaceDN w:val="0"/>
        <w:adjustRightInd w:val="0"/>
        <w:rPr>
          <w:rFonts w:eastAsia="MS Mincho"/>
          <w:lang w:eastAsia="pl-PL"/>
        </w:rPr>
      </w:pPr>
      <w:r w:rsidRPr="00613283">
        <w:rPr>
          <w:rFonts w:eastAsia="MS Mincho" w:cs="Times New Roman"/>
          <w:lang w:eastAsia="pl-PL"/>
        </w:rPr>
        <w:t xml:space="preserve">W zakresie gospodarki odpadami </w:t>
      </w:r>
      <w:r w:rsidR="00EE3EDC" w:rsidRPr="00613283">
        <w:rPr>
          <w:rFonts w:eastAsia="MS Mincho" w:cs="Times New Roman"/>
          <w:lang w:eastAsia="pl-PL"/>
        </w:rPr>
        <w:t xml:space="preserve">i zapobiegania powstawania odpadów </w:t>
      </w:r>
      <w:r w:rsidRPr="00613283">
        <w:rPr>
          <w:rFonts w:eastAsia="MS Mincho" w:cs="Times New Roman"/>
          <w:lang w:eastAsia="pl-PL"/>
        </w:rPr>
        <w:t xml:space="preserve">w „Programie Ochrony Środowiska dla Powiatu Grójeckiego do roku 2022” założono realizację </w:t>
      </w:r>
      <w:r w:rsidR="008D367F" w:rsidRPr="00613283">
        <w:rPr>
          <w:rFonts w:eastAsia="MS Mincho"/>
        </w:rPr>
        <w:t>15</w:t>
      </w:r>
      <w:r w:rsidRPr="00613283">
        <w:rPr>
          <w:rFonts w:eastAsia="MS Mincho"/>
        </w:rPr>
        <w:t xml:space="preserve"> zadań, z czego:  </w:t>
      </w:r>
    </w:p>
    <w:p w14:paraId="7F123D1A" w14:textId="16E15487" w:rsidR="0088456E" w:rsidRPr="003037E1" w:rsidRDefault="0088456E" w:rsidP="003F0617">
      <w:pPr>
        <w:pStyle w:val="Akapitzlist"/>
        <w:widowControl w:val="0"/>
        <w:numPr>
          <w:ilvl w:val="0"/>
          <w:numId w:val="65"/>
        </w:numPr>
        <w:autoSpaceDE w:val="0"/>
        <w:autoSpaceDN w:val="0"/>
        <w:adjustRightInd w:val="0"/>
        <w:jc w:val="left"/>
        <w:rPr>
          <w:rFonts w:eastAsia="MS Mincho"/>
          <w:lang w:eastAsia="ar-SA"/>
        </w:rPr>
      </w:pPr>
      <w:r w:rsidRPr="003037E1">
        <w:rPr>
          <w:rFonts w:eastAsia="MS Mincho"/>
        </w:rPr>
        <w:t xml:space="preserve">2 własne, </w:t>
      </w:r>
    </w:p>
    <w:p w14:paraId="79BF1B88" w14:textId="3285F3E4" w:rsidR="0088456E" w:rsidRPr="003037E1" w:rsidRDefault="008D367F" w:rsidP="003F0617">
      <w:pPr>
        <w:pStyle w:val="Akapitzlist"/>
        <w:widowControl w:val="0"/>
        <w:numPr>
          <w:ilvl w:val="0"/>
          <w:numId w:val="65"/>
        </w:numPr>
        <w:autoSpaceDE w:val="0"/>
        <w:autoSpaceDN w:val="0"/>
        <w:adjustRightInd w:val="0"/>
        <w:jc w:val="left"/>
        <w:rPr>
          <w:rFonts w:eastAsia="MS Mincho"/>
        </w:rPr>
      </w:pPr>
      <w:r w:rsidRPr="003037E1">
        <w:rPr>
          <w:rFonts w:eastAsia="MS Mincho"/>
        </w:rPr>
        <w:t>1</w:t>
      </w:r>
      <w:r w:rsidR="0088456E" w:rsidRPr="003037E1">
        <w:rPr>
          <w:rFonts w:eastAsia="MS Mincho"/>
        </w:rPr>
        <w:t>3 monitorowan</w:t>
      </w:r>
      <w:r w:rsidRPr="003037E1">
        <w:rPr>
          <w:rFonts w:eastAsia="MS Mincho"/>
        </w:rPr>
        <w:t>ych</w:t>
      </w:r>
      <w:r w:rsidR="0088456E" w:rsidRPr="003037E1">
        <w:rPr>
          <w:rFonts w:eastAsia="MS Mincho"/>
        </w:rPr>
        <w:t>.</w:t>
      </w:r>
    </w:p>
    <w:p w14:paraId="339031CF" w14:textId="69FCA3BE" w:rsidR="0088456E" w:rsidRPr="00613283" w:rsidRDefault="0088456E" w:rsidP="009250C7">
      <w:pPr>
        <w:widowControl w:val="0"/>
        <w:autoSpaceDE w:val="0"/>
        <w:autoSpaceDN w:val="0"/>
        <w:adjustRightInd w:val="0"/>
        <w:rPr>
          <w:rFonts w:eastAsia="MS Mincho"/>
        </w:rPr>
      </w:pPr>
      <w:r w:rsidRPr="00613283">
        <w:rPr>
          <w:rFonts w:eastAsia="MS Mincho"/>
        </w:rPr>
        <w:t xml:space="preserve">W poniższych tabelach zestawiono stan realizacji zadań dotyczących gospodarki odpadami </w:t>
      </w:r>
      <w:r w:rsidR="00EE3EDC" w:rsidRPr="00613283">
        <w:rPr>
          <w:rFonts w:eastAsia="MS Mincho"/>
        </w:rPr>
        <w:t xml:space="preserve">i zapobiegania powstawania odpadów </w:t>
      </w:r>
      <w:r w:rsidRPr="00613283">
        <w:rPr>
          <w:rFonts w:eastAsia="MS Mincho"/>
        </w:rPr>
        <w:t>na terenie powiatu grójeckiego w latach 20</w:t>
      </w:r>
      <w:r w:rsidR="0070525A" w:rsidRPr="00613283">
        <w:rPr>
          <w:rFonts w:eastAsia="MS Mincho"/>
        </w:rPr>
        <w:t>21</w:t>
      </w:r>
      <w:r w:rsidRPr="00613283">
        <w:rPr>
          <w:rFonts w:eastAsia="MS Mincho"/>
        </w:rPr>
        <w:t xml:space="preserve"> – 20</w:t>
      </w:r>
      <w:r w:rsidR="0070525A" w:rsidRPr="00613283">
        <w:rPr>
          <w:rFonts w:eastAsia="MS Mincho"/>
        </w:rPr>
        <w:t>22</w:t>
      </w:r>
      <w:r w:rsidRPr="00613283">
        <w:rPr>
          <w:rFonts w:eastAsia="MS Mincho"/>
        </w:rPr>
        <w:t xml:space="preserve"> w zakresie zadań własnych (tabela nr </w:t>
      </w:r>
      <w:r w:rsidR="008D367F" w:rsidRPr="00613283">
        <w:rPr>
          <w:rFonts w:eastAsia="MS Mincho"/>
        </w:rPr>
        <w:t>15</w:t>
      </w:r>
      <w:r w:rsidRPr="00613283">
        <w:rPr>
          <w:rFonts w:eastAsia="MS Mincho"/>
        </w:rPr>
        <w:t xml:space="preserve">) oraz zadań monitorowanych (tabela nr </w:t>
      </w:r>
      <w:r w:rsidR="008D367F" w:rsidRPr="00613283">
        <w:rPr>
          <w:rFonts w:eastAsia="MS Mincho"/>
        </w:rPr>
        <w:t>16</w:t>
      </w:r>
      <w:r w:rsidRPr="00613283">
        <w:rPr>
          <w:rFonts w:eastAsia="MS Mincho"/>
        </w:rPr>
        <w:t>).</w:t>
      </w:r>
    </w:p>
    <w:p w14:paraId="42AA3B08" w14:textId="77777777" w:rsidR="001723E1" w:rsidRPr="00613283" w:rsidRDefault="001723E1" w:rsidP="009250C7">
      <w:pPr>
        <w:keepNext/>
        <w:widowControl w:val="0"/>
        <w:autoSpaceDE w:val="0"/>
        <w:autoSpaceDN w:val="0"/>
        <w:adjustRightInd w:val="0"/>
        <w:rPr>
          <w:rFonts w:eastAsia="MS Mincho" w:cs="Times New Roman"/>
          <w:lang w:eastAsia="pl-PL"/>
        </w:rPr>
      </w:pPr>
    </w:p>
    <w:p w14:paraId="17A77D19" w14:textId="5D3130C6" w:rsidR="00302032" w:rsidRPr="00613283" w:rsidRDefault="00302032" w:rsidP="009250C7">
      <w:pPr>
        <w:pStyle w:val="Legenda"/>
        <w:keepNext/>
        <w:spacing w:before="120" w:after="120"/>
        <w:rPr>
          <w:i w:val="0"/>
          <w:sz w:val="20"/>
          <w:szCs w:val="20"/>
        </w:rPr>
      </w:pPr>
      <w:bookmarkStart w:id="45" w:name="_Toc146884028"/>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15</w:t>
      </w:r>
      <w:r w:rsidR="00633C63" w:rsidRPr="00613283">
        <w:rPr>
          <w:i w:val="0"/>
          <w:sz w:val="20"/>
          <w:szCs w:val="20"/>
        </w:rPr>
        <w:fldChar w:fldCharType="end"/>
      </w:r>
      <w:r w:rsidRPr="00613283">
        <w:rPr>
          <w:i w:val="0"/>
          <w:sz w:val="20"/>
          <w:szCs w:val="20"/>
        </w:rPr>
        <w:t xml:space="preserve"> Stan realizacji </w:t>
      </w:r>
      <w:r w:rsidR="0088456E" w:rsidRPr="00613283">
        <w:rPr>
          <w:i w:val="0"/>
          <w:sz w:val="20"/>
          <w:szCs w:val="20"/>
        </w:rPr>
        <w:t>zadań własnych w zakresie gospodarki odpadami</w:t>
      </w:r>
      <w:r w:rsidR="00EE3EDC" w:rsidRPr="00613283">
        <w:rPr>
          <w:i w:val="0"/>
          <w:sz w:val="20"/>
          <w:szCs w:val="20"/>
        </w:rPr>
        <w:t xml:space="preserve"> i zapobieganie powstawania odpadów</w:t>
      </w:r>
      <w:bookmarkEnd w:id="45"/>
    </w:p>
    <w:tbl>
      <w:tblPr>
        <w:tblStyle w:val="Tabela-Siatka"/>
        <w:tblW w:w="0" w:type="auto"/>
        <w:tblLook w:val="04A0" w:firstRow="1" w:lastRow="0" w:firstColumn="1" w:lastColumn="0" w:noHBand="0" w:noVBand="1"/>
      </w:tblPr>
      <w:tblGrid>
        <w:gridCol w:w="2830"/>
        <w:gridCol w:w="6230"/>
      </w:tblGrid>
      <w:tr w:rsidR="00302032" w:rsidRPr="00613283" w14:paraId="744C7D24" w14:textId="77777777" w:rsidTr="0088456E">
        <w:trPr>
          <w:tblHeader/>
        </w:trPr>
        <w:tc>
          <w:tcPr>
            <w:tcW w:w="2830" w:type="dxa"/>
            <w:shd w:val="clear" w:color="auto" w:fill="D9D9D9" w:themeFill="background1" w:themeFillShade="D9"/>
            <w:vAlign w:val="center"/>
          </w:tcPr>
          <w:p w14:paraId="52EA81FB" w14:textId="3E715A4D" w:rsidR="00302032" w:rsidRPr="00613283" w:rsidRDefault="0088456E" w:rsidP="009250C7">
            <w:pPr>
              <w:jc w:val="center"/>
            </w:pPr>
            <w:r w:rsidRPr="00613283">
              <w:t>Zadanie</w:t>
            </w:r>
          </w:p>
        </w:tc>
        <w:tc>
          <w:tcPr>
            <w:tcW w:w="6232" w:type="dxa"/>
            <w:shd w:val="clear" w:color="auto" w:fill="D9D9D9" w:themeFill="background1" w:themeFillShade="D9"/>
            <w:vAlign w:val="center"/>
          </w:tcPr>
          <w:p w14:paraId="09895347" w14:textId="47FD4BC6" w:rsidR="00302032" w:rsidRPr="00613283" w:rsidRDefault="0088456E" w:rsidP="0070525A">
            <w:pPr>
              <w:jc w:val="center"/>
            </w:pPr>
            <w:r w:rsidRPr="00613283">
              <w:t>Opis realizacji w latach 20</w:t>
            </w:r>
            <w:r w:rsidR="0070525A" w:rsidRPr="00613283">
              <w:t>21</w:t>
            </w:r>
            <w:r w:rsidRPr="00613283">
              <w:t xml:space="preserve"> – 20</w:t>
            </w:r>
            <w:r w:rsidR="0070525A" w:rsidRPr="00613283">
              <w:t>22</w:t>
            </w:r>
          </w:p>
        </w:tc>
      </w:tr>
      <w:tr w:rsidR="00302032" w:rsidRPr="00613283" w14:paraId="7BBAC7C6" w14:textId="77777777" w:rsidTr="0088456E">
        <w:tc>
          <w:tcPr>
            <w:tcW w:w="2830" w:type="dxa"/>
            <w:shd w:val="clear" w:color="auto" w:fill="auto"/>
            <w:vAlign w:val="center"/>
          </w:tcPr>
          <w:p w14:paraId="3569D0AE" w14:textId="73A7A751" w:rsidR="00302032" w:rsidRPr="00613283" w:rsidRDefault="0088456E" w:rsidP="009250C7">
            <w:pPr>
              <w:jc w:val="center"/>
            </w:pPr>
            <w:r w:rsidRPr="00613283">
              <w:t>Kontrola postępowania z odpadami zgodnie z warunkami określonymi w decyzjach zezwalających na zbieranie, transport, odzysk i unieszkodliwianie.</w:t>
            </w:r>
          </w:p>
        </w:tc>
        <w:tc>
          <w:tcPr>
            <w:tcW w:w="6232" w:type="dxa"/>
            <w:shd w:val="clear" w:color="auto" w:fill="auto"/>
            <w:vAlign w:val="center"/>
          </w:tcPr>
          <w:p w14:paraId="43EE43C9" w14:textId="0018CDA0" w:rsidR="00302032" w:rsidRPr="00613283" w:rsidRDefault="00242161" w:rsidP="009250C7">
            <w:r w:rsidRPr="00613283">
              <w:t xml:space="preserve">W </w:t>
            </w:r>
            <w:r w:rsidR="001D27A9" w:rsidRPr="00613283">
              <w:t>2022</w:t>
            </w:r>
            <w:r w:rsidR="00585F5B" w:rsidRPr="00613283">
              <w:t xml:space="preserve"> </w:t>
            </w:r>
            <w:r w:rsidRPr="00613283">
              <w:t>roku prowadzono 14 spraw z zakresu zezwoleń na prowadzenie odzyskiwania, unieszkodliwiania, zbierania lub transportu odpadów, w tym wydano 1 zezwolenie.</w:t>
            </w:r>
          </w:p>
          <w:p w14:paraId="37776DC4" w14:textId="0F8688AF" w:rsidR="00291501" w:rsidRPr="00613283" w:rsidRDefault="00865C8C" w:rsidP="009250C7">
            <w:r w:rsidRPr="00613283">
              <w:t xml:space="preserve">Ponadto z ramienia Wojewódzkiego Inspektoratu Ochrony Środowiska przeprowadzono </w:t>
            </w:r>
            <w:r w:rsidR="00291501" w:rsidRPr="00613283">
              <w:t xml:space="preserve">37 kontroli w zakresie gospodarki odpadami. </w:t>
            </w:r>
          </w:p>
        </w:tc>
      </w:tr>
      <w:tr w:rsidR="00302032" w:rsidRPr="00613283" w14:paraId="1428E1E9" w14:textId="77777777" w:rsidTr="0088456E">
        <w:tc>
          <w:tcPr>
            <w:tcW w:w="2830" w:type="dxa"/>
            <w:shd w:val="clear" w:color="auto" w:fill="auto"/>
            <w:vAlign w:val="center"/>
          </w:tcPr>
          <w:p w14:paraId="478EF363" w14:textId="555571F8" w:rsidR="00302032" w:rsidRPr="00613283" w:rsidRDefault="0088456E" w:rsidP="009250C7">
            <w:pPr>
              <w:jc w:val="center"/>
            </w:pPr>
            <w:r w:rsidRPr="00613283">
              <w:t>Gospodarowania odpadami z wypadku w przypadku gdy ustalenie jego sprawcy jest niemożliwe</w:t>
            </w:r>
          </w:p>
        </w:tc>
        <w:tc>
          <w:tcPr>
            <w:tcW w:w="6232" w:type="dxa"/>
            <w:shd w:val="clear" w:color="auto" w:fill="auto"/>
            <w:vAlign w:val="center"/>
          </w:tcPr>
          <w:p w14:paraId="521BEB90" w14:textId="67C605B0" w:rsidR="00302032" w:rsidRPr="00613283" w:rsidRDefault="00154F20" w:rsidP="009250C7">
            <w:r w:rsidRPr="00613283">
              <w:t>Zadanie nie było realizowane w okresie raportowania z uwagi na brak potrzeby jego realizacji.</w:t>
            </w:r>
          </w:p>
        </w:tc>
      </w:tr>
    </w:tbl>
    <w:p w14:paraId="7F6F5F03" w14:textId="6748EC00" w:rsidR="00302032" w:rsidRPr="00613283" w:rsidRDefault="00302032" w:rsidP="009250C7">
      <w:pPr>
        <w:rPr>
          <w:sz w:val="18"/>
          <w:szCs w:val="20"/>
        </w:rPr>
      </w:pPr>
      <w:r w:rsidRPr="00613283">
        <w:rPr>
          <w:sz w:val="18"/>
          <w:szCs w:val="20"/>
        </w:rPr>
        <w:t>Źródło: opracowanie własne na podstawie danych ze Starostwa Powiatowego w Grójcu, 20</w:t>
      </w:r>
      <w:r w:rsidR="00BD30E3" w:rsidRPr="00613283">
        <w:rPr>
          <w:sz w:val="18"/>
          <w:szCs w:val="20"/>
        </w:rPr>
        <w:t>23</w:t>
      </w:r>
    </w:p>
    <w:p w14:paraId="337EB383" w14:textId="77777777" w:rsidR="006E4016" w:rsidRPr="00613283" w:rsidRDefault="006E4016" w:rsidP="009250C7">
      <w:pPr>
        <w:keepNext/>
        <w:widowControl w:val="0"/>
        <w:autoSpaceDE w:val="0"/>
        <w:autoSpaceDN w:val="0"/>
        <w:adjustRightInd w:val="0"/>
        <w:rPr>
          <w:rFonts w:eastAsia="MS Mincho" w:cs="Times New Roman"/>
          <w:lang w:eastAsia="pl-PL"/>
        </w:rPr>
      </w:pPr>
    </w:p>
    <w:p w14:paraId="46A95655" w14:textId="52952361" w:rsidR="006E4016" w:rsidRPr="00613283" w:rsidRDefault="006E187B" w:rsidP="009250C7">
      <w:r w:rsidRPr="00613283">
        <w:t>W ramach zadań własnych realizowano 1 zadanie, a kolejne nie było realizowane z uwagi na brak takiej potrzeby</w:t>
      </w:r>
      <w:r w:rsidR="006E4016" w:rsidRPr="00613283">
        <w:t xml:space="preserve">. </w:t>
      </w:r>
    </w:p>
    <w:p w14:paraId="1819025A" w14:textId="77777777" w:rsidR="006E4016" w:rsidRPr="00613283" w:rsidRDefault="006E4016" w:rsidP="009250C7"/>
    <w:p w14:paraId="17F77DAE" w14:textId="181761ED" w:rsidR="006F372D" w:rsidRPr="00613283" w:rsidRDefault="006F372D" w:rsidP="009250C7">
      <w:pPr>
        <w:pStyle w:val="Legenda"/>
        <w:keepNext/>
        <w:spacing w:before="120" w:after="120"/>
        <w:rPr>
          <w:i w:val="0"/>
          <w:sz w:val="20"/>
          <w:szCs w:val="20"/>
        </w:rPr>
      </w:pPr>
      <w:bookmarkStart w:id="46" w:name="_Toc146884029"/>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16</w:t>
      </w:r>
      <w:r w:rsidR="00633C63" w:rsidRPr="00613283">
        <w:rPr>
          <w:i w:val="0"/>
          <w:sz w:val="20"/>
          <w:szCs w:val="20"/>
        </w:rPr>
        <w:fldChar w:fldCharType="end"/>
      </w:r>
      <w:r w:rsidRPr="00613283">
        <w:rPr>
          <w:i w:val="0"/>
          <w:sz w:val="20"/>
          <w:szCs w:val="20"/>
        </w:rPr>
        <w:t xml:space="preserve"> Stan realizacji </w:t>
      </w:r>
      <w:r w:rsidR="0088456E" w:rsidRPr="00613283">
        <w:rPr>
          <w:i w:val="0"/>
          <w:sz w:val="20"/>
          <w:szCs w:val="20"/>
        </w:rPr>
        <w:t>zadań monitorowanych w zakresie gospodarki odpadami</w:t>
      </w:r>
      <w:r w:rsidR="00EE3EDC" w:rsidRPr="00613283">
        <w:rPr>
          <w:i w:val="0"/>
          <w:sz w:val="20"/>
          <w:szCs w:val="20"/>
        </w:rPr>
        <w:t xml:space="preserve"> i zapobiegania powstawania odpadów</w:t>
      </w:r>
      <w:bookmarkEnd w:id="46"/>
    </w:p>
    <w:tbl>
      <w:tblPr>
        <w:tblStyle w:val="Tabela-Siatka"/>
        <w:tblW w:w="0" w:type="auto"/>
        <w:tblLook w:val="04A0" w:firstRow="1" w:lastRow="0" w:firstColumn="1" w:lastColumn="0" w:noHBand="0" w:noVBand="1"/>
      </w:tblPr>
      <w:tblGrid>
        <w:gridCol w:w="2830"/>
        <w:gridCol w:w="6230"/>
      </w:tblGrid>
      <w:tr w:rsidR="0088456E" w:rsidRPr="00613283" w14:paraId="084DB523" w14:textId="77777777" w:rsidTr="0088456E">
        <w:tc>
          <w:tcPr>
            <w:tcW w:w="2830" w:type="dxa"/>
            <w:shd w:val="clear" w:color="auto" w:fill="D9D9D9" w:themeFill="background1" w:themeFillShade="D9"/>
            <w:vAlign w:val="center"/>
          </w:tcPr>
          <w:p w14:paraId="1614B623" w14:textId="1778F119" w:rsidR="0088456E" w:rsidRPr="00613283" w:rsidRDefault="0088456E" w:rsidP="009250C7">
            <w:pPr>
              <w:jc w:val="center"/>
            </w:pPr>
            <w:r w:rsidRPr="00613283">
              <w:t>Zadanie</w:t>
            </w:r>
          </w:p>
        </w:tc>
        <w:tc>
          <w:tcPr>
            <w:tcW w:w="6232" w:type="dxa"/>
            <w:shd w:val="clear" w:color="auto" w:fill="D9D9D9" w:themeFill="background1" w:themeFillShade="D9"/>
            <w:vAlign w:val="center"/>
          </w:tcPr>
          <w:p w14:paraId="339C253F" w14:textId="2837E8BD" w:rsidR="0088456E" w:rsidRPr="00613283" w:rsidRDefault="0088456E" w:rsidP="006324D5">
            <w:pPr>
              <w:jc w:val="center"/>
            </w:pPr>
            <w:r w:rsidRPr="00613283">
              <w:t>Opis realizacji w latach 20</w:t>
            </w:r>
            <w:r w:rsidR="006324D5" w:rsidRPr="00613283">
              <w:t>21</w:t>
            </w:r>
            <w:r w:rsidRPr="00613283">
              <w:t xml:space="preserve"> – 20</w:t>
            </w:r>
            <w:r w:rsidR="006324D5" w:rsidRPr="00613283">
              <w:t>22</w:t>
            </w:r>
          </w:p>
        </w:tc>
      </w:tr>
      <w:tr w:rsidR="006F372D" w:rsidRPr="00613283" w14:paraId="0A6DA465" w14:textId="77777777" w:rsidTr="0088456E">
        <w:tc>
          <w:tcPr>
            <w:tcW w:w="2830" w:type="dxa"/>
            <w:shd w:val="clear" w:color="auto" w:fill="auto"/>
            <w:vAlign w:val="center"/>
          </w:tcPr>
          <w:p w14:paraId="282AABA0" w14:textId="1D47B920" w:rsidR="006F372D" w:rsidRPr="00613283" w:rsidRDefault="003D512D" w:rsidP="009250C7">
            <w:pPr>
              <w:jc w:val="center"/>
            </w:pPr>
            <w:r w:rsidRPr="00613283">
              <w:t>Roczne sprawozdanie z realizacji zadań z zakresu gospodarowania odpadami komunalnymi przekazywane marszałkowi województwa i wojewódzkiemu inspektorowi ochrony środowiska</w:t>
            </w:r>
          </w:p>
        </w:tc>
        <w:tc>
          <w:tcPr>
            <w:tcW w:w="6232" w:type="dxa"/>
            <w:shd w:val="clear" w:color="auto" w:fill="auto"/>
            <w:vAlign w:val="center"/>
          </w:tcPr>
          <w:p w14:paraId="7300B2B2" w14:textId="6EEB35EF" w:rsidR="009E413C" w:rsidRPr="00613283" w:rsidRDefault="009E413C" w:rsidP="009250C7">
            <w:pPr>
              <w:autoSpaceDE w:val="0"/>
              <w:autoSpaceDN w:val="0"/>
              <w:adjustRightInd w:val="0"/>
              <w:jc w:val="left"/>
              <w:rPr>
                <w:b/>
                <w:bCs/>
                <w:iCs/>
              </w:rPr>
            </w:pPr>
            <w:r w:rsidRPr="00613283">
              <w:rPr>
                <w:b/>
                <w:bCs/>
                <w:iCs/>
              </w:rPr>
              <w:t>Związek Międzygminny pod nazwą Natura</w:t>
            </w:r>
          </w:p>
          <w:p w14:paraId="1966B38E" w14:textId="77777777" w:rsidR="009D3F92" w:rsidRPr="00613283" w:rsidRDefault="009E413C" w:rsidP="009D3F92">
            <w:pPr>
              <w:autoSpaceDE w:val="0"/>
              <w:autoSpaceDN w:val="0"/>
              <w:adjustRightInd w:val="0"/>
              <w:rPr>
                <w:iCs/>
              </w:rPr>
            </w:pPr>
            <w:r w:rsidRPr="00613283">
              <w:rPr>
                <w:iCs/>
              </w:rPr>
              <w:t xml:space="preserve">Związek co roku sporządza sprawozdanie z gospodarki </w:t>
            </w:r>
            <w:r w:rsidR="009250C7" w:rsidRPr="00613283">
              <w:rPr>
                <w:iCs/>
              </w:rPr>
              <w:t>odpadami komunalnymi</w:t>
            </w:r>
            <w:r w:rsidRPr="00613283">
              <w:rPr>
                <w:iCs/>
              </w:rPr>
              <w:t xml:space="preserve"> uwzględniając w nim odpady odbierane z gmin: </w:t>
            </w:r>
            <w:r w:rsidR="009D3F92" w:rsidRPr="00613283">
              <w:rPr>
                <w:iCs/>
              </w:rPr>
              <w:t>Warka, Grójec, Belsk Duży, Błędów, Jasieniec, Goszczyn, Chynów, Pniewy i Mogielnica.</w:t>
            </w:r>
          </w:p>
          <w:p w14:paraId="0806DD8A" w14:textId="4F4EB446" w:rsidR="006F372D" w:rsidRPr="00613283" w:rsidRDefault="009E413C" w:rsidP="009D3F92">
            <w:pPr>
              <w:autoSpaceDE w:val="0"/>
              <w:autoSpaceDN w:val="0"/>
              <w:adjustRightInd w:val="0"/>
              <w:rPr>
                <w:iCs/>
              </w:rPr>
            </w:pPr>
            <w:r w:rsidRPr="00613283">
              <w:rPr>
                <w:iCs/>
              </w:rPr>
              <w:t xml:space="preserve">Pozostałe gminy we własnym zakresie co roku sporządzają i przekazują do Marszałka Województwa Mazowieckiego sprawozdania z zakresu gospodarowania odpadami komunalnymi. </w:t>
            </w:r>
          </w:p>
        </w:tc>
      </w:tr>
      <w:tr w:rsidR="0088456E" w:rsidRPr="00C90200" w14:paraId="4EF9A820" w14:textId="77777777" w:rsidTr="0088456E">
        <w:tc>
          <w:tcPr>
            <w:tcW w:w="2830" w:type="dxa"/>
            <w:shd w:val="clear" w:color="auto" w:fill="auto"/>
            <w:vAlign w:val="center"/>
          </w:tcPr>
          <w:p w14:paraId="215352E4" w14:textId="14030510" w:rsidR="0088456E" w:rsidRPr="00613283" w:rsidRDefault="003D512D" w:rsidP="009250C7">
            <w:pPr>
              <w:jc w:val="center"/>
            </w:pPr>
            <w:r w:rsidRPr="00613283">
              <w:t>Roczne sprawozdanie nt. postępowania z odpadami komunalnymi zebranymi w punkcie PSZOK przekazywane wójtowi, burmistrzowi lub prezydentowi miasta</w:t>
            </w:r>
          </w:p>
        </w:tc>
        <w:tc>
          <w:tcPr>
            <w:tcW w:w="6232" w:type="dxa"/>
            <w:shd w:val="clear" w:color="auto" w:fill="auto"/>
            <w:vAlign w:val="center"/>
          </w:tcPr>
          <w:p w14:paraId="149FBBF0" w14:textId="2AC5D37A" w:rsidR="0088456E" w:rsidRPr="00613283" w:rsidRDefault="009E413C" w:rsidP="009250C7">
            <w:pPr>
              <w:autoSpaceDE w:val="0"/>
              <w:autoSpaceDN w:val="0"/>
              <w:adjustRightInd w:val="0"/>
              <w:jc w:val="left"/>
              <w:rPr>
                <w:iCs/>
              </w:rPr>
            </w:pPr>
            <w:r w:rsidRPr="00613283">
              <w:rPr>
                <w:iCs/>
              </w:rPr>
              <w:t>Obowiązek ustawowy realizowany jest na bieżąco.</w:t>
            </w:r>
          </w:p>
        </w:tc>
      </w:tr>
      <w:tr w:rsidR="0088456E" w:rsidRPr="00C90200" w14:paraId="77EC8054" w14:textId="77777777" w:rsidTr="0088456E">
        <w:tc>
          <w:tcPr>
            <w:tcW w:w="2830" w:type="dxa"/>
            <w:shd w:val="clear" w:color="auto" w:fill="auto"/>
            <w:vAlign w:val="center"/>
          </w:tcPr>
          <w:p w14:paraId="7CC0830D" w14:textId="5C62F386" w:rsidR="0088456E" w:rsidRPr="00613283" w:rsidRDefault="003D512D" w:rsidP="009250C7">
            <w:pPr>
              <w:jc w:val="center"/>
            </w:pPr>
            <w:r w:rsidRPr="00613283">
              <w:lastRenderedPageBreak/>
              <w:t>Półroczne sprawozdanie nt. postępowania z odpadami komunalnymi odebranymi od właścicieli nieruchomości przekazywane wójtowi, burmistrzowi lub prezydentowi miasta</w:t>
            </w:r>
          </w:p>
        </w:tc>
        <w:tc>
          <w:tcPr>
            <w:tcW w:w="6232" w:type="dxa"/>
            <w:shd w:val="clear" w:color="auto" w:fill="auto"/>
            <w:vAlign w:val="center"/>
          </w:tcPr>
          <w:p w14:paraId="007086B5" w14:textId="024ECB43" w:rsidR="0088456E" w:rsidRPr="00613283" w:rsidRDefault="009E413C" w:rsidP="009250C7">
            <w:pPr>
              <w:autoSpaceDE w:val="0"/>
              <w:autoSpaceDN w:val="0"/>
              <w:adjustRightInd w:val="0"/>
              <w:jc w:val="left"/>
              <w:rPr>
                <w:iCs/>
              </w:rPr>
            </w:pPr>
            <w:r w:rsidRPr="00613283">
              <w:rPr>
                <w:iCs/>
              </w:rPr>
              <w:t>Obowiązek ustawowy realizowany jest na bieżąco.</w:t>
            </w:r>
          </w:p>
        </w:tc>
      </w:tr>
      <w:tr w:rsidR="0088456E" w:rsidRPr="00C90200" w14:paraId="7A6E1479" w14:textId="77777777" w:rsidTr="0088456E">
        <w:tc>
          <w:tcPr>
            <w:tcW w:w="2830" w:type="dxa"/>
            <w:shd w:val="clear" w:color="auto" w:fill="auto"/>
            <w:vAlign w:val="center"/>
          </w:tcPr>
          <w:p w14:paraId="1489C368" w14:textId="1A12E980" w:rsidR="0088456E" w:rsidRPr="00613283" w:rsidRDefault="003D512D" w:rsidP="009250C7">
            <w:pPr>
              <w:jc w:val="center"/>
            </w:pPr>
            <w:r w:rsidRPr="00613283">
              <w:t>Uwzględnienie w przetargach publicznych, poprzez zapisy w specyfikacji istotnych warunków zamówienia, zakupów zawierających materiały lub substancje pochodzące z recyklingu odpadów; włączenie do procedur zamówień publicznych kryteriów, związanych z ochroną środowiska i zapobieganiem powstaniu odpadów</w:t>
            </w:r>
          </w:p>
        </w:tc>
        <w:tc>
          <w:tcPr>
            <w:tcW w:w="6232" w:type="dxa"/>
            <w:shd w:val="clear" w:color="auto" w:fill="auto"/>
            <w:vAlign w:val="center"/>
          </w:tcPr>
          <w:p w14:paraId="041A279B" w14:textId="04030E16" w:rsidR="0088456E" w:rsidRPr="00613283" w:rsidRDefault="009E413C" w:rsidP="009250C7">
            <w:pPr>
              <w:autoSpaceDE w:val="0"/>
              <w:autoSpaceDN w:val="0"/>
              <w:adjustRightInd w:val="0"/>
              <w:rPr>
                <w:iCs/>
              </w:rPr>
            </w:pPr>
            <w:r w:rsidRPr="00613283">
              <w:t>Brak informacji o ewentualnych działaniach podjętych w okresie raportowania.</w:t>
            </w:r>
          </w:p>
        </w:tc>
      </w:tr>
      <w:tr w:rsidR="0088456E" w:rsidRPr="00C90200" w14:paraId="615B5E29" w14:textId="77777777" w:rsidTr="0088456E">
        <w:tc>
          <w:tcPr>
            <w:tcW w:w="2830" w:type="dxa"/>
            <w:shd w:val="clear" w:color="auto" w:fill="auto"/>
            <w:vAlign w:val="center"/>
          </w:tcPr>
          <w:p w14:paraId="19BC0BC0" w14:textId="27116B74" w:rsidR="0088456E" w:rsidRPr="00613283" w:rsidRDefault="00EE3EDC" w:rsidP="009250C7">
            <w:pPr>
              <w:jc w:val="center"/>
            </w:pPr>
            <w:r w:rsidRPr="00613283">
              <w:t>Zadania związane z zapobieganiem powstawaniu odpadów na terenie województwa mazowieckiego</w:t>
            </w:r>
          </w:p>
        </w:tc>
        <w:tc>
          <w:tcPr>
            <w:tcW w:w="6232" w:type="dxa"/>
            <w:shd w:val="clear" w:color="auto" w:fill="auto"/>
            <w:vAlign w:val="center"/>
          </w:tcPr>
          <w:p w14:paraId="5E1B88C9" w14:textId="08E13D93" w:rsidR="00C43013" w:rsidRPr="00613283" w:rsidRDefault="00C43013" w:rsidP="00C43013">
            <w:pPr>
              <w:autoSpaceDE w:val="0"/>
              <w:autoSpaceDN w:val="0"/>
              <w:adjustRightInd w:val="0"/>
              <w:rPr>
                <w:bCs/>
                <w:iCs/>
              </w:rPr>
            </w:pPr>
            <w:r w:rsidRPr="00613283">
              <w:rPr>
                <w:bCs/>
                <w:iCs/>
              </w:rPr>
              <w:t>W ramach działań edukacyjnych realizowanych przez  Związek Międzygminny pod nazwą Natura.</w:t>
            </w:r>
          </w:p>
        </w:tc>
      </w:tr>
      <w:tr w:rsidR="0088456E" w:rsidRPr="00C90200" w14:paraId="1D3CC80C" w14:textId="77777777" w:rsidTr="0088456E">
        <w:tc>
          <w:tcPr>
            <w:tcW w:w="2830" w:type="dxa"/>
            <w:shd w:val="clear" w:color="auto" w:fill="auto"/>
            <w:vAlign w:val="center"/>
          </w:tcPr>
          <w:p w14:paraId="4F3AB899" w14:textId="419A42AF" w:rsidR="0088456E" w:rsidRPr="00F65B6B" w:rsidRDefault="00EE3EDC" w:rsidP="009250C7">
            <w:pPr>
              <w:jc w:val="center"/>
            </w:pPr>
            <w:r w:rsidRPr="00F65B6B">
              <w:t>Umieszczanie na listach przedsięwzięć priorytetowych Narodowego Funduszu Ochrony Środowiska i Gospodarki Wodnej oraz Wojewódzkiego Funduszu Ochrony Środowiska i Gospodarki Wodnej zadań związanych z komunalnych gospodarką odpadami</w:t>
            </w:r>
          </w:p>
        </w:tc>
        <w:tc>
          <w:tcPr>
            <w:tcW w:w="6232" w:type="dxa"/>
            <w:shd w:val="clear" w:color="auto" w:fill="auto"/>
            <w:vAlign w:val="center"/>
          </w:tcPr>
          <w:p w14:paraId="33B3EC6F" w14:textId="7F14A5D4" w:rsidR="0088456E" w:rsidRPr="00F65B6B" w:rsidRDefault="00D43CE7" w:rsidP="009250C7">
            <w:pPr>
              <w:autoSpaceDE w:val="0"/>
              <w:autoSpaceDN w:val="0"/>
              <w:adjustRightInd w:val="0"/>
              <w:rPr>
                <w:b/>
                <w:bCs/>
                <w:iCs/>
              </w:rPr>
            </w:pPr>
            <w:r w:rsidRPr="00F65B6B">
              <w:rPr>
                <w:b/>
                <w:bCs/>
                <w:iCs/>
              </w:rPr>
              <w:t>Wojewódzki Fundusz Ochrony Środowiska i Gospodarki Wodnej w Warszawie</w:t>
            </w:r>
          </w:p>
          <w:p w14:paraId="1AC89D07" w14:textId="018FB70F" w:rsidR="00D6140F" w:rsidRPr="00F65B6B" w:rsidRDefault="00D43CE7" w:rsidP="00F65B6B">
            <w:pPr>
              <w:autoSpaceDE w:val="0"/>
              <w:autoSpaceDN w:val="0"/>
              <w:adjustRightInd w:val="0"/>
              <w:rPr>
                <w:iCs/>
              </w:rPr>
            </w:pPr>
            <w:r w:rsidRPr="00F65B6B">
              <w:rPr>
                <w:iCs/>
              </w:rPr>
              <w:t xml:space="preserve">W okresie raportowania prowadzono nabory wniosków o udzielenie dotacji i pożyczki na zadania związane z ochroną powierzchni ziemi, w tym na zadania i przedsięwzięcia związane z </w:t>
            </w:r>
            <w:r w:rsidR="00F65B6B">
              <w:rPr>
                <w:iCs/>
              </w:rPr>
              <w:t>gospodarką odpadami komunalnymi, których celem była m</w:t>
            </w:r>
            <w:r w:rsidR="00F65B6B" w:rsidRPr="00F65B6B">
              <w:rPr>
                <w:iCs/>
              </w:rPr>
              <w:t>inimalizacja ilości wytwarzanych odpadów, przygot</w:t>
            </w:r>
            <w:r w:rsidR="00F65B6B">
              <w:rPr>
                <w:iCs/>
              </w:rPr>
              <w:t xml:space="preserve">owanie do ponownego ich użycia, </w:t>
            </w:r>
            <w:r w:rsidR="00F65B6B" w:rsidRPr="00F65B6B">
              <w:rPr>
                <w:iCs/>
              </w:rPr>
              <w:t>zwiększenie masy odpadów poddanych recyklingo</w:t>
            </w:r>
            <w:r w:rsidR="00F65B6B">
              <w:rPr>
                <w:iCs/>
              </w:rPr>
              <w:t xml:space="preserve">wi bądź innym procesom odzysku, </w:t>
            </w:r>
            <w:r w:rsidR="00F65B6B" w:rsidRPr="00F65B6B">
              <w:rPr>
                <w:iCs/>
              </w:rPr>
              <w:t>ograniczenie negatywnego oddziaływania na środowisko wyt</w:t>
            </w:r>
            <w:r w:rsidR="00F65B6B">
              <w:rPr>
                <w:iCs/>
              </w:rPr>
              <w:t xml:space="preserve">warzanych produktów zmierzające </w:t>
            </w:r>
            <w:r w:rsidR="00F65B6B" w:rsidRPr="00F65B6B">
              <w:rPr>
                <w:iCs/>
              </w:rPr>
              <w:t>do racjonalnego wykorzystania zasobów, ogranic</w:t>
            </w:r>
            <w:r w:rsidR="00F65B6B">
              <w:rPr>
                <w:iCs/>
              </w:rPr>
              <w:t>zenie masy składowanych odpadów; g</w:t>
            </w:r>
            <w:r w:rsidR="00F65B6B" w:rsidRPr="00F65B6B">
              <w:rPr>
                <w:iCs/>
              </w:rPr>
              <w:t>ospodarka o obiegu zamkniętym, gdzie istotne jest to, żeby od</w:t>
            </w:r>
            <w:r w:rsidR="00F65B6B">
              <w:rPr>
                <w:iCs/>
              </w:rPr>
              <w:t xml:space="preserve">pady (jeżeli już powstaną) były </w:t>
            </w:r>
            <w:r w:rsidR="00F65B6B" w:rsidRPr="00F65B6B">
              <w:rPr>
                <w:iCs/>
              </w:rPr>
              <w:t>traktowane jako surowce wtórne, a służyć temu mają wszyst</w:t>
            </w:r>
            <w:r w:rsidR="00F65B6B">
              <w:rPr>
                <w:iCs/>
              </w:rPr>
              <w:t>kie działania poprzedzające ich powstanie.</w:t>
            </w:r>
          </w:p>
        </w:tc>
      </w:tr>
      <w:tr w:rsidR="0088456E" w:rsidRPr="00C90200" w14:paraId="4B7654D9" w14:textId="77777777" w:rsidTr="0088456E">
        <w:tc>
          <w:tcPr>
            <w:tcW w:w="2830" w:type="dxa"/>
            <w:shd w:val="clear" w:color="auto" w:fill="auto"/>
            <w:vAlign w:val="center"/>
          </w:tcPr>
          <w:p w14:paraId="25A7FE10" w14:textId="69F58C53" w:rsidR="0088456E" w:rsidRPr="009B65B2" w:rsidRDefault="00EE3EDC" w:rsidP="009250C7">
            <w:pPr>
              <w:jc w:val="center"/>
              <w:rPr>
                <w:highlight w:val="green"/>
              </w:rPr>
            </w:pPr>
            <w:r w:rsidRPr="0066198B">
              <w:t>Modernizacja, budowa punktów selektywnego zbierania odpadów komunalnych</w:t>
            </w:r>
          </w:p>
        </w:tc>
        <w:tc>
          <w:tcPr>
            <w:tcW w:w="6232" w:type="dxa"/>
            <w:shd w:val="clear" w:color="auto" w:fill="auto"/>
            <w:vAlign w:val="center"/>
          </w:tcPr>
          <w:p w14:paraId="58570013" w14:textId="3949E749" w:rsidR="00334EFC" w:rsidRPr="0066198B" w:rsidRDefault="00334EFC" w:rsidP="009250C7">
            <w:pPr>
              <w:autoSpaceDE w:val="0"/>
              <w:autoSpaceDN w:val="0"/>
              <w:adjustRightInd w:val="0"/>
              <w:jc w:val="left"/>
              <w:rPr>
                <w:b/>
                <w:bCs/>
                <w:iCs/>
              </w:rPr>
            </w:pPr>
            <w:r w:rsidRPr="0066198B">
              <w:rPr>
                <w:b/>
                <w:bCs/>
                <w:iCs/>
              </w:rPr>
              <w:t>Belsk Duży</w:t>
            </w:r>
          </w:p>
          <w:p w14:paraId="1E6FAEA8" w14:textId="0BABFF51" w:rsidR="00334EFC" w:rsidRPr="0066198B" w:rsidRDefault="00334EFC" w:rsidP="009250C7">
            <w:pPr>
              <w:autoSpaceDE w:val="0"/>
              <w:autoSpaceDN w:val="0"/>
              <w:adjustRightInd w:val="0"/>
              <w:rPr>
                <w:iCs/>
              </w:rPr>
            </w:pPr>
            <w:r w:rsidRPr="0066198B">
              <w:rPr>
                <w:iCs/>
              </w:rPr>
              <w:t>Gmina posiada na swoim terenie PSZOK zlokalizowany na terenie Zakładu Gospodarki Komunalnej Belsk Duży.</w:t>
            </w:r>
          </w:p>
          <w:p w14:paraId="3D8C34B4" w14:textId="4FEF63A0" w:rsidR="00334EFC" w:rsidRPr="0066198B" w:rsidRDefault="00334EFC" w:rsidP="009250C7">
            <w:pPr>
              <w:autoSpaceDE w:val="0"/>
              <w:autoSpaceDN w:val="0"/>
              <w:adjustRightInd w:val="0"/>
              <w:jc w:val="left"/>
              <w:rPr>
                <w:b/>
                <w:bCs/>
                <w:iCs/>
              </w:rPr>
            </w:pPr>
            <w:r w:rsidRPr="0066198B">
              <w:rPr>
                <w:b/>
                <w:bCs/>
                <w:iCs/>
              </w:rPr>
              <w:t>Błędów</w:t>
            </w:r>
          </w:p>
          <w:p w14:paraId="51C77DDA" w14:textId="318FD665" w:rsidR="00334EFC" w:rsidRDefault="00334EFC" w:rsidP="009250C7">
            <w:pPr>
              <w:autoSpaceDE w:val="0"/>
              <w:autoSpaceDN w:val="0"/>
              <w:adjustRightInd w:val="0"/>
              <w:rPr>
                <w:iCs/>
              </w:rPr>
            </w:pPr>
            <w:r w:rsidRPr="0066198B">
              <w:rPr>
                <w:iCs/>
              </w:rPr>
              <w:t>Gmina posiada na swoim terenie PSZOK zlokalizowany przy gminnym targowisku.</w:t>
            </w:r>
          </w:p>
          <w:p w14:paraId="7925A9F8" w14:textId="77777777" w:rsidR="0066198B" w:rsidRPr="0066198B" w:rsidRDefault="0066198B" w:rsidP="0066198B">
            <w:pPr>
              <w:autoSpaceDE w:val="0"/>
              <w:autoSpaceDN w:val="0"/>
              <w:adjustRightInd w:val="0"/>
              <w:jc w:val="left"/>
              <w:rPr>
                <w:b/>
                <w:bCs/>
                <w:iCs/>
              </w:rPr>
            </w:pPr>
            <w:r w:rsidRPr="0066198B">
              <w:rPr>
                <w:b/>
                <w:bCs/>
                <w:iCs/>
              </w:rPr>
              <w:t>Chynów</w:t>
            </w:r>
          </w:p>
          <w:p w14:paraId="099A2261" w14:textId="2E1C8928" w:rsidR="0066198B" w:rsidRDefault="0066198B" w:rsidP="009250C7">
            <w:pPr>
              <w:autoSpaceDE w:val="0"/>
              <w:autoSpaceDN w:val="0"/>
              <w:adjustRightInd w:val="0"/>
              <w:rPr>
                <w:iCs/>
              </w:rPr>
            </w:pPr>
            <w:r w:rsidRPr="0066198B">
              <w:rPr>
                <w:iCs/>
              </w:rPr>
              <w:t>Gmina posiada na swoim terenie PSZOK zlokalizowany</w:t>
            </w:r>
            <w:r>
              <w:rPr>
                <w:iCs/>
              </w:rPr>
              <w:t xml:space="preserve"> w miejscowości </w:t>
            </w:r>
            <w:commentRangeStart w:id="47"/>
            <w:r>
              <w:rPr>
                <w:iCs/>
              </w:rPr>
              <w:t>Wola Chynowska.</w:t>
            </w:r>
            <w:commentRangeEnd w:id="47"/>
            <w:r w:rsidR="000B536C">
              <w:rPr>
                <w:rStyle w:val="Odwoaniedokomentarza"/>
                <w:rFonts w:eastAsiaTheme="minorHAnsi" w:cstheme="minorBidi"/>
                <w:lang w:eastAsia="en-US"/>
              </w:rPr>
              <w:commentReference w:id="47"/>
            </w:r>
          </w:p>
          <w:p w14:paraId="0C66E069" w14:textId="74A4F16C" w:rsidR="00413395" w:rsidRPr="0066198B" w:rsidRDefault="00413395" w:rsidP="00BC672C">
            <w:pPr>
              <w:autoSpaceDE w:val="0"/>
              <w:autoSpaceDN w:val="0"/>
              <w:adjustRightInd w:val="0"/>
              <w:rPr>
                <w:b/>
                <w:iCs/>
              </w:rPr>
            </w:pPr>
            <w:r w:rsidRPr="0066198B">
              <w:rPr>
                <w:b/>
                <w:iCs/>
              </w:rPr>
              <w:t>Grójec</w:t>
            </w:r>
          </w:p>
          <w:p w14:paraId="562DA513" w14:textId="6BECF3F2" w:rsidR="0066198B" w:rsidRDefault="00413395" w:rsidP="0066198B">
            <w:pPr>
              <w:autoSpaceDE w:val="0"/>
              <w:autoSpaceDN w:val="0"/>
              <w:adjustRightInd w:val="0"/>
            </w:pPr>
            <w:r w:rsidRPr="00BC672C">
              <w:rPr>
                <w:iCs/>
              </w:rPr>
              <w:t>Gmina posiada na swoim terenie PSZOK zlokalizowany</w:t>
            </w:r>
            <w:r w:rsidR="0066198B">
              <w:rPr>
                <w:iCs/>
              </w:rPr>
              <w:t xml:space="preserve"> przy</w:t>
            </w:r>
            <w:r w:rsidRPr="00BC672C">
              <w:rPr>
                <w:iCs/>
              </w:rPr>
              <w:t xml:space="preserve"> </w:t>
            </w:r>
            <w:r w:rsidR="0066198B">
              <w:t>ul. Ekologicznej 7A, Kobylin,</w:t>
            </w:r>
          </w:p>
          <w:p w14:paraId="37C37FF8" w14:textId="62111672" w:rsidR="0066198B" w:rsidRPr="0066198B" w:rsidRDefault="0066198B" w:rsidP="00BC672C">
            <w:pPr>
              <w:autoSpaceDE w:val="0"/>
              <w:autoSpaceDN w:val="0"/>
              <w:adjustRightInd w:val="0"/>
              <w:jc w:val="left"/>
              <w:rPr>
                <w:b/>
              </w:rPr>
            </w:pPr>
            <w:r w:rsidRPr="0066198B">
              <w:rPr>
                <w:b/>
              </w:rPr>
              <w:lastRenderedPageBreak/>
              <w:t>Pniewy</w:t>
            </w:r>
          </w:p>
          <w:p w14:paraId="246B8263" w14:textId="13F295EF" w:rsidR="0066198B" w:rsidRDefault="0066198B" w:rsidP="0066198B">
            <w:pPr>
              <w:autoSpaceDE w:val="0"/>
              <w:autoSpaceDN w:val="0"/>
              <w:adjustRightInd w:val="0"/>
            </w:pPr>
            <w:commentRangeStart w:id="48"/>
            <w:r w:rsidRPr="0066198B">
              <w:rPr>
                <w:iCs/>
              </w:rPr>
              <w:t>Gmina posiada na swoim terenie PSZOK</w:t>
            </w:r>
            <w:r w:rsidRPr="0066198B">
              <w:t xml:space="preserve"> pn.: „POLANA RECYKLINGU”</w:t>
            </w:r>
            <w:r>
              <w:t xml:space="preserve"> przy ul. Strzeleckiej</w:t>
            </w:r>
            <w:r w:rsidRPr="0066198B">
              <w:t xml:space="preserve"> 18L</w:t>
            </w:r>
            <w:r>
              <w:t>,</w:t>
            </w:r>
            <w:commentRangeEnd w:id="48"/>
            <w:r w:rsidR="000B536C">
              <w:rPr>
                <w:rStyle w:val="Odwoaniedokomentarza"/>
                <w:rFonts w:eastAsiaTheme="minorHAnsi" w:cstheme="minorBidi"/>
                <w:lang w:eastAsia="en-US"/>
              </w:rPr>
              <w:commentReference w:id="48"/>
            </w:r>
          </w:p>
          <w:p w14:paraId="44970CF3" w14:textId="053D86DD" w:rsidR="0066198B" w:rsidRPr="0066198B" w:rsidRDefault="0066198B" w:rsidP="00BC672C">
            <w:pPr>
              <w:autoSpaceDE w:val="0"/>
              <w:autoSpaceDN w:val="0"/>
              <w:adjustRightInd w:val="0"/>
              <w:jc w:val="left"/>
              <w:rPr>
                <w:b/>
              </w:rPr>
            </w:pPr>
            <w:r w:rsidRPr="0066198B">
              <w:rPr>
                <w:b/>
              </w:rPr>
              <w:t>Nowe Miasto nad Pilicą</w:t>
            </w:r>
          </w:p>
          <w:p w14:paraId="7C576E57" w14:textId="16657298" w:rsidR="0066198B" w:rsidRDefault="0066198B" w:rsidP="0066198B">
            <w:pPr>
              <w:autoSpaceDE w:val="0"/>
              <w:autoSpaceDN w:val="0"/>
              <w:adjustRightInd w:val="0"/>
            </w:pPr>
            <w:r w:rsidRPr="0066198B">
              <w:rPr>
                <w:iCs/>
              </w:rPr>
              <w:t>Gmina posiada na swoim terenie PSZOK</w:t>
            </w:r>
            <w:r w:rsidRPr="0066198B">
              <w:t xml:space="preserve"> zlokalizowany </w:t>
            </w:r>
            <w:r>
              <w:t>w Nowych Łęgonicach,</w:t>
            </w:r>
          </w:p>
          <w:p w14:paraId="06C520FF" w14:textId="0346E4E3" w:rsidR="0088456E" w:rsidRPr="0066198B" w:rsidRDefault="00E82E57" w:rsidP="009250C7">
            <w:pPr>
              <w:autoSpaceDE w:val="0"/>
              <w:autoSpaceDN w:val="0"/>
              <w:adjustRightInd w:val="0"/>
              <w:jc w:val="left"/>
              <w:rPr>
                <w:b/>
                <w:bCs/>
                <w:iCs/>
              </w:rPr>
            </w:pPr>
            <w:r w:rsidRPr="0066198B">
              <w:rPr>
                <w:b/>
                <w:bCs/>
                <w:iCs/>
              </w:rPr>
              <w:t>Warka</w:t>
            </w:r>
          </w:p>
          <w:p w14:paraId="38CA7EFC" w14:textId="2C4B02C8" w:rsidR="00E82E57" w:rsidRPr="009B65B2" w:rsidRDefault="00E82E57" w:rsidP="009250C7">
            <w:pPr>
              <w:autoSpaceDE w:val="0"/>
              <w:autoSpaceDN w:val="0"/>
              <w:adjustRightInd w:val="0"/>
              <w:jc w:val="left"/>
              <w:rPr>
                <w:iCs/>
                <w:highlight w:val="green"/>
              </w:rPr>
            </w:pPr>
            <w:r w:rsidRPr="0066198B">
              <w:rPr>
                <w:iCs/>
              </w:rPr>
              <w:t>Gmina posiada na swoim terenie PSZOK zlokalizowany w Warce przy ul. Grójeckiej 24.</w:t>
            </w:r>
          </w:p>
        </w:tc>
      </w:tr>
      <w:tr w:rsidR="0088456E" w:rsidRPr="00C90200" w14:paraId="7DBE0345" w14:textId="77777777" w:rsidTr="0088456E">
        <w:tc>
          <w:tcPr>
            <w:tcW w:w="2830" w:type="dxa"/>
            <w:shd w:val="clear" w:color="auto" w:fill="auto"/>
            <w:vAlign w:val="center"/>
          </w:tcPr>
          <w:p w14:paraId="5BE6BD32" w14:textId="71D89194" w:rsidR="0088456E" w:rsidRPr="006A0777" w:rsidRDefault="00EE3EDC" w:rsidP="009250C7">
            <w:pPr>
              <w:jc w:val="center"/>
            </w:pPr>
            <w:r w:rsidRPr="006A0777">
              <w:lastRenderedPageBreak/>
              <w:t>Budowa, rozbudowa instalacji do przetwarzania odpadów zielonych lub/i innych bioodpadów</w:t>
            </w:r>
          </w:p>
        </w:tc>
        <w:tc>
          <w:tcPr>
            <w:tcW w:w="6232" w:type="dxa"/>
            <w:shd w:val="clear" w:color="auto" w:fill="auto"/>
            <w:vAlign w:val="center"/>
          </w:tcPr>
          <w:p w14:paraId="3DF511F0" w14:textId="491C9BC0" w:rsidR="0088456E" w:rsidRPr="006A0777" w:rsidRDefault="0054514E" w:rsidP="009250C7">
            <w:pPr>
              <w:autoSpaceDE w:val="0"/>
              <w:autoSpaceDN w:val="0"/>
              <w:adjustRightInd w:val="0"/>
              <w:rPr>
                <w:iCs/>
              </w:rPr>
            </w:pPr>
            <w:r w:rsidRPr="006A0777">
              <w:t>Zadanie nie było realizowane w okresie raportowania.</w:t>
            </w:r>
          </w:p>
        </w:tc>
      </w:tr>
      <w:tr w:rsidR="00EE3EDC" w:rsidRPr="00C90200" w14:paraId="37969CCB" w14:textId="77777777" w:rsidTr="0088456E">
        <w:tc>
          <w:tcPr>
            <w:tcW w:w="2830" w:type="dxa"/>
            <w:shd w:val="clear" w:color="auto" w:fill="auto"/>
            <w:vAlign w:val="center"/>
          </w:tcPr>
          <w:p w14:paraId="43439386" w14:textId="4D8B79F5" w:rsidR="00EE3EDC" w:rsidRPr="006A0777" w:rsidRDefault="00EE3EDC" w:rsidP="009250C7">
            <w:pPr>
              <w:jc w:val="center"/>
            </w:pPr>
            <w:r w:rsidRPr="006A0777">
              <w:t>Rozbudowa instalacji do recyklingu odpadów</w:t>
            </w:r>
          </w:p>
        </w:tc>
        <w:tc>
          <w:tcPr>
            <w:tcW w:w="6232" w:type="dxa"/>
            <w:shd w:val="clear" w:color="auto" w:fill="auto"/>
            <w:vAlign w:val="center"/>
          </w:tcPr>
          <w:p w14:paraId="127F456A" w14:textId="145D397B" w:rsidR="00EE3EDC" w:rsidRPr="006A0777" w:rsidRDefault="008D367F" w:rsidP="009250C7">
            <w:pPr>
              <w:autoSpaceDE w:val="0"/>
              <w:autoSpaceDN w:val="0"/>
              <w:adjustRightInd w:val="0"/>
              <w:jc w:val="left"/>
              <w:rPr>
                <w:iCs/>
              </w:rPr>
            </w:pPr>
            <w:r w:rsidRPr="006A0777">
              <w:t>Zadanie nie było realizowane w okresie raportowania.</w:t>
            </w:r>
          </w:p>
        </w:tc>
      </w:tr>
      <w:tr w:rsidR="00EE3EDC" w:rsidRPr="00C90200" w14:paraId="67BE2266" w14:textId="77777777" w:rsidTr="0088456E">
        <w:tc>
          <w:tcPr>
            <w:tcW w:w="2830" w:type="dxa"/>
            <w:shd w:val="clear" w:color="auto" w:fill="auto"/>
            <w:vAlign w:val="center"/>
          </w:tcPr>
          <w:p w14:paraId="41BDD249" w14:textId="7DC7118F" w:rsidR="00EE3EDC" w:rsidRPr="006A0777" w:rsidRDefault="00EE3EDC" w:rsidP="009250C7">
            <w:pPr>
              <w:jc w:val="center"/>
            </w:pPr>
            <w:r w:rsidRPr="006A0777">
              <w:t>Rozbudowa, modernizacja regionalnych instalacji do mechaniczno-biologicznego przetwarzania zmieszanych odpadów komunalnych</w:t>
            </w:r>
          </w:p>
        </w:tc>
        <w:tc>
          <w:tcPr>
            <w:tcW w:w="6232" w:type="dxa"/>
            <w:shd w:val="clear" w:color="auto" w:fill="auto"/>
            <w:vAlign w:val="center"/>
          </w:tcPr>
          <w:p w14:paraId="2A38FFE8" w14:textId="1D5F3A6E" w:rsidR="00EE3EDC" w:rsidRPr="006A0777" w:rsidRDefault="0054514E" w:rsidP="009250C7">
            <w:pPr>
              <w:autoSpaceDE w:val="0"/>
              <w:autoSpaceDN w:val="0"/>
              <w:adjustRightInd w:val="0"/>
              <w:rPr>
                <w:iCs/>
              </w:rPr>
            </w:pPr>
            <w:r w:rsidRPr="006A0777">
              <w:t>Zadanie nie było realizowane w okresie raportowania.</w:t>
            </w:r>
          </w:p>
        </w:tc>
      </w:tr>
      <w:tr w:rsidR="00EE3EDC" w:rsidRPr="00C90200" w14:paraId="224DB6EB" w14:textId="77777777" w:rsidTr="0088456E">
        <w:tc>
          <w:tcPr>
            <w:tcW w:w="2830" w:type="dxa"/>
            <w:shd w:val="clear" w:color="auto" w:fill="auto"/>
            <w:vAlign w:val="center"/>
          </w:tcPr>
          <w:p w14:paraId="7A085311" w14:textId="6FEEE5C4" w:rsidR="00EE3EDC" w:rsidRPr="006A0777" w:rsidRDefault="00EE3EDC" w:rsidP="009250C7">
            <w:pPr>
              <w:jc w:val="center"/>
            </w:pPr>
            <w:r w:rsidRPr="006A0777">
              <w:t>Budowa, rozbudowa instalacji do termicznego przekształcania odpadów komunalnych i odpadów pochodzących z przetworzenia odpadów komunalnych</w:t>
            </w:r>
          </w:p>
        </w:tc>
        <w:tc>
          <w:tcPr>
            <w:tcW w:w="6232" w:type="dxa"/>
            <w:shd w:val="clear" w:color="auto" w:fill="auto"/>
            <w:vAlign w:val="center"/>
          </w:tcPr>
          <w:p w14:paraId="2C67B9C0" w14:textId="6D1FF92B" w:rsidR="00EE3EDC" w:rsidRPr="006A0777" w:rsidRDefault="0054514E" w:rsidP="009250C7">
            <w:pPr>
              <w:autoSpaceDE w:val="0"/>
              <w:autoSpaceDN w:val="0"/>
              <w:adjustRightInd w:val="0"/>
              <w:rPr>
                <w:iCs/>
              </w:rPr>
            </w:pPr>
            <w:r w:rsidRPr="006A0777">
              <w:t>Zadanie nie było realizowane w okresie raportowania.</w:t>
            </w:r>
          </w:p>
        </w:tc>
      </w:tr>
      <w:tr w:rsidR="00EE3EDC" w:rsidRPr="00C90200" w14:paraId="655A93C6" w14:textId="77777777" w:rsidTr="0088456E">
        <w:tc>
          <w:tcPr>
            <w:tcW w:w="2830" w:type="dxa"/>
            <w:shd w:val="clear" w:color="auto" w:fill="auto"/>
            <w:vAlign w:val="center"/>
          </w:tcPr>
          <w:p w14:paraId="5F2C894D" w14:textId="3EFAC0C7" w:rsidR="00EE3EDC" w:rsidRPr="006A0777" w:rsidRDefault="00EE3EDC" w:rsidP="009250C7">
            <w:pPr>
              <w:jc w:val="center"/>
            </w:pPr>
            <w:r w:rsidRPr="006A0777">
              <w:t>Modernizacja, rozbudowa, budowa składowisk odpadów komunalnych o statusie regionalnej instalacji do przetwarzania odpadów komunalnych</w:t>
            </w:r>
          </w:p>
        </w:tc>
        <w:tc>
          <w:tcPr>
            <w:tcW w:w="6232" w:type="dxa"/>
            <w:shd w:val="clear" w:color="auto" w:fill="auto"/>
            <w:vAlign w:val="center"/>
          </w:tcPr>
          <w:p w14:paraId="4A9C32ED" w14:textId="6106A006" w:rsidR="00EE3EDC" w:rsidRPr="006A0777" w:rsidRDefault="0054514E" w:rsidP="009250C7">
            <w:pPr>
              <w:autoSpaceDE w:val="0"/>
              <w:autoSpaceDN w:val="0"/>
              <w:adjustRightInd w:val="0"/>
              <w:rPr>
                <w:iCs/>
              </w:rPr>
            </w:pPr>
            <w:r w:rsidRPr="006A0777">
              <w:t>Zadanie nie było realizowane w okresie raportowania.</w:t>
            </w:r>
          </w:p>
        </w:tc>
      </w:tr>
      <w:tr w:rsidR="00EE3EDC" w:rsidRPr="00C90200" w14:paraId="7FF8BFBC" w14:textId="77777777" w:rsidTr="0088456E">
        <w:tc>
          <w:tcPr>
            <w:tcW w:w="2830" w:type="dxa"/>
            <w:shd w:val="clear" w:color="auto" w:fill="auto"/>
            <w:vAlign w:val="center"/>
          </w:tcPr>
          <w:p w14:paraId="1BC6C51C" w14:textId="4A670F2F" w:rsidR="00EE3EDC" w:rsidRPr="006A0777" w:rsidRDefault="00EE3EDC" w:rsidP="009250C7">
            <w:pPr>
              <w:jc w:val="center"/>
            </w:pPr>
            <w:r w:rsidRPr="006A0777">
              <w:t>Rekultywacja składowisk odpadów komunalnych</w:t>
            </w:r>
          </w:p>
        </w:tc>
        <w:tc>
          <w:tcPr>
            <w:tcW w:w="6232" w:type="dxa"/>
            <w:shd w:val="clear" w:color="auto" w:fill="auto"/>
            <w:vAlign w:val="center"/>
          </w:tcPr>
          <w:p w14:paraId="33849299" w14:textId="70700169" w:rsidR="00EE3EDC" w:rsidRPr="006A0777" w:rsidRDefault="00E85279" w:rsidP="009250C7">
            <w:pPr>
              <w:autoSpaceDE w:val="0"/>
              <w:autoSpaceDN w:val="0"/>
              <w:adjustRightInd w:val="0"/>
              <w:rPr>
                <w:iCs/>
              </w:rPr>
            </w:pPr>
            <w:r w:rsidRPr="006A0777">
              <w:t>Zadanie nie było realizowane w okresie raportowania.</w:t>
            </w:r>
          </w:p>
        </w:tc>
      </w:tr>
    </w:tbl>
    <w:p w14:paraId="2B485F14" w14:textId="2E5E31F6" w:rsidR="006F372D" w:rsidRPr="00613283" w:rsidRDefault="006F372D" w:rsidP="009250C7">
      <w:pPr>
        <w:rPr>
          <w:sz w:val="18"/>
          <w:szCs w:val="18"/>
        </w:rPr>
      </w:pPr>
      <w:r w:rsidRPr="00613283">
        <w:rPr>
          <w:sz w:val="18"/>
          <w:szCs w:val="18"/>
        </w:rPr>
        <w:t xml:space="preserve">Źródło: opracowanie własne na podstawie danych </w:t>
      </w:r>
      <w:r w:rsidR="0088456E" w:rsidRPr="00613283">
        <w:rPr>
          <w:sz w:val="18"/>
          <w:szCs w:val="18"/>
        </w:rPr>
        <w:t>z urzędów miast i gmin z terenu powiatu grójeckiego</w:t>
      </w:r>
      <w:r w:rsidRPr="00613283">
        <w:rPr>
          <w:sz w:val="18"/>
          <w:szCs w:val="18"/>
        </w:rPr>
        <w:t xml:space="preserve"> oraz instytucji działających w zakresie szeroko pojętej ochrony środowiska, 20</w:t>
      </w:r>
      <w:r w:rsidR="00E85279" w:rsidRPr="00613283">
        <w:rPr>
          <w:sz w:val="18"/>
          <w:szCs w:val="18"/>
        </w:rPr>
        <w:t>2</w:t>
      </w:r>
      <w:r w:rsidR="00666350" w:rsidRPr="00613283">
        <w:rPr>
          <w:sz w:val="18"/>
          <w:szCs w:val="18"/>
        </w:rPr>
        <w:t>3</w:t>
      </w:r>
    </w:p>
    <w:p w14:paraId="3EE8E936" w14:textId="457829B0" w:rsidR="00E82E57" w:rsidRPr="00613283" w:rsidRDefault="00E82E57" w:rsidP="009250C7">
      <w:pPr>
        <w:rPr>
          <w:iCs/>
          <w:sz w:val="20"/>
          <w:szCs w:val="20"/>
        </w:rPr>
      </w:pPr>
    </w:p>
    <w:p w14:paraId="22163A22" w14:textId="4F4D7B39" w:rsidR="00EB383F" w:rsidRPr="00613283" w:rsidRDefault="00EB383F" w:rsidP="00EB383F">
      <w:pPr>
        <w:spacing w:before="60" w:after="60"/>
        <w:rPr>
          <w:color w:val="000000" w:themeColor="text1"/>
          <w:szCs w:val="20"/>
        </w:rPr>
      </w:pPr>
      <w:bookmarkStart w:id="49" w:name="_Hlk9234156"/>
      <w:bookmarkStart w:id="50" w:name="_Hlk15533288"/>
      <w:r w:rsidRPr="00613283">
        <w:rPr>
          <w:color w:val="000000" w:themeColor="text1"/>
          <w:szCs w:val="20"/>
        </w:rPr>
        <w:t xml:space="preserve">Łącznie z terenu gmin powiatu </w:t>
      </w:r>
      <w:r w:rsidR="00056A69" w:rsidRPr="00613283">
        <w:rPr>
          <w:color w:val="000000" w:themeColor="text1"/>
          <w:szCs w:val="20"/>
        </w:rPr>
        <w:t>grójeckiego</w:t>
      </w:r>
      <w:r w:rsidRPr="00613283">
        <w:rPr>
          <w:color w:val="000000" w:themeColor="text1"/>
          <w:szCs w:val="20"/>
        </w:rPr>
        <w:t xml:space="preserve"> odebrano </w:t>
      </w:r>
      <w:r w:rsidR="008D321F" w:rsidRPr="00613283">
        <w:rPr>
          <w:color w:val="000000" w:themeColor="text1"/>
          <w:szCs w:val="20"/>
        </w:rPr>
        <w:t>w 2022 roku 27 384,66 Mg odpadów komunalnych (</w:t>
      </w:r>
      <w:r w:rsidR="00EF6B6E" w:rsidRPr="00613283">
        <w:rPr>
          <w:color w:val="000000" w:themeColor="text1"/>
          <w:szCs w:val="20"/>
        </w:rPr>
        <w:t>28 621</w:t>
      </w:r>
      <w:r w:rsidRPr="00613283">
        <w:rPr>
          <w:color w:val="000000" w:themeColor="text1"/>
          <w:szCs w:val="20"/>
        </w:rPr>
        <w:t xml:space="preserve"> Mg w 2</w:t>
      </w:r>
      <w:r w:rsidR="008D321F" w:rsidRPr="00613283">
        <w:rPr>
          <w:color w:val="000000" w:themeColor="text1"/>
          <w:szCs w:val="20"/>
        </w:rPr>
        <w:t xml:space="preserve">020 r., </w:t>
      </w:r>
      <w:r w:rsidR="005E0608" w:rsidRPr="00613283">
        <w:rPr>
          <w:color w:val="000000" w:themeColor="text1"/>
          <w:szCs w:val="20"/>
        </w:rPr>
        <w:t>27 641</w:t>
      </w:r>
      <w:r w:rsidRPr="00613283">
        <w:rPr>
          <w:color w:val="000000" w:themeColor="text1"/>
          <w:szCs w:val="20"/>
        </w:rPr>
        <w:t xml:space="preserve"> Mg w 201</w:t>
      </w:r>
      <w:r w:rsidR="005E0608" w:rsidRPr="00613283">
        <w:rPr>
          <w:color w:val="000000" w:themeColor="text1"/>
          <w:szCs w:val="20"/>
        </w:rPr>
        <w:t>9</w:t>
      </w:r>
      <w:r w:rsidRPr="00613283">
        <w:rPr>
          <w:color w:val="000000" w:themeColor="text1"/>
          <w:szCs w:val="20"/>
        </w:rPr>
        <w:t xml:space="preserve"> r.) </w:t>
      </w:r>
      <w:r w:rsidR="00A35BBA" w:rsidRPr="00613283">
        <w:rPr>
          <w:color w:val="000000" w:themeColor="text1"/>
          <w:szCs w:val="20"/>
        </w:rPr>
        <w:t>Masa wytworzonych odpadów</w:t>
      </w:r>
      <w:r w:rsidRPr="00613283">
        <w:rPr>
          <w:color w:val="000000" w:themeColor="text1"/>
          <w:szCs w:val="20"/>
        </w:rPr>
        <w:t xml:space="preserve"> na mieszkańca, odebranych z terenu gmin należących do powiatu </w:t>
      </w:r>
      <w:r w:rsidR="005E0608" w:rsidRPr="00613283">
        <w:rPr>
          <w:color w:val="000000" w:themeColor="text1"/>
          <w:szCs w:val="20"/>
        </w:rPr>
        <w:t>grójeckiego</w:t>
      </w:r>
      <w:r w:rsidRPr="00613283">
        <w:rPr>
          <w:color w:val="000000" w:themeColor="text1"/>
          <w:szCs w:val="20"/>
        </w:rPr>
        <w:t xml:space="preserve"> wyniosła </w:t>
      </w:r>
      <w:r w:rsidR="00A35BBA" w:rsidRPr="00613283">
        <w:rPr>
          <w:color w:val="000000" w:themeColor="text1"/>
          <w:szCs w:val="20"/>
        </w:rPr>
        <w:t>281 kg tj. o 60 kg więcej niż w poprzednim okresie sprawozdawczym (</w:t>
      </w:r>
      <w:r w:rsidRPr="00613283">
        <w:rPr>
          <w:color w:val="000000" w:themeColor="text1"/>
          <w:szCs w:val="20"/>
        </w:rPr>
        <w:t xml:space="preserve">w 2020 r. </w:t>
      </w:r>
      <w:r w:rsidR="00C55C39" w:rsidRPr="00613283">
        <w:rPr>
          <w:color w:val="000000" w:themeColor="text1"/>
          <w:szCs w:val="20"/>
        </w:rPr>
        <w:t>221</w:t>
      </w:r>
      <w:r w:rsidR="00A35BBA" w:rsidRPr="00613283">
        <w:rPr>
          <w:color w:val="000000" w:themeColor="text1"/>
          <w:szCs w:val="20"/>
        </w:rPr>
        <w:t xml:space="preserve"> kg na osobę). </w:t>
      </w:r>
      <w:bookmarkEnd w:id="49"/>
    </w:p>
    <w:bookmarkEnd w:id="50"/>
    <w:p w14:paraId="1EFEAD58" w14:textId="423E8D5D" w:rsidR="00EB383F" w:rsidRPr="00613283" w:rsidRDefault="0097367F" w:rsidP="00EB383F">
      <w:pPr>
        <w:spacing w:before="60" w:after="60"/>
        <w:rPr>
          <w:color w:val="000000" w:themeColor="text1"/>
          <w:szCs w:val="20"/>
        </w:rPr>
      </w:pPr>
      <w:r w:rsidRPr="00613283">
        <w:rPr>
          <w:color w:val="000000" w:themeColor="text1"/>
          <w:szCs w:val="20"/>
        </w:rPr>
        <w:t>O</w:t>
      </w:r>
      <w:r w:rsidR="00EB383F" w:rsidRPr="00613283">
        <w:rPr>
          <w:color w:val="000000" w:themeColor="text1"/>
          <w:szCs w:val="20"/>
        </w:rPr>
        <w:t>prócz systemu zbierania zmieszanych odpadów komunalnych na terenie powiatu istnieje system selektywnego zbierania odpadów. Selektywnie zbierane są odpady opakowaniowe: papier i tektura, szkło, tworzywa sztuczne z metalami, odpady ulegające biodegradacji, odpady niebezpieczne, baterie i akumulatory, zużyty sprzęt elektryczny i elektroniczny, odpady wielkogabarytowe.</w:t>
      </w:r>
    </w:p>
    <w:p w14:paraId="2B4CD2ED" w14:textId="7DB057FB" w:rsidR="00EB383F" w:rsidRPr="00613283" w:rsidRDefault="00EB383F" w:rsidP="00EB383F">
      <w:pPr>
        <w:spacing w:before="60" w:after="60"/>
        <w:rPr>
          <w:szCs w:val="20"/>
        </w:rPr>
      </w:pPr>
      <w:r w:rsidRPr="00613283">
        <w:rPr>
          <w:szCs w:val="20"/>
        </w:rPr>
        <w:t>W 202</w:t>
      </w:r>
      <w:r w:rsidR="0097367F" w:rsidRPr="00613283">
        <w:rPr>
          <w:szCs w:val="20"/>
        </w:rPr>
        <w:t>2</w:t>
      </w:r>
      <w:r w:rsidRPr="00613283">
        <w:rPr>
          <w:szCs w:val="20"/>
        </w:rPr>
        <w:t xml:space="preserve"> r. na terenie powiatu </w:t>
      </w:r>
      <w:r w:rsidR="00EF6B6E" w:rsidRPr="00613283">
        <w:rPr>
          <w:szCs w:val="20"/>
        </w:rPr>
        <w:t>grójeckiego</w:t>
      </w:r>
      <w:r w:rsidRPr="00613283">
        <w:rPr>
          <w:szCs w:val="20"/>
        </w:rPr>
        <w:t xml:space="preserve"> zebrano selektywnie</w:t>
      </w:r>
      <w:r w:rsidR="0097367F" w:rsidRPr="00613283">
        <w:t xml:space="preserve"> </w:t>
      </w:r>
      <w:r w:rsidR="0097367F" w:rsidRPr="00613283">
        <w:rPr>
          <w:szCs w:val="20"/>
        </w:rPr>
        <w:t>8 013,78 Mg</w:t>
      </w:r>
      <w:r w:rsidRPr="00613283">
        <w:rPr>
          <w:szCs w:val="20"/>
        </w:rPr>
        <w:t xml:space="preserve"> odpadów tj. papier i tektura, szkło, tworzywa sztuczne, metale, tekstylia, niebezpieczne</w:t>
      </w:r>
      <w:r w:rsidR="0076430D" w:rsidRPr="00613283">
        <w:rPr>
          <w:szCs w:val="20"/>
        </w:rPr>
        <w:t xml:space="preserve">. </w:t>
      </w:r>
      <w:r w:rsidRPr="00613283">
        <w:rPr>
          <w:szCs w:val="20"/>
        </w:rPr>
        <w:t>W porównaniu do roku 20</w:t>
      </w:r>
      <w:r w:rsidR="0097367F" w:rsidRPr="00613283">
        <w:rPr>
          <w:szCs w:val="20"/>
        </w:rPr>
        <w:t>20</w:t>
      </w:r>
      <w:r w:rsidRPr="00613283">
        <w:rPr>
          <w:szCs w:val="20"/>
        </w:rPr>
        <w:t xml:space="preserve"> odnotowano wzrost o</w:t>
      </w:r>
      <w:r w:rsidR="0097367F" w:rsidRPr="00613283">
        <w:rPr>
          <w:szCs w:val="20"/>
        </w:rPr>
        <w:t xml:space="preserve"> ponad 16%</w:t>
      </w:r>
      <w:r w:rsidR="002363A2">
        <w:rPr>
          <w:szCs w:val="20"/>
        </w:rPr>
        <w:t xml:space="preserve"> </w:t>
      </w:r>
      <w:r w:rsidRPr="00613283">
        <w:rPr>
          <w:szCs w:val="20"/>
        </w:rPr>
        <w:t>odpadów zebranych selektywnie.</w:t>
      </w:r>
      <w:r w:rsidR="0097367F" w:rsidRPr="00613283">
        <w:t xml:space="preserve"> </w:t>
      </w:r>
    </w:p>
    <w:p w14:paraId="3AF93DB7" w14:textId="6FF5D2DF" w:rsidR="00EB383F" w:rsidRPr="00613283" w:rsidRDefault="00EB383F" w:rsidP="00EB383F">
      <w:r w:rsidRPr="00613283">
        <w:rPr>
          <w:color w:val="000000" w:themeColor="text1"/>
          <w:szCs w:val="20"/>
        </w:rPr>
        <w:lastRenderedPageBreak/>
        <w:t xml:space="preserve">Gminy powiatu </w:t>
      </w:r>
      <w:r w:rsidR="005353B9" w:rsidRPr="00613283">
        <w:rPr>
          <w:color w:val="000000" w:themeColor="text1"/>
          <w:szCs w:val="20"/>
        </w:rPr>
        <w:t>grójeckiego</w:t>
      </w:r>
      <w:r w:rsidRPr="00613283">
        <w:rPr>
          <w:color w:val="000000" w:themeColor="text1"/>
          <w:szCs w:val="20"/>
        </w:rPr>
        <w:t xml:space="preserve"> corocznie przeprowadzają różnorakie kontrole mieszkańców mające na celu uszczelnienie systemu gospodarki odpadami, a także zwiększenie skuteczności selektywnych zbiórek odpadów. Kontrole dotyczą składania deklaracji śmieciowych, zawierania umów na wywóz nieczystości ciekłych, spalania odpadów w kotłowniach domowych, a także składowania odpadów na posesjach. </w:t>
      </w:r>
    </w:p>
    <w:p w14:paraId="33DCC405" w14:textId="56C969A3" w:rsidR="00334EFC" w:rsidRPr="009B65B2" w:rsidRDefault="00D664FF" w:rsidP="009836E2">
      <w:pPr>
        <w:rPr>
          <w:iCs/>
          <w:highlight w:val="green"/>
        </w:rPr>
      </w:pPr>
      <w:r w:rsidRPr="00613283">
        <w:rPr>
          <w:iCs/>
        </w:rPr>
        <w:t xml:space="preserve">Ponadto na terenie powiatu grójeckiego prowadzono działania związane z usuwaniem wyrobów zawierających azbest i tak </w:t>
      </w:r>
      <w:r w:rsidR="00FA0C74" w:rsidRPr="00613283">
        <w:rPr>
          <w:iCs/>
        </w:rPr>
        <w:t xml:space="preserve">do 2022 roku </w:t>
      </w:r>
      <w:r w:rsidR="008731F0">
        <w:rPr>
          <w:iCs/>
        </w:rPr>
        <w:t xml:space="preserve">zgodnie z bazą azbestową usunięto </w:t>
      </w:r>
      <w:r w:rsidR="00FA0C74" w:rsidRPr="00613283">
        <w:rPr>
          <w:iCs/>
        </w:rPr>
        <w:t>z terenu powiatu grójeckiego 6 078 810 M</w:t>
      </w:r>
      <w:r w:rsidR="009836E2">
        <w:rPr>
          <w:iCs/>
        </w:rPr>
        <w:t>g odpadów zawierających azbest.</w:t>
      </w:r>
    </w:p>
    <w:p w14:paraId="76D3FADE" w14:textId="693762B7" w:rsidR="00C65088" w:rsidRDefault="006E4016" w:rsidP="009250C7">
      <w:r w:rsidRPr="0005043C">
        <w:t>W ramach zadań monitorowanych realizowano 6 zadań</w:t>
      </w:r>
      <w:r w:rsidR="0005043C" w:rsidRPr="0005043C">
        <w:t xml:space="preserve"> monitorowanych</w:t>
      </w:r>
      <w:r w:rsidRPr="0005043C">
        <w:t xml:space="preserve">, </w:t>
      </w:r>
      <w:r w:rsidR="0005043C">
        <w:t>6</w:t>
      </w:r>
      <w:r w:rsidRPr="0005043C">
        <w:t xml:space="preserve"> zadań nie było realizowanych, a w przedmiocie realizacji </w:t>
      </w:r>
      <w:r w:rsidR="0005043C">
        <w:t>1 zadania</w:t>
      </w:r>
      <w:r w:rsidRPr="0005043C">
        <w:t xml:space="preserve"> nie uzyskano żadnych informacji o ewentualnych działaniach. Ponadto realizowano zadanie nieujęte w harmonogramie zadań „Programu</w:t>
      </w:r>
      <w:r w:rsidR="009250C7" w:rsidRPr="0005043C">
        <w:t>…</w:t>
      </w:r>
      <w:r w:rsidRPr="0005043C">
        <w:t>” w postaci działań związanych z usuwaniem odpadów zawierających azbest.</w:t>
      </w:r>
    </w:p>
    <w:p w14:paraId="51644D7A" w14:textId="77777777" w:rsidR="00606320" w:rsidRDefault="00606320" w:rsidP="009250C7"/>
    <w:p w14:paraId="5886159E" w14:textId="01953B3D" w:rsidR="00161085" w:rsidRDefault="0088456E" w:rsidP="009250C7">
      <w:pPr>
        <w:pStyle w:val="Nagwek2"/>
        <w:numPr>
          <w:ilvl w:val="1"/>
          <w:numId w:val="3"/>
        </w:numPr>
        <w:spacing w:before="120" w:after="120"/>
      </w:pPr>
      <w:bookmarkStart w:id="51" w:name="_Toc144905230"/>
      <w:r>
        <w:t>Zasoby przyrodnicze</w:t>
      </w:r>
      <w:bookmarkEnd w:id="51"/>
      <w:r>
        <w:t xml:space="preserve"> </w:t>
      </w:r>
    </w:p>
    <w:p w14:paraId="15803C71" w14:textId="209DE29C" w:rsidR="0088456E" w:rsidRPr="00613283" w:rsidRDefault="0088456E" w:rsidP="009250C7">
      <w:pPr>
        <w:widowControl w:val="0"/>
        <w:autoSpaceDE w:val="0"/>
        <w:autoSpaceDN w:val="0"/>
        <w:adjustRightInd w:val="0"/>
        <w:rPr>
          <w:rFonts w:eastAsia="MS Mincho"/>
          <w:lang w:eastAsia="pl-PL"/>
        </w:rPr>
      </w:pPr>
      <w:r w:rsidRPr="00613283">
        <w:rPr>
          <w:rFonts w:eastAsia="MS Mincho" w:cs="Times New Roman"/>
          <w:lang w:eastAsia="pl-PL"/>
        </w:rPr>
        <w:t xml:space="preserve">W zakresie zasobów przyrodniczych w „Programie Ochrony Środowiska dla Powiatu Grójeckiego do roku 2022” założono realizację </w:t>
      </w:r>
      <w:r w:rsidRPr="00613283">
        <w:rPr>
          <w:rFonts w:eastAsia="MS Mincho"/>
        </w:rPr>
        <w:t>3</w:t>
      </w:r>
      <w:r w:rsidR="008D367F" w:rsidRPr="00613283">
        <w:rPr>
          <w:rFonts w:eastAsia="MS Mincho"/>
        </w:rPr>
        <w:t>9</w:t>
      </w:r>
      <w:r w:rsidRPr="00613283">
        <w:rPr>
          <w:rFonts w:eastAsia="MS Mincho"/>
        </w:rPr>
        <w:t xml:space="preserve"> zadań, z czego:  </w:t>
      </w:r>
    </w:p>
    <w:p w14:paraId="739B6708" w14:textId="423BBF99" w:rsidR="0088456E" w:rsidRPr="007002D9" w:rsidRDefault="008D367F" w:rsidP="003F0617">
      <w:pPr>
        <w:pStyle w:val="Akapitzlist"/>
        <w:widowControl w:val="0"/>
        <w:numPr>
          <w:ilvl w:val="0"/>
          <w:numId w:val="66"/>
        </w:numPr>
        <w:autoSpaceDE w:val="0"/>
        <w:autoSpaceDN w:val="0"/>
        <w:adjustRightInd w:val="0"/>
        <w:jc w:val="left"/>
        <w:rPr>
          <w:rFonts w:eastAsia="MS Mincho"/>
          <w:lang w:eastAsia="ar-SA"/>
        </w:rPr>
      </w:pPr>
      <w:r w:rsidRPr="007002D9">
        <w:rPr>
          <w:rFonts w:eastAsia="MS Mincho"/>
        </w:rPr>
        <w:t>11</w:t>
      </w:r>
      <w:r w:rsidR="0088456E" w:rsidRPr="007002D9">
        <w:rPr>
          <w:rFonts w:eastAsia="MS Mincho"/>
        </w:rPr>
        <w:t xml:space="preserve"> własn</w:t>
      </w:r>
      <w:r w:rsidRPr="007002D9">
        <w:rPr>
          <w:rFonts w:eastAsia="MS Mincho"/>
        </w:rPr>
        <w:t>ych</w:t>
      </w:r>
      <w:r w:rsidR="0088456E" w:rsidRPr="007002D9">
        <w:rPr>
          <w:rFonts w:eastAsia="MS Mincho"/>
        </w:rPr>
        <w:t xml:space="preserve">, </w:t>
      </w:r>
    </w:p>
    <w:p w14:paraId="2BCC8FA6" w14:textId="0A59E787" w:rsidR="0088456E" w:rsidRPr="007002D9" w:rsidRDefault="0088456E" w:rsidP="003F0617">
      <w:pPr>
        <w:pStyle w:val="Akapitzlist"/>
        <w:widowControl w:val="0"/>
        <w:numPr>
          <w:ilvl w:val="0"/>
          <w:numId w:val="66"/>
        </w:numPr>
        <w:autoSpaceDE w:val="0"/>
        <w:autoSpaceDN w:val="0"/>
        <w:adjustRightInd w:val="0"/>
        <w:jc w:val="left"/>
        <w:rPr>
          <w:rFonts w:eastAsia="MS Mincho"/>
        </w:rPr>
      </w:pPr>
      <w:r w:rsidRPr="007002D9">
        <w:rPr>
          <w:rFonts w:eastAsia="MS Mincho"/>
        </w:rPr>
        <w:t>2</w:t>
      </w:r>
      <w:r w:rsidR="00C669A5" w:rsidRPr="007002D9">
        <w:rPr>
          <w:rFonts w:eastAsia="MS Mincho"/>
        </w:rPr>
        <w:t>7</w:t>
      </w:r>
      <w:r w:rsidRPr="007002D9">
        <w:rPr>
          <w:rFonts w:eastAsia="MS Mincho"/>
        </w:rPr>
        <w:t xml:space="preserve"> monitorowan</w:t>
      </w:r>
      <w:r w:rsidR="008D367F" w:rsidRPr="007002D9">
        <w:rPr>
          <w:rFonts w:eastAsia="MS Mincho"/>
        </w:rPr>
        <w:t>ych</w:t>
      </w:r>
      <w:r w:rsidRPr="007002D9">
        <w:rPr>
          <w:rFonts w:eastAsia="MS Mincho"/>
        </w:rPr>
        <w:t>.</w:t>
      </w:r>
    </w:p>
    <w:p w14:paraId="61AFA2F4" w14:textId="2EF40E4D" w:rsidR="0088456E" w:rsidRPr="00613283" w:rsidRDefault="0088456E" w:rsidP="009250C7">
      <w:pPr>
        <w:widowControl w:val="0"/>
        <w:autoSpaceDE w:val="0"/>
        <w:autoSpaceDN w:val="0"/>
        <w:adjustRightInd w:val="0"/>
        <w:rPr>
          <w:rFonts w:eastAsia="MS Mincho"/>
        </w:rPr>
      </w:pPr>
      <w:r w:rsidRPr="00613283">
        <w:rPr>
          <w:rFonts w:eastAsia="MS Mincho"/>
        </w:rPr>
        <w:t xml:space="preserve">W poniższych tabelach zestawiono stan realizacji zadań dotyczących </w:t>
      </w:r>
      <w:r w:rsidRPr="00613283">
        <w:rPr>
          <w:rFonts w:eastAsia="MS Mincho" w:cs="Times New Roman"/>
          <w:lang w:eastAsia="pl-PL"/>
        </w:rPr>
        <w:t xml:space="preserve">zasobów przyrodniczych </w:t>
      </w:r>
      <w:r w:rsidRPr="00613283">
        <w:rPr>
          <w:rFonts w:eastAsia="MS Mincho"/>
        </w:rPr>
        <w:t>na terenie powiatu grójeckiego w latach 20</w:t>
      </w:r>
      <w:r w:rsidR="001B6842" w:rsidRPr="00613283">
        <w:rPr>
          <w:rFonts w:eastAsia="MS Mincho"/>
        </w:rPr>
        <w:t>21</w:t>
      </w:r>
      <w:r w:rsidRPr="00613283">
        <w:rPr>
          <w:rFonts w:eastAsia="MS Mincho"/>
        </w:rPr>
        <w:t xml:space="preserve"> – 20</w:t>
      </w:r>
      <w:r w:rsidR="001B6842" w:rsidRPr="00613283">
        <w:rPr>
          <w:rFonts w:eastAsia="MS Mincho"/>
        </w:rPr>
        <w:t>22</w:t>
      </w:r>
      <w:r w:rsidRPr="00613283">
        <w:rPr>
          <w:rFonts w:eastAsia="MS Mincho"/>
        </w:rPr>
        <w:t xml:space="preserve"> w zakresie zadań własnych (tabela nr </w:t>
      </w:r>
      <w:r w:rsidR="008D367F" w:rsidRPr="00613283">
        <w:rPr>
          <w:rFonts w:eastAsia="MS Mincho"/>
        </w:rPr>
        <w:t>17</w:t>
      </w:r>
      <w:r w:rsidRPr="00613283">
        <w:rPr>
          <w:rFonts w:eastAsia="MS Mincho"/>
        </w:rPr>
        <w:t xml:space="preserve">) oraz zadań monitorowanych (tabela nr </w:t>
      </w:r>
      <w:r w:rsidR="008D367F" w:rsidRPr="00613283">
        <w:rPr>
          <w:rFonts w:eastAsia="MS Mincho"/>
        </w:rPr>
        <w:t>18</w:t>
      </w:r>
      <w:r w:rsidRPr="00613283">
        <w:rPr>
          <w:rFonts w:eastAsia="MS Mincho"/>
        </w:rPr>
        <w:t>).</w:t>
      </w:r>
    </w:p>
    <w:p w14:paraId="1128EFED" w14:textId="77777777" w:rsidR="00C90200" w:rsidRPr="00613283" w:rsidRDefault="00C90200" w:rsidP="009250C7">
      <w:pPr>
        <w:keepNext/>
        <w:widowControl w:val="0"/>
        <w:autoSpaceDE w:val="0"/>
        <w:autoSpaceDN w:val="0"/>
        <w:adjustRightInd w:val="0"/>
        <w:rPr>
          <w:rFonts w:eastAsia="MS Mincho" w:cs="Times New Roman"/>
          <w:lang w:eastAsia="pl-PL"/>
        </w:rPr>
      </w:pPr>
    </w:p>
    <w:p w14:paraId="6A8904F4" w14:textId="7A94F2CD" w:rsidR="00F7654F" w:rsidRPr="00613283" w:rsidRDefault="00F7654F" w:rsidP="009250C7">
      <w:pPr>
        <w:pStyle w:val="Legenda"/>
        <w:keepNext/>
        <w:spacing w:before="120" w:after="120"/>
        <w:rPr>
          <w:i w:val="0"/>
          <w:sz w:val="20"/>
          <w:szCs w:val="20"/>
        </w:rPr>
      </w:pPr>
      <w:bookmarkStart w:id="52" w:name="_Toc146884030"/>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17</w:t>
      </w:r>
      <w:r w:rsidR="00633C63" w:rsidRPr="00613283">
        <w:rPr>
          <w:i w:val="0"/>
          <w:sz w:val="20"/>
          <w:szCs w:val="20"/>
        </w:rPr>
        <w:fldChar w:fldCharType="end"/>
      </w:r>
      <w:r w:rsidRPr="00613283">
        <w:rPr>
          <w:i w:val="0"/>
          <w:sz w:val="20"/>
          <w:szCs w:val="20"/>
        </w:rPr>
        <w:t xml:space="preserve"> Stan realizacji </w:t>
      </w:r>
      <w:r w:rsidR="0088456E" w:rsidRPr="00613283">
        <w:rPr>
          <w:i w:val="0"/>
          <w:sz w:val="20"/>
          <w:szCs w:val="20"/>
        </w:rPr>
        <w:t>zadań własnych dotyczących zasobów przyrodniczych</w:t>
      </w:r>
      <w:bookmarkEnd w:id="52"/>
      <w:r w:rsidR="0088456E" w:rsidRPr="00613283">
        <w:rPr>
          <w:i w:val="0"/>
          <w:sz w:val="20"/>
          <w:szCs w:val="20"/>
        </w:rPr>
        <w:t xml:space="preserve"> </w:t>
      </w:r>
    </w:p>
    <w:tbl>
      <w:tblPr>
        <w:tblStyle w:val="Tabela-Siatka"/>
        <w:tblW w:w="0" w:type="auto"/>
        <w:tblLook w:val="04A0" w:firstRow="1" w:lastRow="0" w:firstColumn="1" w:lastColumn="0" w:noHBand="0" w:noVBand="1"/>
      </w:tblPr>
      <w:tblGrid>
        <w:gridCol w:w="2830"/>
        <w:gridCol w:w="6230"/>
      </w:tblGrid>
      <w:tr w:rsidR="00F7654F" w:rsidRPr="00613283" w14:paraId="6EF3191C" w14:textId="77777777" w:rsidTr="0088456E">
        <w:tc>
          <w:tcPr>
            <w:tcW w:w="2830" w:type="dxa"/>
            <w:shd w:val="clear" w:color="auto" w:fill="D9D9D9" w:themeFill="background1" w:themeFillShade="D9"/>
            <w:vAlign w:val="center"/>
          </w:tcPr>
          <w:p w14:paraId="1EEAC944" w14:textId="0E205D93" w:rsidR="00F7654F" w:rsidRPr="00613283" w:rsidRDefault="0088456E" w:rsidP="009250C7">
            <w:pPr>
              <w:jc w:val="center"/>
            </w:pPr>
            <w:r w:rsidRPr="00613283">
              <w:t>Zadanie</w:t>
            </w:r>
          </w:p>
        </w:tc>
        <w:tc>
          <w:tcPr>
            <w:tcW w:w="6232" w:type="dxa"/>
            <w:shd w:val="clear" w:color="auto" w:fill="D9D9D9" w:themeFill="background1" w:themeFillShade="D9"/>
            <w:vAlign w:val="center"/>
          </w:tcPr>
          <w:p w14:paraId="3037FD09" w14:textId="240A8465" w:rsidR="00F7654F" w:rsidRPr="00613283" w:rsidRDefault="0088456E" w:rsidP="00B466D5">
            <w:pPr>
              <w:jc w:val="center"/>
            </w:pPr>
            <w:r w:rsidRPr="00613283">
              <w:t>Opis realizacji w latach 20</w:t>
            </w:r>
            <w:r w:rsidR="00B466D5" w:rsidRPr="00613283">
              <w:t>21</w:t>
            </w:r>
            <w:r w:rsidRPr="00613283">
              <w:t xml:space="preserve"> – 20</w:t>
            </w:r>
            <w:r w:rsidR="00B466D5" w:rsidRPr="00613283">
              <w:t>22</w:t>
            </w:r>
          </w:p>
        </w:tc>
      </w:tr>
      <w:tr w:rsidR="00FE64F9" w:rsidRPr="00613283" w14:paraId="660FDFDA" w14:textId="77777777" w:rsidTr="0088456E">
        <w:tc>
          <w:tcPr>
            <w:tcW w:w="2830" w:type="dxa"/>
            <w:shd w:val="clear" w:color="auto" w:fill="auto"/>
            <w:vAlign w:val="center"/>
          </w:tcPr>
          <w:p w14:paraId="7F173503" w14:textId="16D7EA10" w:rsidR="00FE64F9" w:rsidRPr="00613283" w:rsidRDefault="00FE64F9" w:rsidP="009250C7">
            <w:pPr>
              <w:jc w:val="center"/>
            </w:pPr>
            <w:r w:rsidRPr="00613283">
              <w:t>Urządzanie, utrzymanie i ochrona terenów zieleni znajdujących się na terenie powiatu, w tym zakup materiałów tj. sadzonki roślin, nawozów itp.) oraz udział w ochronie kasztanowców</w:t>
            </w:r>
          </w:p>
        </w:tc>
        <w:tc>
          <w:tcPr>
            <w:tcW w:w="6232" w:type="dxa"/>
            <w:shd w:val="clear" w:color="auto" w:fill="auto"/>
            <w:vAlign w:val="center"/>
          </w:tcPr>
          <w:p w14:paraId="02EEF6C5" w14:textId="77777777" w:rsidR="00173655" w:rsidRPr="00613283" w:rsidRDefault="00B466D5" w:rsidP="00173655">
            <w:r w:rsidRPr="00613283">
              <w:t xml:space="preserve">W ramach ochrony bioróżnorodności wykonano ochronę kasztanowców białych poprzez wywieszenie pułapek </w:t>
            </w:r>
            <w:proofErr w:type="spellStart"/>
            <w:r w:rsidRPr="00613283">
              <w:t>feromonowych</w:t>
            </w:r>
            <w:proofErr w:type="spellEnd"/>
            <w:r w:rsidRPr="00613283">
              <w:t xml:space="preserve"> przeciwko </w:t>
            </w:r>
            <w:proofErr w:type="spellStart"/>
            <w:r w:rsidRPr="00613283">
              <w:t>szrotówkowi</w:t>
            </w:r>
            <w:proofErr w:type="spellEnd"/>
            <w:r w:rsidRPr="00613283">
              <w:t xml:space="preserve"> </w:t>
            </w:r>
            <w:proofErr w:type="spellStart"/>
            <w:r w:rsidRPr="00613283">
              <w:t>kasztanowcowiaczkowi</w:t>
            </w:r>
            <w:proofErr w:type="spellEnd"/>
            <w:r w:rsidRPr="00613283">
              <w:t xml:space="preserve">. Drzewa te zlokalizowane są przy Starostwie Powiatowym w Grójcu i w parku w Woli Pniewskiej. Łączny koszt ochrony to </w:t>
            </w:r>
            <w:r w:rsidR="00173655" w:rsidRPr="00613283">
              <w:t>2376</w:t>
            </w:r>
            <w:r w:rsidRPr="00613283">
              <w:t>,00 zł. Ponadto wykonane zostały prace konserwatorskie oraz nasadzenia zastępcze drzew w parku w Woli Pniewskiej w oparciu o decyzję Wojewódzkiego Konserwatora Zabytków w Warszawie. Łączny koszt zadania wyniósł 12 150,00 zł.</w:t>
            </w:r>
            <w:r w:rsidR="00173655" w:rsidRPr="00613283">
              <w:t xml:space="preserve"> </w:t>
            </w:r>
          </w:p>
          <w:p w14:paraId="49E51F16" w14:textId="77777777" w:rsidR="00883E52" w:rsidRPr="00613283" w:rsidRDefault="00883E52" w:rsidP="00883E52">
            <w:r w:rsidRPr="00613283">
              <w:t>W 2022 roku wydano:</w:t>
            </w:r>
          </w:p>
          <w:p w14:paraId="0E0C74E2" w14:textId="6035FFD4" w:rsidR="00883E52" w:rsidRPr="007002D9" w:rsidRDefault="00883E52" w:rsidP="003F0617">
            <w:pPr>
              <w:pStyle w:val="Akapitzlist"/>
              <w:numPr>
                <w:ilvl w:val="0"/>
                <w:numId w:val="67"/>
              </w:numPr>
            </w:pPr>
            <w:r w:rsidRPr="007002D9">
              <w:t>95 decyzji na usuwanie drzew i krzewów z terenów nieruchomości będących własnością gmin oraz 4 zgody właścicielskie z t</w:t>
            </w:r>
            <w:r w:rsidR="00F21D45" w:rsidRPr="007002D9">
              <w:t>e</w:t>
            </w:r>
            <w:r w:rsidRPr="007002D9">
              <w:t>renów będących własnością Skarbu Państwa, a także 3 decyzje na wniosek zarządu Polskich Kolei Państwowych,</w:t>
            </w:r>
          </w:p>
          <w:p w14:paraId="0EECC2FE" w14:textId="470E4BB9" w:rsidR="00883E52" w:rsidRPr="007002D9" w:rsidRDefault="00883E52" w:rsidP="003F0617">
            <w:pPr>
              <w:pStyle w:val="Akapitzlist"/>
              <w:numPr>
                <w:ilvl w:val="0"/>
                <w:numId w:val="67"/>
              </w:numPr>
            </w:pPr>
            <w:r w:rsidRPr="007002D9">
              <w:t>uzgodniono z Regionalnym Dyrektorem Ochrony Środowiska w Warszawie 20 projektów decyzji na usunięcie drzew w pasach dróg gminnych,</w:t>
            </w:r>
          </w:p>
          <w:p w14:paraId="2C01494A" w14:textId="4D5DCF33" w:rsidR="00883E52" w:rsidRPr="007002D9" w:rsidRDefault="00883E52" w:rsidP="003F0617">
            <w:pPr>
              <w:pStyle w:val="Akapitzlist"/>
              <w:numPr>
                <w:ilvl w:val="0"/>
                <w:numId w:val="67"/>
              </w:numPr>
            </w:pPr>
            <w:r w:rsidRPr="007002D9">
              <w:t>przeprowadzono 5 kontroli udatności nasadzeń kompensacyjnych,</w:t>
            </w:r>
          </w:p>
          <w:p w14:paraId="3859BF62" w14:textId="6FD1DCC3" w:rsidR="00883E52" w:rsidRPr="007002D9" w:rsidRDefault="00883E52" w:rsidP="003F0617">
            <w:pPr>
              <w:pStyle w:val="Akapitzlist"/>
              <w:numPr>
                <w:ilvl w:val="0"/>
                <w:numId w:val="67"/>
              </w:numPr>
            </w:pPr>
            <w:r w:rsidRPr="007002D9">
              <w:t>dodano 38 zapisów w rejestrze zwierząt i roślin podlegających ograniczeniom przewozowym.</w:t>
            </w:r>
          </w:p>
        </w:tc>
      </w:tr>
      <w:tr w:rsidR="00FE64F9" w:rsidRPr="00613283" w14:paraId="475197E3" w14:textId="77777777" w:rsidTr="0088456E">
        <w:tc>
          <w:tcPr>
            <w:tcW w:w="2830" w:type="dxa"/>
            <w:shd w:val="clear" w:color="auto" w:fill="auto"/>
            <w:vAlign w:val="center"/>
          </w:tcPr>
          <w:p w14:paraId="4BF8BFA2" w14:textId="13FAAE96" w:rsidR="00FE64F9" w:rsidRPr="00613283" w:rsidRDefault="00FE64F9" w:rsidP="009250C7">
            <w:pPr>
              <w:jc w:val="center"/>
            </w:pPr>
            <w:r w:rsidRPr="00613283">
              <w:t xml:space="preserve">Wsparcie zaplecza dydaktycznego oraz infrastruktury służącej edukacji ekologicznej </w:t>
            </w:r>
            <w:r w:rsidRPr="00613283">
              <w:lastRenderedPageBreak/>
              <w:t>oraz ochronie walorów przyrodniczych</w:t>
            </w:r>
          </w:p>
        </w:tc>
        <w:tc>
          <w:tcPr>
            <w:tcW w:w="6232" w:type="dxa"/>
            <w:shd w:val="clear" w:color="auto" w:fill="auto"/>
            <w:vAlign w:val="center"/>
          </w:tcPr>
          <w:p w14:paraId="20DC87C7" w14:textId="3C792F55" w:rsidR="00FE64F9" w:rsidRPr="00613283" w:rsidRDefault="00E47677" w:rsidP="009250C7">
            <w:r w:rsidRPr="00613283">
              <w:lastRenderedPageBreak/>
              <w:t>Nie realizowano zadania</w:t>
            </w:r>
          </w:p>
        </w:tc>
      </w:tr>
      <w:tr w:rsidR="00F7654F" w:rsidRPr="00C90200" w14:paraId="48437FBE" w14:textId="77777777" w:rsidTr="0088456E">
        <w:tc>
          <w:tcPr>
            <w:tcW w:w="2830" w:type="dxa"/>
            <w:shd w:val="clear" w:color="auto" w:fill="auto"/>
            <w:vAlign w:val="center"/>
          </w:tcPr>
          <w:p w14:paraId="0A0B9274" w14:textId="43401D94" w:rsidR="00F7654F" w:rsidRPr="00613283" w:rsidRDefault="0088456E" w:rsidP="009250C7">
            <w:pPr>
              <w:jc w:val="center"/>
            </w:pPr>
            <w:r w:rsidRPr="00613283">
              <w:t>Rewitalizacja zespołu parkowego, w tym wykonanie ekspertyzy dendrologicznej, usuwanie połamanych drzew, gałęzi, odnowienia drzewostanu i wykonanie ścieżek edukacyjnych SOSW Jurki</w:t>
            </w:r>
          </w:p>
        </w:tc>
        <w:tc>
          <w:tcPr>
            <w:tcW w:w="6232" w:type="dxa"/>
            <w:shd w:val="clear" w:color="auto" w:fill="auto"/>
            <w:vAlign w:val="center"/>
          </w:tcPr>
          <w:p w14:paraId="78FE20F6" w14:textId="3C20EA6A" w:rsidR="00F7654F" w:rsidRPr="00613283" w:rsidRDefault="00F0352F" w:rsidP="00FF05AD">
            <w:r w:rsidRPr="00613283">
              <w:t xml:space="preserve">W okresie raportowania </w:t>
            </w:r>
            <w:r w:rsidR="00FF05AD" w:rsidRPr="00613283">
              <w:t>nie realizowano zadania.</w:t>
            </w:r>
            <w:r w:rsidRPr="00613283">
              <w:t> </w:t>
            </w:r>
          </w:p>
        </w:tc>
      </w:tr>
      <w:tr w:rsidR="0088456E" w:rsidRPr="00613283" w14:paraId="7F8DC25E" w14:textId="77777777" w:rsidTr="0088456E">
        <w:tc>
          <w:tcPr>
            <w:tcW w:w="2830" w:type="dxa"/>
            <w:shd w:val="clear" w:color="auto" w:fill="auto"/>
            <w:vAlign w:val="center"/>
          </w:tcPr>
          <w:p w14:paraId="0CEB7C8D" w14:textId="232E5FA3" w:rsidR="0088456E" w:rsidRPr="00613283" w:rsidRDefault="0088456E" w:rsidP="009250C7">
            <w:pPr>
              <w:jc w:val="center"/>
            </w:pPr>
            <w:r w:rsidRPr="00613283">
              <w:t>Prowadzenie działań o charakterze edukacyjnym i informacyjnym w zakresie ochrony przyrody</w:t>
            </w:r>
          </w:p>
        </w:tc>
        <w:tc>
          <w:tcPr>
            <w:tcW w:w="6232" w:type="dxa"/>
            <w:shd w:val="clear" w:color="auto" w:fill="auto"/>
            <w:vAlign w:val="center"/>
          </w:tcPr>
          <w:p w14:paraId="39DC581C" w14:textId="77777777" w:rsidR="0088456E" w:rsidRPr="00613283" w:rsidRDefault="00F0352F" w:rsidP="009250C7">
            <w:r w:rsidRPr="00613283">
              <w:t>Działania edukacyjne w zakresie ochrony przyrody były prowadzone w ramach realizacji zajęć wychowawczych oraz modułów edukacyjnych w szkołach. </w:t>
            </w:r>
          </w:p>
          <w:p w14:paraId="4115E20C" w14:textId="1EB966EF" w:rsidR="00F0352F" w:rsidRPr="00613283" w:rsidRDefault="00F0352F" w:rsidP="009250C7">
            <w:r w:rsidRPr="00613283">
              <w:t>Ponadto w placówkach oświatowych organizowane są konkursy ekologiczne, które mają na celu szerzenia wiedzy proekologicznej i ochrony środowiska naturalnego.</w:t>
            </w:r>
          </w:p>
        </w:tc>
      </w:tr>
      <w:tr w:rsidR="0088456E" w:rsidRPr="00613283" w14:paraId="15BB3DC6" w14:textId="77777777" w:rsidTr="0088456E">
        <w:tc>
          <w:tcPr>
            <w:tcW w:w="2830" w:type="dxa"/>
            <w:shd w:val="clear" w:color="auto" w:fill="auto"/>
            <w:vAlign w:val="center"/>
          </w:tcPr>
          <w:p w14:paraId="5BDDC8B9" w14:textId="2EA9F344" w:rsidR="0088456E" w:rsidRPr="00613283" w:rsidRDefault="0088456E" w:rsidP="009250C7">
            <w:pPr>
              <w:jc w:val="center"/>
            </w:pPr>
            <w:r w:rsidRPr="00613283">
              <w:t>Uwzględnianie w planach urządzenia lasu przebudowy drzewostanów monokulturowych lub niezgodnych z siedliskiem</w:t>
            </w:r>
          </w:p>
        </w:tc>
        <w:tc>
          <w:tcPr>
            <w:tcW w:w="6232" w:type="dxa"/>
            <w:shd w:val="clear" w:color="auto" w:fill="auto"/>
            <w:vAlign w:val="center"/>
          </w:tcPr>
          <w:p w14:paraId="666A43E3" w14:textId="6620431C" w:rsidR="00C60285" w:rsidRPr="00613283" w:rsidRDefault="00F54F8D" w:rsidP="009250C7">
            <w:r w:rsidRPr="00613283">
              <w:t>Wydano 144 decyzje nakazujące przebudowę drzewostanu w lasach niestanowiących własności Skarbu Państwa spowodowanych czynnikami abiotycznymi i biotycznymi.</w:t>
            </w:r>
          </w:p>
        </w:tc>
      </w:tr>
      <w:tr w:rsidR="0088456E" w:rsidRPr="00613283" w14:paraId="25F31E10" w14:textId="77777777" w:rsidTr="0088456E">
        <w:tc>
          <w:tcPr>
            <w:tcW w:w="2830" w:type="dxa"/>
            <w:shd w:val="clear" w:color="auto" w:fill="auto"/>
            <w:vAlign w:val="center"/>
          </w:tcPr>
          <w:p w14:paraId="7B901AF4" w14:textId="586A7DE0" w:rsidR="0088456E" w:rsidRPr="00613283" w:rsidRDefault="0088456E" w:rsidP="009250C7">
            <w:pPr>
              <w:jc w:val="center"/>
            </w:pPr>
            <w:r w:rsidRPr="00613283">
              <w:t>Opracowanie uproszczonych planów urządzenia lasu dla lasów prywatnych</w:t>
            </w:r>
          </w:p>
        </w:tc>
        <w:tc>
          <w:tcPr>
            <w:tcW w:w="6232" w:type="dxa"/>
            <w:shd w:val="clear" w:color="auto" w:fill="auto"/>
            <w:vAlign w:val="center"/>
          </w:tcPr>
          <w:p w14:paraId="626709E2" w14:textId="1FAF93E4" w:rsidR="0088456E" w:rsidRPr="00613283" w:rsidRDefault="00F54F8D" w:rsidP="00F54F8D">
            <w:r w:rsidRPr="00613283">
              <w:t>Wydano 1293 zaświadczenia i 20 opisów taksacyjnych z uproszczonych planów urządzenia lasów.</w:t>
            </w:r>
          </w:p>
        </w:tc>
      </w:tr>
      <w:tr w:rsidR="0088456E" w:rsidRPr="00613283" w14:paraId="43409BB5" w14:textId="77777777" w:rsidTr="0088456E">
        <w:tc>
          <w:tcPr>
            <w:tcW w:w="2830" w:type="dxa"/>
            <w:shd w:val="clear" w:color="auto" w:fill="auto"/>
            <w:vAlign w:val="center"/>
          </w:tcPr>
          <w:p w14:paraId="3A99E3F2" w14:textId="261C5A4E" w:rsidR="0088456E" w:rsidRPr="00613283" w:rsidRDefault="0088456E" w:rsidP="009250C7">
            <w:pPr>
              <w:jc w:val="center"/>
            </w:pPr>
            <w:r w:rsidRPr="00613283">
              <w:t>Kontynuowanie zalesień gruntów rolnych poprzez dotowanie zakupu sadzonek</w:t>
            </w:r>
          </w:p>
        </w:tc>
        <w:tc>
          <w:tcPr>
            <w:tcW w:w="6232" w:type="dxa"/>
            <w:shd w:val="clear" w:color="auto" w:fill="auto"/>
            <w:vAlign w:val="center"/>
          </w:tcPr>
          <w:p w14:paraId="3CCA9846" w14:textId="6A0CBF92" w:rsidR="0088456E" w:rsidRPr="00613283" w:rsidRDefault="00D4134F" w:rsidP="009250C7">
            <w:r w:rsidRPr="00613283">
              <w:t>Zadanie nie było realizowane w okresie raportowania.</w:t>
            </w:r>
          </w:p>
        </w:tc>
      </w:tr>
      <w:tr w:rsidR="0088456E" w:rsidRPr="00613283" w14:paraId="315B3120" w14:textId="77777777" w:rsidTr="0088456E">
        <w:tc>
          <w:tcPr>
            <w:tcW w:w="2830" w:type="dxa"/>
            <w:shd w:val="clear" w:color="auto" w:fill="auto"/>
            <w:vAlign w:val="center"/>
          </w:tcPr>
          <w:p w14:paraId="75E62F38" w14:textId="3B5A50ED" w:rsidR="0088456E" w:rsidRPr="00613283" w:rsidRDefault="0088456E" w:rsidP="009250C7">
            <w:pPr>
              <w:jc w:val="center"/>
            </w:pPr>
            <w:r w:rsidRPr="00613283">
              <w:t>Utrzymanie oraz rozwój infrastruktury edukacyjnej i turystycznej na terenach leśnych</w:t>
            </w:r>
          </w:p>
        </w:tc>
        <w:tc>
          <w:tcPr>
            <w:tcW w:w="6232" w:type="dxa"/>
            <w:shd w:val="clear" w:color="auto" w:fill="auto"/>
            <w:vAlign w:val="center"/>
          </w:tcPr>
          <w:p w14:paraId="1AAE7214" w14:textId="50BFC09E" w:rsidR="0088456E" w:rsidRPr="00613283" w:rsidRDefault="00D4134F" w:rsidP="009250C7">
            <w:r w:rsidRPr="00613283">
              <w:t>Zadanie nie było realizowane w okresie raportowania.</w:t>
            </w:r>
          </w:p>
        </w:tc>
      </w:tr>
      <w:tr w:rsidR="008B28E8" w:rsidRPr="00613283" w14:paraId="5C3D142B" w14:textId="77777777" w:rsidTr="0088456E">
        <w:tc>
          <w:tcPr>
            <w:tcW w:w="2830" w:type="dxa"/>
            <w:shd w:val="clear" w:color="auto" w:fill="auto"/>
            <w:vAlign w:val="center"/>
          </w:tcPr>
          <w:p w14:paraId="5E13D0AB" w14:textId="337AB257" w:rsidR="008B28E8" w:rsidRPr="00613283" w:rsidRDefault="008B28E8" w:rsidP="009250C7">
            <w:pPr>
              <w:jc w:val="center"/>
            </w:pPr>
            <w:r w:rsidRPr="00613283">
              <w:t>Promowanie zalesień jako alternatywnego sposobu zagospodarowania nieużytków i gruntów nieprzydatnych rolniczo</w:t>
            </w:r>
          </w:p>
        </w:tc>
        <w:tc>
          <w:tcPr>
            <w:tcW w:w="6232" w:type="dxa"/>
            <w:shd w:val="clear" w:color="auto" w:fill="auto"/>
            <w:vAlign w:val="center"/>
          </w:tcPr>
          <w:p w14:paraId="393909E3" w14:textId="338D5D6D" w:rsidR="008B28E8" w:rsidRPr="00613283" w:rsidRDefault="008B28E8" w:rsidP="009250C7">
            <w:r w:rsidRPr="00613283">
              <w:t>Zadanie nie było realizowane w okresie raportowania.</w:t>
            </w:r>
          </w:p>
        </w:tc>
      </w:tr>
      <w:tr w:rsidR="008B28E8" w:rsidRPr="00613283" w14:paraId="1729FA28" w14:textId="77777777" w:rsidTr="00F54F8D">
        <w:tc>
          <w:tcPr>
            <w:tcW w:w="2830" w:type="dxa"/>
            <w:shd w:val="clear" w:color="auto" w:fill="auto"/>
            <w:vAlign w:val="center"/>
          </w:tcPr>
          <w:p w14:paraId="5DFD4A90" w14:textId="406E9DB5" w:rsidR="008B28E8" w:rsidRPr="00613283" w:rsidRDefault="008B28E8" w:rsidP="009250C7">
            <w:pPr>
              <w:jc w:val="center"/>
            </w:pPr>
            <w:r w:rsidRPr="00613283">
              <w:t>Uporządkowanie ewidencji gruntów zalesionych oraz zmiana klasyfikacji gruntów nieruchomości, objętych naturalną sukcesją leśną</w:t>
            </w:r>
          </w:p>
        </w:tc>
        <w:tc>
          <w:tcPr>
            <w:tcW w:w="6232" w:type="dxa"/>
            <w:shd w:val="clear" w:color="auto" w:fill="auto"/>
          </w:tcPr>
          <w:p w14:paraId="59226282" w14:textId="2BDCF7BD" w:rsidR="008B28E8" w:rsidRPr="00613283" w:rsidRDefault="00F54F8D" w:rsidP="00F54F8D">
            <w:r w:rsidRPr="00613283">
              <w:t>Wydano 15 decyzji zezwalających na zmianę lasu na użytek rolny oraz 2 decyzje uznające nowe uprawy leśne, dokonano 72 wypłat ekwiwalentów za prowadzenie upraw leśnych.</w:t>
            </w:r>
          </w:p>
        </w:tc>
      </w:tr>
      <w:tr w:rsidR="0088456E" w:rsidRPr="00613283" w14:paraId="2245C6A5" w14:textId="77777777" w:rsidTr="0088456E">
        <w:tc>
          <w:tcPr>
            <w:tcW w:w="2830" w:type="dxa"/>
            <w:shd w:val="clear" w:color="auto" w:fill="auto"/>
            <w:vAlign w:val="center"/>
          </w:tcPr>
          <w:p w14:paraId="6B39C1F3" w14:textId="3FF91941" w:rsidR="0088456E" w:rsidRPr="00613283" w:rsidRDefault="0088456E" w:rsidP="009250C7">
            <w:pPr>
              <w:jc w:val="center"/>
            </w:pPr>
            <w:r w:rsidRPr="00613283">
              <w:t>Kontrola wykonanych nasadzeń zastępczych i zwolnienie z opłaty za usunięcie drzew</w:t>
            </w:r>
          </w:p>
        </w:tc>
        <w:tc>
          <w:tcPr>
            <w:tcW w:w="6232" w:type="dxa"/>
            <w:shd w:val="clear" w:color="auto" w:fill="auto"/>
            <w:vAlign w:val="center"/>
          </w:tcPr>
          <w:p w14:paraId="21D277AC" w14:textId="68133695" w:rsidR="0088456E" w:rsidRPr="00613283" w:rsidRDefault="00F54F8D" w:rsidP="009250C7">
            <w:r w:rsidRPr="00613283">
              <w:t>Przeprowadzono 5 kontroli udatności nasadzeń kompensacyjnych</w:t>
            </w:r>
          </w:p>
        </w:tc>
      </w:tr>
    </w:tbl>
    <w:p w14:paraId="326BF6AC" w14:textId="0FB791DA" w:rsidR="00F7654F" w:rsidRPr="00613283" w:rsidRDefault="00F7654F" w:rsidP="009250C7">
      <w:pPr>
        <w:rPr>
          <w:sz w:val="18"/>
          <w:szCs w:val="20"/>
        </w:rPr>
      </w:pPr>
      <w:r w:rsidRPr="00613283">
        <w:rPr>
          <w:sz w:val="18"/>
          <w:szCs w:val="20"/>
        </w:rPr>
        <w:t>Źródło: opracowanie własne na podstawie danych ze Starostwa Powiatowego w Grójcu, 20</w:t>
      </w:r>
      <w:r w:rsidR="001B6842" w:rsidRPr="00613283">
        <w:rPr>
          <w:sz w:val="18"/>
          <w:szCs w:val="20"/>
        </w:rPr>
        <w:t>23</w:t>
      </w:r>
    </w:p>
    <w:p w14:paraId="3BA84ED0" w14:textId="77777777" w:rsidR="006E4016" w:rsidRPr="00613283" w:rsidRDefault="006E4016" w:rsidP="009250C7"/>
    <w:p w14:paraId="533F1D23" w14:textId="0C694A5F" w:rsidR="006E4016" w:rsidRPr="00613283" w:rsidRDefault="006E4016" w:rsidP="009250C7">
      <w:r w:rsidRPr="00613283">
        <w:t xml:space="preserve">W ramach zadań własnych realizowano </w:t>
      </w:r>
      <w:r w:rsidR="001B1330" w:rsidRPr="00613283">
        <w:t>6</w:t>
      </w:r>
      <w:r w:rsidRPr="00613283">
        <w:t xml:space="preserve"> zadań, a kolejne </w:t>
      </w:r>
      <w:r w:rsidR="001B1330" w:rsidRPr="00613283">
        <w:t>5</w:t>
      </w:r>
      <w:r w:rsidRPr="00613283">
        <w:t xml:space="preserve"> zadania nie były realizowane w okresie raportowania.</w:t>
      </w:r>
    </w:p>
    <w:p w14:paraId="72E2E153" w14:textId="77777777" w:rsidR="00C90200" w:rsidRPr="00613283" w:rsidRDefault="00C90200" w:rsidP="009250C7">
      <w:pPr>
        <w:rPr>
          <w:i/>
          <w:sz w:val="20"/>
          <w:szCs w:val="20"/>
        </w:rPr>
      </w:pPr>
    </w:p>
    <w:p w14:paraId="04EB19E1" w14:textId="01B69322" w:rsidR="00F7654F" w:rsidRPr="00613283" w:rsidRDefault="00F7654F" w:rsidP="009250C7">
      <w:pPr>
        <w:pStyle w:val="Legenda"/>
        <w:keepNext/>
        <w:spacing w:before="120" w:after="120"/>
        <w:rPr>
          <w:i w:val="0"/>
          <w:sz w:val="20"/>
          <w:szCs w:val="20"/>
        </w:rPr>
      </w:pPr>
      <w:bookmarkStart w:id="53" w:name="_Toc146884031"/>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18</w:t>
      </w:r>
      <w:r w:rsidR="00633C63" w:rsidRPr="00613283">
        <w:rPr>
          <w:i w:val="0"/>
          <w:sz w:val="20"/>
          <w:szCs w:val="20"/>
        </w:rPr>
        <w:fldChar w:fldCharType="end"/>
      </w:r>
      <w:r w:rsidRPr="00613283">
        <w:rPr>
          <w:i w:val="0"/>
          <w:sz w:val="20"/>
          <w:szCs w:val="20"/>
        </w:rPr>
        <w:t xml:space="preserve"> Stan realizacji </w:t>
      </w:r>
      <w:r w:rsidR="009435C8" w:rsidRPr="00613283">
        <w:rPr>
          <w:i w:val="0"/>
          <w:sz w:val="20"/>
          <w:szCs w:val="20"/>
        </w:rPr>
        <w:t>zadań monitorowanych w zakresie zasobów przyrodniczych</w:t>
      </w:r>
      <w:bookmarkEnd w:id="53"/>
      <w:r w:rsidR="009435C8" w:rsidRPr="00613283">
        <w:rPr>
          <w:i w:val="0"/>
          <w:sz w:val="20"/>
          <w:szCs w:val="20"/>
        </w:rPr>
        <w:t xml:space="preserve"> </w:t>
      </w:r>
    </w:p>
    <w:tbl>
      <w:tblPr>
        <w:tblStyle w:val="Tabela-Siatka"/>
        <w:tblW w:w="0" w:type="auto"/>
        <w:tblLook w:val="04A0" w:firstRow="1" w:lastRow="0" w:firstColumn="1" w:lastColumn="0" w:noHBand="0" w:noVBand="1"/>
      </w:tblPr>
      <w:tblGrid>
        <w:gridCol w:w="2830"/>
        <w:gridCol w:w="6230"/>
      </w:tblGrid>
      <w:tr w:rsidR="00F7654F" w:rsidRPr="00C90200" w14:paraId="0E0589D2" w14:textId="77777777" w:rsidTr="00897F23">
        <w:tc>
          <w:tcPr>
            <w:tcW w:w="2830" w:type="dxa"/>
            <w:shd w:val="clear" w:color="auto" w:fill="D9D9D9" w:themeFill="background1" w:themeFillShade="D9"/>
            <w:vAlign w:val="center"/>
          </w:tcPr>
          <w:p w14:paraId="64FA2B8C" w14:textId="70521596" w:rsidR="00F7654F" w:rsidRPr="00613283" w:rsidRDefault="009435C8" w:rsidP="009250C7">
            <w:pPr>
              <w:jc w:val="center"/>
            </w:pPr>
            <w:r w:rsidRPr="00613283">
              <w:t>Zadanie</w:t>
            </w:r>
          </w:p>
        </w:tc>
        <w:tc>
          <w:tcPr>
            <w:tcW w:w="6230" w:type="dxa"/>
            <w:shd w:val="clear" w:color="auto" w:fill="D9D9D9" w:themeFill="background1" w:themeFillShade="D9"/>
            <w:vAlign w:val="center"/>
          </w:tcPr>
          <w:p w14:paraId="6C658754" w14:textId="0405434A" w:rsidR="00F7654F" w:rsidRPr="00C90200" w:rsidRDefault="009435C8" w:rsidP="001B6842">
            <w:pPr>
              <w:jc w:val="center"/>
            </w:pPr>
            <w:r w:rsidRPr="00613283">
              <w:t>Opis realizacji w latach 20</w:t>
            </w:r>
            <w:r w:rsidR="001B6842" w:rsidRPr="00613283">
              <w:t>21</w:t>
            </w:r>
            <w:r w:rsidRPr="00613283">
              <w:t xml:space="preserve"> – 20</w:t>
            </w:r>
            <w:r w:rsidR="001B6842" w:rsidRPr="00613283">
              <w:t>22</w:t>
            </w:r>
          </w:p>
        </w:tc>
      </w:tr>
      <w:tr w:rsidR="00F7654F" w:rsidRPr="00D3037C" w14:paraId="51313383" w14:textId="77777777" w:rsidTr="00897F23">
        <w:tc>
          <w:tcPr>
            <w:tcW w:w="2830" w:type="dxa"/>
            <w:tcBorders>
              <w:bottom w:val="single" w:sz="4" w:space="0" w:color="auto"/>
            </w:tcBorders>
            <w:shd w:val="clear" w:color="auto" w:fill="auto"/>
            <w:vAlign w:val="center"/>
          </w:tcPr>
          <w:p w14:paraId="0584EAC6" w14:textId="43618ADA" w:rsidR="00F7654F" w:rsidRPr="00D3037C" w:rsidRDefault="003A78DE" w:rsidP="009250C7">
            <w:pPr>
              <w:jc w:val="center"/>
            </w:pPr>
            <w:r w:rsidRPr="00D3037C">
              <w:t>Kontynuacja prac nad opracowaniem i zatwierdzeniem planów zadań ochronnych dla obszarów Natura 2000</w:t>
            </w:r>
          </w:p>
        </w:tc>
        <w:tc>
          <w:tcPr>
            <w:tcW w:w="6230" w:type="dxa"/>
            <w:tcBorders>
              <w:bottom w:val="single" w:sz="4" w:space="0" w:color="auto"/>
            </w:tcBorders>
            <w:shd w:val="clear" w:color="auto" w:fill="auto"/>
            <w:vAlign w:val="center"/>
          </w:tcPr>
          <w:p w14:paraId="572F6B38" w14:textId="00B7BCDE" w:rsidR="008B04A3" w:rsidRPr="00D3037C" w:rsidRDefault="00D3037C" w:rsidP="00D3037C">
            <w:r w:rsidRPr="00D3037C">
              <w:rPr>
                <w:bCs/>
              </w:rPr>
              <w:t xml:space="preserve">Wydano Zawiadomienie Regionalnego Dyrektora Ochrony Środowiska w Warszawie z dnia 6 lipca 2022 r., znak: WPN-II.6320.7.2022.AA o planowanym na przełom lipca i sierpnia 2022 r., zamiarze, przystąpieniu i wyłożeniu do publicznego wglądu projektu zarządzeń zmieniających  zarządzenie Regionalnego Dyrektora Ochrony Środowiska w Warszawie i Regionalnego Dyrektora Ochrony Środowiska w Łodzi z dnia 31 marca 2014 r. w sprawie ustanowienia planu zadań ochronnych dla obszaru Natura 2000 Dolina Dolnej Pilicy PLH140016 (Dz. Urz. Woj. </w:t>
            </w:r>
            <w:proofErr w:type="spellStart"/>
            <w:r w:rsidRPr="00D3037C">
              <w:rPr>
                <w:bCs/>
              </w:rPr>
              <w:t>Maz</w:t>
            </w:r>
            <w:proofErr w:type="spellEnd"/>
            <w:r w:rsidRPr="00D3037C">
              <w:rPr>
                <w:bCs/>
              </w:rPr>
              <w:t xml:space="preserve">. poz. 3719 i 12075 oraz z 2016 r. poz. 5081, Dz. Urz. Woj. </w:t>
            </w:r>
            <w:proofErr w:type="spellStart"/>
            <w:r w:rsidRPr="00D3037C">
              <w:rPr>
                <w:bCs/>
              </w:rPr>
              <w:t>Łódz</w:t>
            </w:r>
            <w:proofErr w:type="spellEnd"/>
            <w:r w:rsidRPr="00D3037C">
              <w:rPr>
                <w:bCs/>
              </w:rPr>
              <w:t>. poz. 1661 i 4774 oraz z 2016 r. poz. 2417).</w:t>
            </w:r>
          </w:p>
        </w:tc>
      </w:tr>
      <w:tr w:rsidR="00F7654F" w:rsidRPr="00C90200" w14:paraId="29B85E59" w14:textId="77777777" w:rsidTr="00897F23">
        <w:tc>
          <w:tcPr>
            <w:tcW w:w="2830" w:type="dxa"/>
            <w:tcBorders>
              <w:top w:val="single" w:sz="4" w:space="0" w:color="auto"/>
            </w:tcBorders>
            <w:shd w:val="clear" w:color="auto" w:fill="auto"/>
            <w:vAlign w:val="center"/>
          </w:tcPr>
          <w:p w14:paraId="08C5BF09" w14:textId="4B464A42" w:rsidR="00F7654F" w:rsidRPr="00ED148A" w:rsidRDefault="003A78DE" w:rsidP="009250C7">
            <w:pPr>
              <w:jc w:val="center"/>
            </w:pPr>
            <w:r w:rsidRPr="00ED148A">
              <w:t>Opracowanie koncepcji ochrony dolin największych rzek Mazowsza</w:t>
            </w:r>
          </w:p>
        </w:tc>
        <w:tc>
          <w:tcPr>
            <w:tcW w:w="6230" w:type="dxa"/>
            <w:tcBorders>
              <w:top w:val="single" w:sz="4" w:space="0" w:color="auto"/>
            </w:tcBorders>
            <w:shd w:val="clear" w:color="auto" w:fill="auto"/>
            <w:vAlign w:val="center"/>
          </w:tcPr>
          <w:p w14:paraId="64E7BFDD" w14:textId="5BCBEE7C" w:rsidR="00F7654F" w:rsidRPr="00ED148A" w:rsidRDefault="00F75A3E" w:rsidP="009250C7">
            <w:r w:rsidRPr="00ED148A">
              <w:t>Brak informacji o ewentualnych działaniach podjętych w okresie raportowania.</w:t>
            </w:r>
          </w:p>
        </w:tc>
      </w:tr>
      <w:tr w:rsidR="00A61784" w:rsidRPr="00C90200" w14:paraId="7895A671" w14:textId="77777777" w:rsidTr="00897F23">
        <w:trPr>
          <w:trHeight w:val="1125"/>
        </w:trPr>
        <w:tc>
          <w:tcPr>
            <w:tcW w:w="2830" w:type="dxa"/>
            <w:shd w:val="clear" w:color="auto" w:fill="auto"/>
            <w:vAlign w:val="center"/>
          </w:tcPr>
          <w:p w14:paraId="57297BF1" w14:textId="2E4865DA" w:rsidR="00A61784" w:rsidRPr="007379FC" w:rsidRDefault="00A61784" w:rsidP="009250C7">
            <w:pPr>
              <w:jc w:val="center"/>
            </w:pPr>
            <w:r w:rsidRPr="007379FC">
              <w:t>Monitoring obszarów chronionych objętych działaniami ochrony czynnej (w szczególności obszarów Natura 2000)</w:t>
            </w:r>
          </w:p>
        </w:tc>
        <w:tc>
          <w:tcPr>
            <w:tcW w:w="6230" w:type="dxa"/>
            <w:vMerge w:val="restart"/>
            <w:shd w:val="clear" w:color="auto" w:fill="auto"/>
            <w:vAlign w:val="center"/>
          </w:tcPr>
          <w:p w14:paraId="70C90ECE" w14:textId="77777777" w:rsidR="00A61784" w:rsidRPr="007379FC" w:rsidRDefault="00A61784" w:rsidP="009250C7">
            <w:pPr>
              <w:rPr>
                <w:b/>
                <w:bCs/>
              </w:rPr>
            </w:pPr>
            <w:r w:rsidRPr="007379FC">
              <w:rPr>
                <w:b/>
                <w:bCs/>
              </w:rPr>
              <w:t>Generalna Dyrekcja Ochrony Środowiska w Warszawie</w:t>
            </w:r>
          </w:p>
          <w:p w14:paraId="3B2C8C73" w14:textId="77777777" w:rsidR="00A61784" w:rsidRPr="007379FC" w:rsidRDefault="00A61784" w:rsidP="009250C7">
            <w:r w:rsidRPr="007379FC">
              <w:t>Powstał centralny rejestr form ochrony przyrody, w ramach którego gromadzi się dane dotyczące wszystkich ustanowionych form ochrony przyrody.</w:t>
            </w:r>
          </w:p>
          <w:p w14:paraId="483B930A" w14:textId="3D610643" w:rsidR="00A61784" w:rsidRPr="007379FC" w:rsidRDefault="00A61784" w:rsidP="009250C7">
            <w:r w:rsidRPr="007379FC">
              <w:t>Ponadto Generalna Dyrekcja Ochrony Środowiska wraz z 14 regionalnymi dyrekcjami ochrony środowiska (w tym z Regionalną Dyrekcją Ochrony Środowiska w Warszawie) rozpoczęła w 2017 roku realizację projektu współfinansowanego ze środków Unii Europejskiej w ramach działania 2.4 oś priorytetowa II, Programu Operacyjnego Infrastruktura i Środowisko 2014 – 2020 pn. „Inwentaryzacja cennych siedlisk przyrodniczych kraju, gatunków występujących w ich obrębie oraz stworzenie Banku Danych o Zasobach Przyrodniczych” - POIS.02.04.00-00-0191/16.</w:t>
            </w:r>
          </w:p>
          <w:p w14:paraId="3084C5B8" w14:textId="77777777" w:rsidR="00A61784" w:rsidRPr="007379FC" w:rsidRDefault="00A61784" w:rsidP="009250C7">
            <w:r w:rsidRPr="007379FC">
              <w:t>Celem projektu jest uzupełnienie informacji przyrodniczej nt. zasobów przyrodniczych w kraju oraz stworzenie systemu gromadzenia, analizowania, udostępniania i bieżącej aktualizacji przestrzennych danych przyrodniczych.</w:t>
            </w:r>
          </w:p>
          <w:p w14:paraId="70A1EA93" w14:textId="77777777" w:rsidR="00A61784" w:rsidRPr="007379FC" w:rsidRDefault="00A61784" w:rsidP="009250C7">
            <w:r w:rsidRPr="007379FC">
              <w:t>Wartość projektu to 47 482 943,93 zł, z czego 85% pochodzi ze środków Unii Europejskiej, zaś 15% z budżetu państwa.</w:t>
            </w:r>
          </w:p>
          <w:p w14:paraId="0EB0F53A" w14:textId="03057C16" w:rsidR="00A61784" w:rsidRPr="007379FC" w:rsidRDefault="00A61784" w:rsidP="009250C7">
            <w:r w:rsidRPr="007379FC">
              <w:t>Projekt realizowany jest do końca 2022 r.</w:t>
            </w:r>
          </w:p>
          <w:p w14:paraId="35BC743C" w14:textId="77777777" w:rsidR="00A61784" w:rsidRPr="007379FC" w:rsidRDefault="00A61784" w:rsidP="009250C7">
            <w:r w:rsidRPr="007379FC">
              <w:t>Efektem projektu będzie:</w:t>
            </w:r>
          </w:p>
          <w:p w14:paraId="19C3E430" w14:textId="7BCB246C" w:rsidR="00A61784" w:rsidRPr="007379FC" w:rsidRDefault="00A61784" w:rsidP="003F0617">
            <w:pPr>
              <w:pStyle w:val="Akapitzlist"/>
              <w:numPr>
                <w:ilvl w:val="0"/>
                <w:numId w:val="13"/>
              </w:numPr>
              <w:contextualSpacing w:val="0"/>
            </w:pPr>
            <w:r w:rsidRPr="007379FC">
              <w:t>uzupełniona wiedza przyrodnicza dotycząca rozmieszczenia siedlisk i gatunków oraz stanu ich zachowania (inwentaryzacje terenowe). Konieczność przeprowadzenia inwentaryzacji wynika z dokumentów planistycznych oraz innych zdiagnozowanych potrzeb,</w:t>
            </w:r>
          </w:p>
          <w:p w14:paraId="0B15B65F" w14:textId="0584C0C1" w:rsidR="00A61784" w:rsidRPr="007379FC" w:rsidRDefault="00A61784" w:rsidP="003F0617">
            <w:pPr>
              <w:pStyle w:val="Akapitzlist"/>
              <w:numPr>
                <w:ilvl w:val="0"/>
                <w:numId w:val="12"/>
              </w:numPr>
              <w:contextualSpacing w:val="0"/>
            </w:pPr>
            <w:r w:rsidRPr="007379FC">
              <w:t>system informatyczny – Bank Danych o Zasobach Przyrodniczych, za pomocą którego zostanie zwiększony dostęp do wyników inwentaryzacji przyrodniczych w kraju,</w:t>
            </w:r>
          </w:p>
          <w:p w14:paraId="5B01FF13" w14:textId="3193AF68" w:rsidR="00A61784" w:rsidRPr="007379FC" w:rsidRDefault="00A61784" w:rsidP="003F0617">
            <w:pPr>
              <w:pStyle w:val="Akapitzlist"/>
              <w:numPr>
                <w:ilvl w:val="0"/>
                <w:numId w:val="11"/>
              </w:numPr>
              <w:contextualSpacing w:val="0"/>
            </w:pPr>
            <w:r w:rsidRPr="007379FC">
              <w:t>opracowanie metodyki wraz z instrukcją przeprowadzania inwentaryzacji i monitoringów przyrodniczych przy wykorzystaniu nowoczesnych metod zdalnych teledetekcyjnych,</w:t>
            </w:r>
          </w:p>
          <w:p w14:paraId="76A36E51" w14:textId="0B80C254" w:rsidR="00A61784" w:rsidRPr="007379FC" w:rsidRDefault="00A61784" w:rsidP="003F0617">
            <w:pPr>
              <w:pStyle w:val="Akapitzlist"/>
              <w:numPr>
                <w:ilvl w:val="0"/>
                <w:numId w:val="10"/>
              </w:numPr>
              <w:contextualSpacing w:val="0"/>
            </w:pPr>
            <w:r w:rsidRPr="007379FC">
              <w:lastRenderedPageBreak/>
              <w:t>opracowanie standardu danych przestrzennych zgodnie z wymogami Dyrektywy INSPIRE na potrzeby systemu informatycznego Bank Danych o Zasobach Przyrodniczych.</w:t>
            </w:r>
          </w:p>
          <w:p w14:paraId="1565AC74" w14:textId="371FBE0B" w:rsidR="00A61784" w:rsidRPr="007379FC" w:rsidRDefault="00A61784" w:rsidP="009250C7">
            <w:r w:rsidRPr="007379FC">
              <w:t>Inwentaryzacją przyrodniczą objęto także obszary Natura 2000 znajdujące się w granicach powiatu grójeckiego.</w:t>
            </w:r>
          </w:p>
        </w:tc>
      </w:tr>
      <w:tr w:rsidR="00A61784" w:rsidRPr="00C90200" w14:paraId="0CF59C0F" w14:textId="77777777" w:rsidTr="00897F23">
        <w:tc>
          <w:tcPr>
            <w:tcW w:w="2830" w:type="dxa"/>
            <w:shd w:val="clear" w:color="auto" w:fill="auto"/>
            <w:vAlign w:val="center"/>
          </w:tcPr>
          <w:p w14:paraId="201F481F" w14:textId="52B98FEF" w:rsidR="00A61784" w:rsidRPr="007379FC" w:rsidRDefault="00A61784" w:rsidP="009250C7">
            <w:pPr>
              <w:jc w:val="center"/>
            </w:pPr>
            <w:r w:rsidRPr="007379FC">
              <w:t>Opracowanie baz danych informacji o zasobach przyrodniczych</w:t>
            </w:r>
          </w:p>
        </w:tc>
        <w:tc>
          <w:tcPr>
            <w:tcW w:w="6230" w:type="dxa"/>
            <w:vMerge/>
            <w:shd w:val="clear" w:color="auto" w:fill="auto"/>
            <w:vAlign w:val="center"/>
          </w:tcPr>
          <w:p w14:paraId="6B1E8588" w14:textId="271F2487" w:rsidR="00A61784" w:rsidRPr="007379FC" w:rsidRDefault="00A61784" w:rsidP="009250C7"/>
        </w:tc>
      </w:tr>
      <w:tr w:rsidR="00F7654F" w:rsidRPr="00C90200" w14:paraId="0CC34A66" w14:textId="77777777" w:rsidTr="00897F23">
        <w:tc>
          <w:tcPr>
            <w:tcW w:w="2830" w:type="dxa"/>
            <w:shd w:val="clear" w:color="auto" w:fill="auto"/>
            <w:vAlign w:val="center"/>
          </w:tcPr>
          <w:p w14:paraId="4570A36C" w14:textId="164B0D1B" w:rsidR="00F7654F" w:rsidRPr="00EA06FD" w:rsidRDefault="003A78DE" w:rsidP="009250C7">
            <w:pPr>
              <w:jc w:val="center"/>
            </w:pPr>
            <w:r w:rsidRPr="00EA06FD">
              <w:t>Uzupełnienie oznakowania form ochrony przyrody tablicami informującymi o ich nazwach</w:t>
            </w:r>
          </w:p>
        </w:tc>
        <w:tc>
          <w:tcPr>
            <w:tcW w:w="6230" w:type="dxa"/>
            <w:shd w:val="clear" w:color="auto" w:fill="auto"/>
            <w:vAlign w:val="center"/>
          </w:tcPr>
          <w:p w14:paraId="0CEA1F66" w14:textId="5719541E" w:rsidR="00237FF6" w:rsidRPr="00EA06FD" w:rsidRDefault="00237FF6" w:rsidP="00237FF6">
            <w:pPr>
              <w:pStyle w:val="aaanita"/>
              <w:keepNext/>
            </w:pPr>
            <w:r w:rsidRPr="00EA06FD">
              <w:rPr>
                <w:bCs/>
              </w:rPr>
              <w:t>Realizowano w poprzednim okresie sprawozdawczym</w:t>
            </w:r>
          </w:p>
        </w:tc>
      </w:tr>
      <w:tr w:rsidR="003A78DE" w:rsidRPr="00C90200" w14:paraId="6C0713AA" w14:textId="77777777" w:rsidTr="00897F23">
        <w:tc>
          <w:tcPr>
            <w:tcW w:w="2830" w:type="dxa"/>
            <w:shd w:val="clear" w:color="auto" w:fill="auto"/>
            <w:vAlign w:val="center"/>
          </w:tcPr>
          <w:p w14:paraId="5389B070" w14:textId="3BD1168A" w:rsidR="003A78DE" w:rsidRPr="003474AF" w:rsidRDefault="003A78DE" w:rsidP="009250C7">
            <w:pPr>
              <w:jc w:val="center"/>
            </w:pPr>
            <w:r w:rsidRPr="003474AF">
              <w:t>Czynna ochrona siedlisk przyrodniczych oraz gatunków objętych ochroną</w:t>
            </w:r>
          </w:p>
        </w:tc>
        <w:tc>
          <w:tcPr>
            <w:tcW w:w="6230" w:type="dxa"/>
            <w:shd w:val="clear" w:color="auto" w:fill="auto"/>
            <w:vAlign w:val="center"/>
          </w:tcPr>
          <w:p w14:paraId="4A3CB0FB" w14:textId="70A9D089" w:rsidR="00A20705" w:rsidRPr="003474AF" w:rsidRDefault="00A20705" w:rsidP="009250C7">
            <w:pPr>
              <w:pStyle w:val="aaanita"/>
              <w:keepNext/>
              <w:spacing w:before="120" w:after="120"/>
              <w:rPr>
                <w:b/>
                <w:bCs/>
              </w:rPr>
            </w:pPr>
            <w:r w:rsidRPr="003474AF">
              <w:rPr>
                <w:b/>
                <w:bCs/>
              </w:rPr>
              <w:t>Regionalny Dyrektor Ochrony Środowiska w Warszawie</w:t>
            </w:r>
          </w:p>
          <w:p w14:paraId="49F3FB1D" w14:textId="32EC5767" w:rsidR="008B04A3" w:rsidRPr="003474AF" w:rsidRDefault="006C04BA" w:rsidP="009250C7">
            <w:pPr>
              <w:pStyle w:val="aaanita"/>
              <w:keepNext/>
              <w:spacing w:before="120" w:after="120"/>
            </w:pPr>
            <w:r w:rsidRPr="003474AF">
              <w:t>W</w:t>
            </w:r>
            <w:r w:rsidR="008B04A3" w:rsidRPr="003474AF">
              <w:t xml:space="preserve"> ramach porozumienia zawartego pomiędzy Regionalnym Dyrektorem Ochrony Środowiska w Warszawie a Nadleśniczym Nadleśnictwa Grójec na terenie rezerwatu przyrody Modrzewina </w:t>
            </w:r>
            <w:r w:rsidR="003474AF">
              <w:t xml:space="preserve">kontynuowano działania ochronne rozpoczęte w poprzednim okresie sprawozdawczym. </w:t>
            </w:r>
            <w:r w:rsidR="0065087F" w:rsidRPr="003474AF">
              <w:t>P</w:t>
            </w:r>
            <w:r w:rsidR="008B04A3" w:rsidRPr="003474AF">
              <w:t xml:space="preserve">rowadzone prace polegały na usunięciu gatunków obcych, w szczególności dębu czerwonego i rozluźnieniu drzewostanu wraz </w:t>
            </w:r>
            <w:r w:rsidR="003D3AF6" w:rsidRPr="003474AF">
              <w:t>z pozostawieniem</w:t>
            </w:r>
            <w:r w:rsidR="008B04A3" w:rsidRPr="003474AF">
              <w:t xml:space="preserve"> części biomasy do naturalnego rozkładu. Zadania zostały ukierunkowane na zachowanie celu ochrony rezerwatu, którym jest modrzew europejski (podgatunek modrzew polski).</w:t>
            </w:r>
          </w:p>
          <w:p w14:paraId="2FF5577C" w14:textId="77777777" w:rsidR="008B04A3" w:rsidRPr="003474AF" w:rsidRDefault="008B04A3" w:rsidP="009250C7">
            <w:pPr>
              <w:pStyle w:val="aaanita"/>
              <w:keepNext/>
              <w:spacing w:before="120" w:after="120"/>
            </w:pPr>
            <w:r w:rsidRPr="003474AF">
              <w:t>Zrealizowane prace przeprowadzone zostały w oparciu o zapisy planu ochrony rezerwatu Modrzewina. Do zagrożeń zdiagnozowanych w tym planie należą m.in.:</w:t>
            </w:r>
          </w:p>
          <w:p w14:paraId="722A029D" w14:textId="77777777" w:rsidR="008B04A3" w:rsidRPr="003474AF" w:rsidRDefault="008B04A3" w:rsidP="003F0617">
            <w:pPr>
              <w:pStyle w:val="aaanita"/>
              <w:keepNext/>
              <w:numPr>
                <w:ilvl w:val="0"/>
                <w:numId w:val="9"/>
              </w:numPr>
              <w:spacing w:before="120" w:after="120"/>
            </w:pPr>
            <w:r w:rsidRPr="003474AF">
              <w:t>ekspansja gatunków obcych ekologicznie i geograficznie (dębu czerwonego, robinii akacjowej, czeremchy amerykańskiej, klonu jesionolistnego, buka),</w:t>
            </w:r>
          </w:p>
          <w:p w14:paraId="50B347AE" w14:textId="77777777" w:rsidR="008B04A3" w:rsidRPr="003474AF" w:rsidRDefault="008B04A3" w:rsidP="003F0617">
            <w:pPr>
              <w:pStyle w:val="aaanita"/>
              <w:keepNext/>
              <w:numPr>
                <w:ilvl w:val="0"/>
                <w:numId w:val="9"/>
              </w:numPr>
              <w:spacing w:before="120" w:after="120"/>
            </w:pPr>
            <w:r w:rsidRPr="003474AF">
              <w:t>nadmierne przegęszczenie drzewostanów,</w:t>
            </w:r>
          </w:p>
          <w:p w14:paraId="08D1C7CA" w14:textId="77777777" w:rsidR="008B04A3" w:rsidRPr="003474AF" w:rsidRDefault="008B04A3" w:rsidP="003F0617">
            <w:pPr>
              <w:pStyle w:val="aaanita"/>
              <w:keepNext/>
              <w:numPr>
                <w:ilvl w:val="0"/>
                <w:numId w:val="9"/>
              </w:numPr>
              <w:spacing w:before="120" w:after="120"/>
            </w:pPr>
            <w:r w:rsidRPr="003474AF">
              <w:t>zakłócona struktura przestrzenna i różnorodność gatunkowa drzewostanów,</w:t>
            </w:r>
          </w:p>
          <w:p w14:paraId="72EA413C" w14:textId="77777777" w:rsidR="008B04A3" w:rsidRPr="003474AF" w:rsidRDefault="008B04A3" w:rsidP="003F0617">
            <w:pPr>
              <w:pStyle w:val="aaanita"/>
              <w:keepNext/>
              <w:numPr>
                <w:ilvl w:val="0"/>
                <w:numId w:val="9"/>
              </w:numPr>
              <w:spacing w:before="120" w:after="120"/>
            </w:pPr>
            <w:r w:rsidRPr="003474AF">
              <w:t>deficyt martwego drewna, które stanowi ważny element zachowania bioróżnorodności.</w:t>
            </w:r>
          </w:p>
          <w:p w14:paraId="1FD5851F" w14:textId="77777777" w:rsidR="008B04A3" w:rsidRPr="003474AF" w:rsidRDefault="008B04A3" w:rsidP="009250C7">
            <w:pPr>
              <w:pStyle w:val="aaanita"/>
              <w:keepNext/>
              <w:spacing w:before="120" w:after="120"/>
            </w:pPr>
            <w:r w:rsidRPr="003474AF">
              <w:t>Rezerwat przyrody Modrzewina to rezerwat leśny o powierzchni 332,15 ha. Położony jest na terenie leśnictwa Modrzewina, Nadleśnictwa Grójec, w gminie Belsk Duży. Powołany został w 1959 r. zarządzeniem Ministra Leśnictwa i Przemysłu Drzewnego. Celem ochrony rezerwatu jest zachowanie na Wysoczyźnie Rawskiej najbardziej wysuniętego na północ stanowiska modrzewia polskiego </w:t>
            </w:r>
            <w:proofErr w:type="spellStart"/>
            <w:r w:rsidRPr="003474AF">
              <w:rPr>
                <w:i/>
                <w:iCs/>
              </w:rPr>
              <w:t>Larix</w:t>
            </w:r>
            <w:proofErr w:type="spellEnd"/>
            <w:r w:rsidRPr="003474AF">
              <w:rPr>
                <w:i/>
                <w:iCs/>
              </w:rPr>
              <w:t xml:space="preserve"> polonica Rac</w:t>
            </w:r>
            <w:r w:rsidRPr="003474AF">
              <w:t>. Niektóre okazy tego gatunku osiągają w rezerwacie wysokość 40 m i wiek ponad 100 lat.</w:t>
            </w:r>
          </w:p>
          <w:p w14:paraId="6442A6D5" w14:textId="6EFFA7FF" w:rsidR="00A20705" w:rsidRPr="003474AF" w:rsidRDefault="008B04A3" w:rsidP="009250C7">
            <w:pPr>
              <w:pStyle w:val="aaanita"/>
              <w:keepNext/>
              <w:spacing w:before="120" w:after="120"/>
            </w:pPr>
            <w:r w:rsidRPr="003474AF">
              <w:t>Działania ochronne będą kontynuowane zgodnie z zapisami planu ochrony w nadchodzących latach.</w:t>
            </w:r>
          </w:p>
        </w:tc>
      </w:tr>
      <w:tr w:rsidR="003A78DE" w:rsidRPr="00C90200" w14:paraId="35CD5C44" w14:textId="77777777" w:rsidTr="00897F23">
        <w:tc>
          <w:tcPr>
            <w:tcW w:w="2830" w:type="dxa"/>
            <w:shd w:val="clear" w:color="auto" w:fill="auto"/>
            <w:vAlign w:val="center"/>
          </w:tcPr>
          <w:p w14:paraId="1264A4A9" w14:textId="33F87BCA" w:rsidR="003A78DE" w:rsidRDefault="003A78DE" w:rsidP="009250C7">
            <w:pPr>
              <w:jc w:val="center"/>
            </w:pPr>
            <w:r w:rsidRPr="00C25ACF">
              <w:t>Identyfikacja miejsc występowania oraz eliminacja gatunków inwazyjnych</w:t>
            </w:r>
          </w:p>
        </w:tc>
        <w:tc>
          <w:tcPr>
            <w:tcW w:w="6230" w:type="dxa"/>
            <w:shd w:val="clear" w:color="auto" w:fill="auto"/>
            <w:vAlign w:val="center"/>
          </w:tcPr>
          <w:p w14:paraId="58F32E05" w14:textId="16FB925E" w:rsidR="001B6842" w:rsidRPr="00613283" w:rsidRDefault="001B6842" w:rsidP="009250C7">
            <w:pPr>
              <w:pStyle w:val="aaanita"/>
              <w:keepNext/>
              <w:spacing w:before="120" w:after="120"/>
              <w:rPr>
                <w:b/>
                <w:bCs/>
              </w:rPr>
            </w:pPr>
            <w:r w:rsidRPr="00613283">
              <w:rPr>
                <w:b/>
                <w:bCs/>
              </w:rPr>
              <w:t>Nadleśnictwo Dobieszyn</w:t>
            </w:r>
          </w:p>
          <w:p w14:paraId="4C2AEFF2" w14:textId="0F3CF7D6" w:rsidR="001B6842" w:rsidRPr="00613283" w:rsidRDefault="001B6842" w:rsidP="001B6842">
            <w:pPr>
              <w:pStyle w:val="aaanita"/>
              <w:keepNext/>
            </w:pPr>
            <w:r w:rsidRPr="00613283">
              <w:t>Powierzchnia leśna będąca w zarządzie Nadleśnictwa Dobieszyn na terenie powiatu grójeckiego na koniec 2022 roku wynosiła 83,5957 ha. Na ww. obszarze leśnym w latach 2021-2022 roku nie wykonano żadnych zadań związanych z hodowlą lasu, ochroną przeciwpożarową ochroną lasu, ochroną przyrody czy edukacją leśną.</w:t>
            </w:r>
          </w:p>
          <w:p w14:paraId="581329F4" w14:textId="5E3A8CD9" w:rsidR="003A78DE" w:rsidRPr="00C25ACF" w:rsidRDefault="00BC2068" w:rsidP="009250C7">
            <w:pPr>
              <w:pStyle w:val="aaanita"/>
              <w:keepNext/>
              <w:spacing w:before="120" w:after="120"/>
              <w:rPr>
                <w:b/>
                <w:bCs/>
              </w:rPr>
            </w:pPr>
            <w:r w:rsidRPr="00C25ACF">
              <w:rPr>
                <w:b/>
                <w:bCs/>
              </w:rPr>
              <w:t>Generalna Dyrekcja Ochrony Środowiska w Warszawie</w:t>
            </w:r>
          </w:p>
          <w:p w14:paraId="4F852DE9" w14:textId="77777777" w:rsidR="00BC2068" w:rsidRPr="00C25ACF" w:rsidRDefault="00BC2068" w:rsidP="009250C7">
            <w:pPr>
              <w:pStyle w:val="aaanita"/>
              <w:keepNext/>
              <w:spacing w:before="120" w:after="120"/>
            </w:pPr>
            <w:r w:rsidRPr="00C25ACF">
              <w:t xml:space="preserve">W 2017 roku rozpoczęto prace nad projektem pod nazwą Opracowanie zasad kontroli i zwalczania inwazyjnych gatunków obcych wraz z przeprowadzeniem pilotażowych działań i edukacją społeczną. Umowa współfinansowana jest przez Unię Europejską ze środków Funduszu Spójności w ramach Programu Operacyjnego Infrastruktura i Środowisko </w:t>
            </w:r>
            <w:r w:rsidRPr="00C25ACF">
              <w:lastRenderedPageBreak/>
              <w:t>2014-2020, Oś priorytetowa II „Ochrona środowiska, w tym adaptacja do zmian klimatu”, Działanie 2.4 „Ochrona przyrody i edukacja ekologiczna”.</w:t>
            </w:r>
          </w:p>
          <w:p w14:paraId="0463E8CB" w14:textId="77777777" w:rsidR="00BC2068" w:rsidRPr="00C25ACF" w:rsidRDefault="00BC2068" w:rsidP="009250C7">
            <w:pPr>
              <w:pStyle w:val="aaanita"/>
              <w:keepNext/>
              <w:spacing w:before="120" w:after="120"/>
            </w:pPr>
            <w:r w:rsidRPr="00C25ACF">
              <w:t>Podstawowym celem realizacji projektu jest:</w:t>
            </w:r>
          </w:p>
          <w:p w14:paraId="07E65D56" w14:textId="77777777" w:rsidR="00BC2068" w:rsidRPr="00C25ACF" w:rsidRDefault="00BC2068" w:rsidP="003F0617">
            <w:pPr>
              <w:pStyle w:val="aaanita"/>
              <w:keepNext/>
              <w:numPr>
                <w:ilvl w:val="0"/>
                <w:numId w:val="14"/>
              </w:numPr>
              <w:spacing w:before="120" w:after="120"/>
            </w:pPr>
            <w:r w:rsidRPr="00C25ACF">
              <w:t>określenie stopnia inwazyjności gatunków obcych w Polsce,</w:t>
            </w:r>
          </w:p>
          <w:p w14:paraId="2B975874" w14:textId="77777777" w:rsidR="00BC2068" w:rsidRPr="00C25ACF" w:rsidRDefault="00BC2068" w:rsidP="003F0617">
            <w:pPr>
              <w:pStyle w:val="aaanita"/>
              <w:keepNext/>
              <w:numPr>
                <w:ilvl w:val="0"/>
                <w:numId w:val="14"/>
              </w:numPr>
              <w:spacing w:before="120" w:after="120"/>
            </w:pPr>
            <w:r w:rsidRPr="00C25ACF">
              <w:t>wskazanie gatunków najbardziej zagrażających rodzimej przyrodzie,</w:t>
            </w:r>
          </w:p>
          <w:p w14:paraId="6829140F" w14:textId="77777777" w:rsidR="00BC2068" w:rsidRPr="00C25ACF" w:rsidRDefault="00BC2068" w:rsidP="003F0617">
            <w:pPr>
              <w:pStyle w:val="aaanita"/>
              <w:keepNext/>
              <w:numPr>
                <w:ilvl w:val="0"/>
                <w:numId w:val="14"/>
              </w:numPr>
              <w:spacing w:before="120" w:after="120"/>
            </w:pPr>
            <w:r w:rsidRPr="00C25ACF">
              <w:t>opracowanie dla nich metodyk zwalczania lub kontroli.</w:t>
            </w:r>
          </w:p>
          <w:p w14:paraId="0AF36CF4" w14:textId="77777777" w:rsidR="00BC2068" w:rsidRPr="00C25ACF" w:rsidRDefault="00BC2068" w:rsidP="009250C7">
            <w:pPr>
              <w:pStyle w:val="aaanita"/>
              <w:keepNext/>
              <w:spacing w:before="120" w:after="120"/>
            </w:pPr>
            <w:r w:rsidRPr="00C25ACF">
              <w:t>W ramach projektu wykonane zostaną następujące działania:</w:t>
            </w:r>
          </w:p>
          <w:p w14:paraId="37A77687" w14:textId="77777777" w:rsidR="00BC2068" w:rsidRPr="00C25ACF" w:rsidRDefault="00BC2068" w:rsidP="003F0617">
            <w:pPr>
              <w:pStyle w:val="aaanita"/>
              <w:keepNext/>
              <w:numPr>
                <w:ilvl w:val="0"/>
                <w:numId w:val="15"/>
              </w:numPr>
              <w:spacing w:before="120" w:after="120"/>
            </w:pPr>
            <w:r w:rsidRPr="00C25ACF">
              <w:t>analiza dróg rozprzestrzeniania się inwazyjnych gatunków obcych z określeniem dróg priorytetowych oraz planów działań do wdrożenia,</w:t>
            </w:r>
          </w:p>
          <w:p w14:paraId="2E7AE120" w14:textId="77777777" w:rsidR="00BC2068" w:rsidRPr="00C25ACF" w:rsidRDefault="00BC2068" w:rsidP="003F0617">
            <w:pPr>
              <w:pStyle w:val="aaanita"/>
              <w:keepNext/>
              <w:numPr>
                <w:ilvl w:val="0"/>
                <w:numId w:val="15"/>
              </w:numPr>
              <w:spacing w:before="120" w:after="120"/>
            </w:pPr>
            <w:r w:rsidRPr="00C25ACF">
              <w:t>opracowania dotyczące metod zwalczania lub kontroli najbardziej inwazyjnych gatunków obcych (10 gatunków),</w:t>
            </w:r>
          </w:p>
          <w:p w14:paraId="3B1B586D" w14:textId="77777777" w:rsidR="00BC2068" w:rsidRPr="00C25ACF" w:rsidRDefault="00BC2068" w:rsidP="003F0617">
            <w:pPr>
              <w:pStyle w:val="aaanita"/>
              <w:keepNext/>
              <w:numPr>
                <w:ilvl w:val="0"/>
                <w:numId w:val="15"/>
              </w:numPr>
              <w:spacing w:before="120" w:after="120"/>
            </w:pPr>
            <w:r w:rsidRPr="00C25ACF">
              <w:t>działania pilotażowe polegające na przetestowaniu zasad kontroli i zwalczania inwazyjnych gatunków obcych.</w:t>
            </w:r>
          </w:p>
          <w:p w14:paraId="3A0D9301" w14:textId="0CDD38CF" w:rsidR="00BC2068" w:rsidRPr="00613283" w:rsidRDefault="00BC2068" w:rsidP="009250C7">
            <w:pPr>
              <w:pStyle w:val="aaanita"/>
              <w:keepNext/>
              <w:spacing w:before="120" w:after="120"/>
              <w:rPr>
                <w:highlight w:val="green"/>
              </w:rPr>
            </w:pPr>
            <w:r w:rsidRPr="00C25ACF">
              <w:t>Ponadto projekt ma przyczynić się do podniesienia poziomu świadomości społeczeństwa na temat zagrożeń jakie stwarzają inwazyjne gatunki obce dla człowieka, środowiska naturalnego i gospodarki. Projekt zakłada przeprowadzenie szeregu działań o charakterze informacyjno-edukacyjnym dotyczących problematyki występowania tych gatunków, stwarzanych przez nie zagrożeń, sposobach ich eliminacji, możliwych dróg wprowadzania i korzyściach z ograniczenia ich rozprzestrzeniania. Będą one kierowane zarówno do społeczeństwa, jak i do podmiotów, które w przyszłości będą wdrażać opracowane zasady, m.in. do samorządów, zarządców obszarów chronionych czy zarządców nieruchomości.</w:t>
            </w:r>
          </w:p>
        </w:tc>
      </w:tr>
      <w:tr w:rsidR="003A78DE" w:rsidRPr="00C90200" w14:paraId="0AF3BB0B" w14:textId="77777777" w:rsidTr="00897F23">
        <w:tc>
          <w:tcPr>
            <w:tcW w:w="2830" w:type="dxa"/>
            <w:shd w:val="clear" w:color="auto" w:fill="auto"/>
            <w:vAlign w:val="center"/>
          </w:tcPr>
          <w:p w14:paraId="13F26564" w14:textId="264401EA" w:rsidR="003A78DE" w:rsidRPr="00285320" w:rsidRDefault="003A78DE" w:rsidP="009250C7">
            <w:pPr>
              <w:jc w:val="center"/>
            </w:pPr>
            <w:r w:rsidRPr="00285320">
              <w:lastRenderedPageBreak/>
              <w:t>Zachowanie różnorodności biologicznej na terenach wiejskich z wykorzystaniem pakietów w ramach programów rolno-środowiskowo-klimatycznych</w:t>
            </w:r>
          </w:p>
        </w:tc>
        <w:tc>
          <w:tcPr>
            <w:tcW w:w="6230" w:type="dxa"/>
            <w:shd w:val="clear" w:color="auto" w:fill="auto"/>
            <w:vAlign w:val="center"/>
          </w:tcPr>
          <w:p w14:paraId="55286D3E" w14:textId="2E9B3C7A" w:rsidR="003A78DE" w:rsidRPr="00285320" w:rsidRDefault="001D3114" w:rsidP="009250C7">
            <w:pPr>
              <w:pStyle w:val="aaanita"/>
              <w:keepNext/>
              <w:spacing w:before="120" w:after="120"/>
            </w:pPr>
            <w:r w:rsidRPr="00285320">
              <w:t>Informacje podano w rozdziale 4.7 Gleby</w:t>
            </w:r>
            <w:r w:rsidR="00525C67" w:rsidRPr="00285320">
              <w:t>.</w:t>
            </w:r>
          </w:p>
        </w:tc>
      </w:tr>
      <w:tr w:rsidR="003A78DE" w:rsidRPr="00C90200" w14:paraId="369CB024" w14:textId="77777777" w:rsidTr="00897F23">
        <w:tc>
          <w:tcPr>
            <w:tcW w:w="2830" w:type="dxa"/>
            <w:shd w:val="clear" w:color="auto" w:fill="auto"/>
            <w:vAlign w:val="center"/>
          </w:tcPr>
          <w:p w14:paraId="5CE61476" w14:textId="0CC62533" w:rsidR="003A78DE" w:rsidRPr="00CD18E5" w:rsidRDefault="003A78DE" w:rsidP="009250C7">
            <w:pPr>
              <w:jc w:val="center"/>
            </w:pPr>
            <w:r w:rsidRPr="00CD18E5">
              <w:t>Zachowanie siedlisk i gatunków na terenach podmokłych, w dolinach rzecznych i na terenach zmeliorowanych w stanie niepogorszonym</w:t>
            </w:r>
          </w:p>
        </w:tc>
        <w:tc>
          <w:tcPr>
            <w:tcW w:w="6230" w:type="dxa"/>
            <w:shd w:val="clear" w:color="auto" w:fill="auto"/>
            <w:vAlign w:val="center"/>
          </w:tcPr>
          <w:p w14:paraId="01ABCB23" w14:textId="3F9DF71F" w:rsidR="003A78DE" w:rsidRPr="00613283" w:rsidRDefault="00CD18E5" w:rsidP="009250C7">
            <w:pPr>
              <w:pStyle w:val="aaanita"/>
              <w:keepNext/>
              <w:spacing w:before="120" w:after="120"/>
              <w:rPr>
                <w:highlight w:val="green"/>
              </w:rPr>
            </w:pPr>
            <w:r w:rsidRPr="00CD18E5">
              <w:t>Brak informacji o ewentualnych działaniach podjętych w okresie raportowania.</w:t>
            </w:r>
          </w:p>
        </w:tc>
      </w:tr>
      <w:tr w:rsidR="003A78DE" w:rsidRPr="00C90200" w14:paraId="12992784" w14:textId="77777777" w:rsidTr="00897F23">
        <w:tc>
          <w:tcPr>
            <w:tcW w:w="2830" w:type="dxa"/>
            <w:shd w:val="clear" w:color="auto" w:fill="auto"/>
            <w:vAlign w:val="center"/>
          </w:tcPr>
          <w:p w14:paraId="4F890FC4" w14:textId="7D7CF2BB" w:rsidR="003A78DE" w:rsidRPr="00CD18E5" w:rsidRDefault="003A78DE" w:rsidP="009250C7">
            <w:pPr>
              <w:jc w:val="center"/>
            </w:pPr>
            <w:r w:rsidRPr="00CD18E5">
              <w:t xml:space="preserve">Zachowanie </w:t>
            </w:r>
            <w:proofErr w:type="spellStart"/>
            <w:r w:rsidRPr="00CD18E5">
              <w:t>zadrzewień</w:t>
            </w:r>
            <w:proofErr w:type="spellEnd"/>
            <w:r w:rsidRPr="00CD18E5">
              <w:t xml:space="preserve"> i </w:t>
            </w:r>
            <w:proofErr w:type="spellStart"/>
            <w:r w:rsidRPr="00CD18E5">
              <w:t>zakrzewień</w:t>
            </w:r>
            <w:proofErr w:type="spellEnd"/>
            <w:r w:rsidRPr="00CD18E5">
              <w:t xml:space="preserve"> śródpolnych</w:t>
            </w:r>
          </w:p>
        </w:tc>
        <w:tc>
          <w:tcPr>
            <w:tcW w:w="6230" w:type="dxa"/>
            <w:shd w:val="clear" w:color="auto" w:fill="auto"/>
            <w:vAlign w:val="center"/>
          </w:tcPr>
          <w:p w14:paraId="582EB316" w14:textId="0AEE7970" w:rsidR="00D664FF" w:rsidRPr="00613283" w:rsidRDefault="00CD18E5" w:rsidP="009250C7">
            <w:pPr>
              <w:pStyle w:val="aaanita"/>
              <w:keepNext/>
              <w:spacing w:before="120" w:after="120"/>
              <w:rPr>
                <w:highlight w:val="green"/>
              </w:rPr>
            </w:pPr>
            <w:r w:rsidRPr="00CD18E5">
              <w:t>Brak informacji o ewentualnych działaniach podjętych w okresie raportowania.</w:t>
            </w:r>
          </w:p>
        </w:tc>
      </w:tr>
      <w:tr w:rsidR="003A78DE" w:rsidRPr="00C90200" w14:paraId="1A0044D0" w14:textId="77777777" w:rsidTr="00897F23">
        <w:tc>
          <w:tcPr>
            <w:tcW w:w="2830" w:type="dxa"/>
            <w:shd w:val="clear" w:color="auto" w:fill="auto"/>
            <w:vAlign w:val="center"/>
          </w:tcPr>
          <w:p w14:paraId="1453E59D" w14:textId="7592C517" w:rsidR="003A78DE" w:rsidRPr="00613283" w:rsidRDefault="003A78DE" w:rsidP="009250C7">
            <w:pPr>
              <w:jc w:val="center"/>
            </w:pPr>
            <w:r w:rsidRPr="00613283">
              <w:t>Urządzanie, utrzymanie i ochrona terenów zieleni znajdujących się na terenie powiatu, w tym zakup materiałów tj. sadzonki roślin, nawozów itp.) oraz udział w ochronie kasztanowców</w:t>
            </w:r>
          </w:p>
        </w:tc>
        <w:tc>
          <w:tcPr>
            <w:tcW w:w="6230" w:type="dxa"/>
            <w:shd w:val="clear" w:color="auto" w:fill="auto"/>
            <w:vAlign w:val="center"/>
          </w:tcPr>
          <w:p w14:paraId="487AD3C8" w14:textId="77777777" w:rsidR="004F0554" w:rsidRPr="00613283" w:rsidRDefault="004F0554" w:rsidP="004F0554">
            <w:pPr>
              <w:pStyle w:val="aaanita"/>
              <w:keepNext/>
              <w:rPr>
                <w:b/>
                <w:bCs/>
              </w:rPr>
            </w:pPr>
            <w:r w:rsidRPr="00613283">
              <w:rPr>
                <w:b/>
                <w:bCs/>
              </w:rPr>
              <w:t>Generalna Dyrekcja Dróg Krajowych i Autostrad Oddział w Warszawie</w:t>
            </w:r>
          </w:p>
          <w:p w14:paraId="646AB314" w14:textId="2B1B8C9B" w:rsidR="004F0554" w:rsidRPr="00613283" w:rsidRDefault="004F0554" w:rsidP="004F0554">
            <w:pPr>
              <w:pStyle w:val="aaanita"/>
              <w:keepNext/>
              <w:rPr>
                <w:b/>
                <w:bCs/>
              </w:rPr>
            </w:pPr>
            <w:r w:rsidRPr="00613283">
              <w:t xml:space="preserve">W ramach przebudowy lub wymiany składu gatunkowego </w:t>
            </w:r>
            <w:proofErr w:type="spellStart"/>
            <w:r w:rsidRPr="00613283">
              <w:t>zadrzewień</w:t>
            </w:r>
            <w:proofErr w:type="spellEnd"/>
            <w:r w:rsidRPr="00613283">
              <w:t xml:space="preserve"> przydrożnych oraz nasadzeń zastępczych na terenie powiatu grójeckiego wykonano:</w:t>
            </w:r>
          </w:p>
          <w:p w14:paraId="147E2E78" w14:textId="77777777" w:rsidR="009712DD" w:rsidRDefault="004F0554" w:rsidP="003F0617">
            <w:pPr>
              <w:pStyle w:val="aaanita"/>
              <w:keepNext/>
              <w:numPr>
                <w:ilvl w:val="0"/>
                <w:numId w:val="10"/>
              </w:numPr>
            </w:pPr>
            <w:r w:rsidRPr="00613283">
              <w:t xml:space="preserve">wycinki suchych drzew w ilości szt.: 2 za łączną kwotę 1800 zł w ramach jednej decyzji. Decyzja na wycinkę nie uwzględniała nowych </w:t>
            </w:r>
            <w:proofErr w:type="spellStart"/>
            <w:r w:rsidRPr="00613283">
              <w:t>zasadzeń</w:t>
            </w:r>
            <w:proofErr w:type="spellEnd"/>
            <w:r w:rsidRPr="00613283">
              <w:t>.</w:t>
            </w:r>
          </w:p>
          <w:p w14:paraId="5DC8D853" w14:textId="1BB54754" w:rsidR="00594AE3" w:rsidRPr="009712DD" w:rsidRDefault="004F0554" w:rsidP="003F0617">
            <w:pPr>
              <w:pStyle w:val="aaanita"/>
              <w:keepNext/>
              <w:numPr>
                <w:ilvl w:val="0"/>
                <w:numId w:val="10"/>
              </w:numPr>
            </w:pPr>
            <w:r w:rsidRPr="009712DD">
              <w:t>nie były prowadzone budowy ani modernizacje kładek/przejść dla zwierząt.</w:t>
            </w:r>
          </w:p>
          <w:p w14:paraId="719C734D" w14:textId="53BE9980" w:rsidR="00115422" w:rsidRPr="00613283" w:rsidRDefault="00115422" w:rsidP="009712DD">
            <w:r w:rsidRPr="00613283">
              <w:t xml:space="preserve">W ramach ochrony bioróżnorodności wykonano ochronę kasztanowców białych poprzez wywieszenie pułapek </w:t>
            </w:r>
            <w:proofErr w:type="spellStart"/>
            <w:r w:rsidRPr="00613283">
              <w:t>feromonowych</w:t>
            </w:r>
            <w:proofErr w:type="spellEnd"/>
            <w:r w:rsidRPr="00613283">
              <w:t xml:space="preserve"> przeciwko </w:t>
            </w:r>
            <w:proofErr w:type="spellStart"/>
            <w:r w:rsidRPr="00613283">
              <w:t>szrotówkowi</w:t>
            </w:r>
            <w:proofErr w:type="spellEnd"/>
            <w:r w:rsidRPr="00613283">
              <w:t xml:space="preserve"> </w:t>
            </w:r>
            <w:proofErr w:type="spellStart"/>
            <w:r w:rsidRPr="00613283">
              <w:t>kasztanowcowiaczkowi</w:t>
            </w:r>
            <w:proofErr w:type="spellEnd"/>
            <w:r w:rsidRPr="00613283">
              <w:t xml:space="preserve">. Drzewa te zlokalizowane są przy </w:t>
            </w:r>
            <w:r w:rsidRPr="00613283">
              <w:lastRenderedPageBreak/>
              <w:t xml:space="preserve">Starostwie Powiatowym w Grójcu i w parku w Woli Pniewskiej. Łączny koszt ochrony to 2376,00 zł. Ponadto wykonane zostały prace konserwatorskie oraz nasadzenia zastępcze drzew w parku w Woli Pniewskiej w oparciu o decyzję Wojewódzkiego Konserwatora Zabytków w Warszawie. Łączny koszt zadania wyniósł 12 150,00 zł. </w:t>
            </w:r>
          </w:p>
        </w:tc>
      </w:tr>
      <w:tr w:rsidR="003A78DE" w:rsidRPr="00C90200" w14:paraId="38485829" w14:textId="77777777" w:rsidTr="00897F23">
        <w:tc>
          <w:tcPr>
            <w:tcW w:w="2830" w:type="dxa"/>
            <w:shd w:val="clear" w:color="auto" w:fill="auto"/>
            <w:vAlign w:val="center"/>
          </w:tcPr>
          <w:p w14:paraId="0A0B9B0D" w14:textId="452DD128" w:rsidR="003A78DE" w:rsidRPr="00CD18E5" w:rsidRDefault="003A78DE" w:rsidP="009250C7">
            <w:pPr>
              <w:jc w:val="center"/>
            </w:pPr>
            <w:r w:rsidRPr="00CD18E5">
              <w:lastRenderedPageBreak/>
              <w:t>Wprowadzanie elementów zazieleniających obszary zabudowane (tzw. zielone dachy, zielone ściany)</w:t>
            </w:r>
          </w:p>
        </w:tc>
        <w:tc>
          <w:tcPr>
            <w:tcW w:w="6230" w:type="dxa"/>
            <w:shd w:val="clear" w:color="auto" w:fill="auto"/>
            <w:vAlign w:val="center"/>
          </w:tcPr>
          <w:p w14:paraId="7A48072E" w14:textId="27A80260" w:rsidR="003A78DE" w:rsidRPr="00CD18E5" w:rsidRDefault="00F75A3E" w:rsidP="009250C7">
            <w:pPr>
              <w:pStyle w:val="aaanita"/>
              <w:keepNext/>
              <w:spacing w:before="120" w:after="120"/>
            </w:pPr>
            <w:r w:rsidRPr="00CD18E5">
              <w:t>Brak informacji o ewentualnych działaniach podjętych w okresie raportowania.</w:t>
            </w:r>
          </w:p>
        </w:tc>
      </w:tr>
      <w:tr w:rsidR="003A78DE" w:rsidRPr="00C90200" w14:paraId="3FB20D0B" w14:textId="77777777" w:rsidTr="00897F23">
        <w:tc>
          <w:tcPr>
            <w:tcW w:w="2830" w:type="dxa"/>
            <w:shd w:val="clear" w:color="auto" w:fill="auto"/>
            <w:vAlign w:val="center"/>
          </w:tcPr>
          <w:p w14:paraId="211ABEF2" w14:textId="51AE8A2B" w:rsidR="003A78DE" w:rsidRPr="005C5538" w:rsidRDefault="003A78DE" w:rsidP="009250C7">
            <w:pPr>
              <w:jc w:val="center"/>
            </w:pPr>
            <w:r w:rsidRPr="005C5538">
              <w:t>Sporządzenie bazy danych dotyczących parków krajobrazowych i obszarów chronionego krajobrazu w województwie mazowieckim dla potrzeb sporządzenia odpowiednich uchwał Sejmiku Województwa Mazowieckiego</w:t>
            </w:r>
          </w:p>
        </w:tc>
        <w:tc>
          <w:tcPr>
            <w:tcW w:w="6230" w:type="dxa"/>
            <w:shd w:val="clear" w:color="auto" w:fill="auto"/>
            <w:vAlign w:val="center"/>
          </w:tcPr>
          <w:p w14:paraId="1A1C0329" w14:textId="27475873" w:rsidR="00F75A3E" w:rsidRPr="005C5538" w:rsidRDefault="005C5538" w:rsidP="009250C7">
            <w:pPr>
              <w:pStyle w:val="aaanita"/>
              <w:keepNext/>
              <w:spacing w:before="120" w:after="120"/>
            </w:pPr>
            <w:r w:rsidRPr="005C5538">
              <w:rPr>
                <w:bCs/>
              </w:rPr>
              <w:t>Zrealizowano w poprzednim okresie sprawozdawczym.</w:t>
            </w:r>
          </w:p>
        </w:tc>
      </w:tr>
      <w:tr w:rsidR="003A78DE" w:rsidRPr="00C90200" w14:paraId="35DF852C" w14:textId="77777777" w:rsidTr="00897F23">
        <w:tc>
          <w:tcPr>
            <w:tcW w:w="2830" w:type="dxa"/>
            <w:shd w:val="clear" w:color="auto" w:fill="auto"/>
            <w:vAlign w:val="center"/>
          </w:tcPr>
          <w:p w14:paraId="1578A405" w14:textId="0211EEF1" w:rsidR="003A78DE" w:rsidRPr="0025047B" w:rsidRDefault="003A78DE" w:rsidP="009250C7">
            <w:pPr>
              <w:jc w:val="center"/>
            </w:pPr>
            <w:r w:rsidRPr="0025047B">
              <w:t>Wspieranie i rozwój badań z zakresu ochrony przyrody oraz ekologii krajobrazu</w:t>
            </w:r>
          </w:p>
        </w:tc>
        <w:tc>
          <w:tcPr>
            <w:tcW w:w="6230" w:type="dxa"/>
            <w:shd w:val="clear" w:color="auto" w:fill="auto"/>
            <w:vAlign w:val="center"/>
          </w:tcPr>
          <w:p w14:paraId="503900C6" w14:textId="0D0203F1" w:rsidR="003A78DE" w:rsidRPr="0025047B" w:rsidRDefault="00F75A3E" w:rsidP="009250C7">
            <w:pPr>
              <w:pStyle w:val="aaanita"/>
              <w:keepNext/>
              <w:spacing w:before="120" w:after="120"/>
            </w:pPr>
            <w:r w:rsidRPr="0025047B">
              <w:t>Brak informacji o ewentualnych działaniach podjętych w okresie raportowania.</w:t>
            </w:r>
          </w:p>
        </w:tc>
      </w:tr>
      <w:tr w:rsidR="003A78DE" w:rsidRPr="00C90200" w14:paraId="1525BEBF" w14:textId="77777777" w:rsidTr="00897F23">
        <w:tc>
          <w:tcPr>
            <w:tcW w:w="2830" w:type="dxa"/>
            <w:shd w:val="clear" w:color="auto" w:fill="auto"/>
            <w:vAlign w:val="center"/>
          </w:tcPr>
          <w:p w14:paraId="53011CC2" w14:textId="260C7EBC" w:rsidR="003A78DE" w:rsidRPr="0025047B" w:rsidRDefault="003A78DE" w:rsidP="009250C7">
            <w:pPr>
              <w:jc w:val="center"/>
            </w:pPr>
            <w:r w:rsidRPr="0025047B">
              <w:t>Wdrażanie założeń udostępniania turystycznego obszarów cennych przyrodniczo oraz z uwzględnieniem pojemności turystycznej tych obszarów wraz z tworzeniem obiektów infrastruktury turystycznej</w:t>
            </w:r>
          </w:p>
        </w:tc>
        <w:tc>
          <w:tcPr>
            <w:tcW w:w="6230" w:type="dxa"/>
            <w:shd w:val="clear" w:color="auto" w:fill="auto"/>
            <w:vAlign w:val="center"/>
          </w:tcPr>
          <w:p w14:paraId="60696625" w14:textId="77777777" w:rsidR="003A78DE" w:rsidRPr="0025047B" w:rsidRDefault="00452903" w:rsidP="009250C7">
            <w:pPr>
              <w:pStyle w:val="aaanita"/>
              <w:keepNext/>
              <w:spacing w:before="120" w:after="120"/>
              <w:rPr>
                <w:b/>
                <w:bCs/>
              </w:rPr>
            </w:pPr>
            <w:r w:rsidRPr="0025047B">
              <w:rPr>
                <w:b/>
                <w:bCs/>
              </w:rPr>
              <w:t>Warka</w:t>
            </w:r>
          </w:p>
          <w:p w14:paraId="6CB920A1" w14:textId="30AFD80C" w:rsidR="00452903" w:rsidRPr="0025047B" w:rsidRDefault="007117AE" w:rsidP="0025047B">
            <w:pPr>
              <w:pStyle w:val="aaanita"/>
              <w:keepNext/>
            </w:pPr>
            <w:r w:rsidRPr="0025047B">
              <w:t>W latach 2021 -</w:t>
            </w:r>
            <w:r w:rsidR="0025047B">
              <w:t xml:space="preserve"> </w:t>
            </w:r>
            <w:r w:rsidRPr="0025047B">
              <w:t>2022 realizowano zadanie pn. „Zagospodarowanie brzegów Pilicy dla rozwoju aktywności mieszkańców gminy Warka”.</w:t>
            </w:r>
            <w:r w:rsidR="0025047B">
              <w:t xml:space="preserve"> </w:t>
            </w:r>
            <w:r w:rsidRPr="0025047B">
              <w:t xml:space="preserve">Kwota dotacji wypłaconej </w:t>
            </w:r>
            <w:r w:rsidR="0025047B">
              <w:t xml:space="preserve">w ramach </w:t>
            </w:r>
            <w:r w:rsidR="0025047B" w:rsidRPr="0025047B">
              <w:t xml:space="preserve">Instrumentu wsparcia zadań ważnych dla równomiernego rozwoju województwa mazowieckiego </w:t>
            </w:r>
            <w:r w:rsidR="0025047B">
              <w:t>(</w:t>
            </w:r>
            <w:r w:rsidR="0025047B" w:rsidRPr="0025047B">
              <w:t>Urząd Marszałkowski Województwa Mazowieckiego</w:t>
            </w:r>
            <w:r w:rsidR="0025047B">
              <w:t xml:space="preserve">) </w:t>
            </w:r>
            <w:r w:rsidRPr="0025047B">
              <w:t>w 2021 roku</w:t>
            </w:r>
            <w:r w:rsidR="0025047B">
              <w:t xml:space="preserve"> wyniosła </w:t>
            </w:r>
            <w:r w:rsidRPr="0025047B">
              <w:t>473 528,50 zł</w:t>
            </w:r>
            <w:r w:rsidR="0025047B">
              <w:t>, a transza wypłacona w 2022 roku 1 123 428,50 zł.</w:t>
            </w:r>
          </w:p>
        </w:tc>
      </w:tr>
      <w:tr w:rsidR="003A78DE" w:rsidRPr="00C90200" w14:paraId="656385CF" w14:textId="77777777" w:rsidTr="00897F23">
        <w:tc>
          <w:tcPr>
            <w:tcW w:w="2830" w:type="dxa"/>
            <w:shd w:val="clear" w:color="auto" w:fill="auto"/>
            <w:vAlign w:val="center"/>
          </w:tcPr>
          <w:p w14:paraId="6E9CA914" w14:textId="49F0BDD4" w:rsidR="003A78DE" w:rsidRPr="00613283" w:rsidRDefault="003A78DE" w:rsidP="009250C7">
            <w:pPr>
              <w:jc w:val="center"/>
              <w:rPr>
                <w:highlight w:val="green"/>
              </w:rPr>
            </w:pPr>
            <w:r w:rsidRPr="003F2B0F">
              <w:t>Prowadzenie działań o charakterze edukacyjnym i informacyjnym w zakresie ochrony przyrody</w:t>
            </w:r>
          </w:p>
        </w:tc>
        <w:tc>
          <w:tcPr>
            <w:tcW w:w="6230" w:type="dxa"/>
            <w:shd w:val="clear" w:color="auto" w:fill="auto"/>
            <w:vAlign w:val="center"/>
          </w:tcPr>
          <w:p w14:paraId="0B0F4F57" w14:textId="2132F3EB" w:rsidR="00452903" w:rsidRPr="003F2B0F" w:rsidRDefault="003F2B0F" w:rsidP="00DB37A5">
            <w:pPr>
              <w:pStyle w:val="aaanita"/>
              <w:keepNext/>
              <w:spacing w:before="120" w:after="120"/>
              <w:rPr>
                <w:bCs/>
              </w:rPr>
            </w:pPr>
            <w:r w:rsidRPr="003F2B0F">
              <w:rPr>
                <w:bCs/>
              </w:rPr>
              <w:t xml:space="preserve">Działania prowadzone były przez jednostki </w:t>
            </w:r>
            <w:r>
              <w:rPr>
                <w:bCs/>
              </w:rPr>
              <w:t>edukacyjne w ramach p</w:t>
            </w:r>
            <w:r w:rsidR="00DB37A5">
              <w:rPr>
                <w:bCs/>
              </w:rPr>
              <w:t>odstawy programowej oraz poprzez działalność edukacyjną Nadleśnictwa Grójec opisaną poniżej.</w:t>
            </w:r>
          </w:p>
        </w:tc>
      </w:tr>
      <w:tr w:rsidR="001C6E8E" w:rsidRPr="00C90200" w14:paraId="2C81831F" w14:textId="77777777" w:rsidTr="00897F23">
        <w:tc>
          <w:tcPr>
            <w:tcW w:w="2830" w:type="dxa"/>
            <w:shd w:val="clear" w:color="auto" w:fill="auto"/>
            <w:vAlign w:val="center"/>
          </w:tcPr>
          <w:p w14:paraId="5F9A6AFD" w14:textId="3D282617" w:rsidR="001C6E8E" w:rsidRPr="009839F9" w:rsidRDefault="001C6E8E" w:rsidP="009250C7">
            <w:pPr>
              <w:jc w:val="center"/>
            </w:pPr>
            <w:r w:rsidRPr="009839F9">
              <w:t>Uwzględnianie w planach urządzenia lasu przebudowy drzewostanów monokulturowych lub niezgodnych z siedliskiem</w:t>
            </w:r>
          </w:p>
        </w:tc>
        <w:tc>
          <w:tcPr>
            <w:tcW w:w="6230" w:type="dxa"/>
            <w:vMerge w:val="restart"/>
            <w:shd w:val="clear" w:color="auto" w:fill="auto"/>
            <w:vAlign w:val="center"/>
          </w:tcPr>
          <w:p w14:paraId="1C0C788D" w14:textId="77777777" w:rsidR="001B6842" w:rsidRPr="00613283" w:rsidRDefault="001B6842" w:rsidP="001B6842">
            <w:pPr>
              <w:pStyle w:val="aaanita"/>
              <w:keepNext/>
              <w:rPr>
                <w:b/>
                <w:bCs/>
              </w:rPr>
            </w:pPr>
            <w:r w:rsidRPr="00613283">
              <w:rPr>
                <w:b/>
                <w:bCs/>
              </w:rPr>
              <w:t>Nadleśnictwo Dobieszyn</w:t>
            </w:r>
          </w:p>
          <w:p w14:paraId="5C3487F1" w14:textId="257977DD" w:rsidR="001B6842" w:rsidRPr="001B6842" w:rsidRDefault="001B6842" w:rsidP="001B6842">
            <w:pPr>
              <w:pStyle w:val="aaanita"/>
              <w:keepNext/>
              <w:spacing w:before="120" w:after="120"/>
              <w:rPr>
                <w:bCs/>
              </w:rPr>
            </w:pPr>
            <w:r w:rsidRPr="00613283">
              <w:rPr>
                <w:bCs/>
              </w:rPr>
              <w:t>Powierzchnia leśna będąca w zarządzie Nadleśnictwa Dobieszyn na terenie powiatu grójeckiego na koniec 2022 roku wynosiła 83,5957 ha. Na ww. obszarze leśnym w latach 2021-2022 roku nie wykonano żadnych zadań związanych z hodowlą lasu, ochroną przeciwpożarową ochroną lasu, ochroną przyrody czy edukacją leśną.</w:t>
            </w:r>
          </w:p>
          <w:p w14:paraId="0C5EA674" w14:textId="5BCF646D" w:rsidR="001C6E8E" w:rsidRPr="00285320" w:rsidRDefault="001C6E8E" w:rsidP="009250C7">
            <w:pPr>
              <w:pStyle w:val="aaanita"/>
              <w:keepNext/>
              <w:spacing w:before="120" w:after="120"/>
              <w:rPr>
                <w:b/>
                <w:bCs/>
              </w:rPr>
            </w:pPr>
            <w:r w:rsidRPr="00285320">
              <w:rPr>
                <w:b/>
                <w:bCs/>
              </w:rPr>
              <w:t>Nadleśnictwo Grójec</w:t>
            </w:r>
          </w:p>
          <w:p w14:paraId="420748D2" w14:textId="4E93F219" w:rsidR="001C6E8E" w:rsidRPr="001C6E8E" w:rsidRDefault="001C6E8E" w:rsidP="009250C7">
            <w:pPr>
              <w:pStyle w:val="aaanita"/>
              <w:keepNext/>
              <w:spacing w:before="120" w:after="120"/>
            </w:pPr>
            <w:r w:rsidRPr="00285320">
              <w:t>Obecnie obowiązuje plan urządzania lasu na lata 2014-2023, który został sporządzony po dokładnej inwentaryzacji i ocenie stanu lasu. Plan określa takie cechy lasu, jak struktura, budowa, wiek, skład gatunkowy, stan zdrowotny, warunki glebowo-siedliskowe itp. W działaniach przewidzianych do realizacji planu uwzględniono cele gospodarki leśnej i funkcje, jakie pełnią lasy w Nadleśnictwie Grójec.</w:t>
            </w:r>
          </w:p>
        </w:tc>
      </w:tr>
      <w:tr w:rsidR="001C6E8E" w:rsidRPr="00C90200" w14:paraId="04C45C61" w14:textId="77777777" w:rsidTr="00897F23">
        <w:tc>
          <w:tcPr>
            <w:tcW w:w="2830" w:type="dxa"/>
            <w:shd w:val="clear" w:color="auto" w:fill="auto"/>
            <w:vAlign w:val="center"/>
          </w:tcPr>
          <w:p w14:paraId="4A066A37" w14:textId="77480874" w:rsidR="001C6E8E" w:rsidRPr="009839F9" w:rsidRDefault="001C6E8E" w:rsidP="009250C7">
            <w:pPr>
              <w:jc w:val="center"/>
            </w:pPr>
            <w:r w:rsidRPr="009839F9">
              <w:t>Monitoring lasów oraz badania reakcji drzewostanów na zmiany klimatyczne</w:t>
            </w:r>
          </w:p>
        </w:tc>
        <w:tc>
          <w:tcPr>
            <w:tcW w:w="6230" w:type="dxa"/>
            <w:vMerge/>
            <w:shd w:val="clear" w:color="auto" w:fill="auto"/>
            <w:vAlign w:val="center"/>
          </w:tcPr>
          <w:p w14:paraId="73259B51" w14:textId="77777777" w:rsidR="001C6E8E" w:rsidRDefault="001C6E8E" w:rsidP="009250C7">
            <w:pPr>
              <w:pStyle w:val="aaanita"/>
              <w:keepNext/>
              <w:spacing w:before="120" w:after="120"/>
              <w:rPr>
                <w:b/>
                <w:bCs/>
              </w:rPr>
            </w:pPr>
          </w:p>
        </w:tc>
      </w:tr>
      <w:tr w:rsidR="001C6E8E" w:rsidRPr="00C90200" w14:paraId="540A2DD1" w14:textId="77777777" w:rsidTr="00897F23">
        <w:tc>
          <w:tcPr>
            <w:tcW w:w="2830" w:type="dxa"/>
            <w:shd w:val="clear" w:color="auto" w:fill="auto"/>
            <w:vAlign w:val="center"/>
          </w:tcPr>
          <w:p w14:paraId="485B78CD" w14:textId="38F7E5D7" w:rsidR="001C6E8E" w:rsidRPr="009839F9" w:rsidRDefault="001C6E8E" w:rsidP="009250C7">
            <w:pPr>
              <w:jc w:val="center"/>
            </w:pPr>
            <w:r w:rsidRPr="009839F9">
              <w:t>Realizacja działań zwiększających retencję na obszarach leśnych</w:t>
            </w:r>
          </w:p>
        </w:tc>
        <w:tc>
          <w:tcPr>
            <w:tcW w:w="6230" w:type="dxa"/>
            <w:vMerge/>
            <w:shd w:val="clear" w:color="auto" w:fill="auto"/>
            <w:vAlign w:val="center"/>
          </w:tcPr>
          <w:p w14:paraId="78363E8A" w14:textId="3A1423C6" w:rsidR="001C6E8E" w:rsidRPr="00C90200" w:rsidRDefault="001C6E8E" w:rsidP="009250C7">
            <w:pPr>
              <w:pStyle w:val="aaanita"/>
              <w:keepNext/>
              <w:spacing w:before="120" w:after="120"/>
            </w:pPr>
          </w:p>
        </w:tc>
      </w:tr>
      <w:tr w:rsidR="008B28E8" w:rsidRPr="00C90200" w14:paraId="5AF23F94" w14:textId="77777777" w:rsidTr="00897F23">
        <w:tc>
          <w:tcPr>
            <w:tcW w:w="2830" w:type="dxa"/>
            <w:shd w:val="clear" w:color="auto" w:fill="auto"/>
            <w:vAlign w:val="center"/>
          </w:tcPr>
          <w:p w14:paraId="1F46B190" w14:textId="19B06CE6" w:rsidR="008B28E8" w:rsidRPr="009839F9" w:rsidRDefault="008B28E8" w:rsidP="009250C7">
            <w:pPr>
              <w:jc w:val="center"/>
            </w:pPr>
            <w:r w:rsidRPr="009839F9">
              <w:t>Utrzymanie leśnych kompleksów promocyjnych wdrażających proekologiczne zasady gospodarowania w lasach</w:t>
            </w:r>
          </w:p>
        </w:tc>
        <w:tc>
          <w:tcPr>
            <w:tcW w:w="6230" w:type="dxa"/>
            <w:vMerge w:val="restart"/>
            <w:shd w:val="clear" w:color="auto" w:fill="auto"/>
            <w:vAlign w:val="center"/>
          </w:tcPr>
          <w:p w14:paraId="637F10D5" w14:textId="77777777" w:rsidR="002A49A0" w:rsidRPr="00613283" w:rsidRDefault="002A49A0" w:rsidP="002A49A0">
            <w:pPr>
              <w:pStyle w:val="aaanita"/>
              <w:keepNext/>
              <w:rPr>
                <w:b/>
                <w:bCs/>
              </w:rPr>
            </w:pPr>
            <w:r w:rsidRPr="00613283">
              <w:rPr>
                <w:b/>
                <w:bCs/>
              </w:rPr>
              <w:t>Nadleśnictwo Dobieszyn</w:t>
            </w:r>
          </w:p>
          <w:p w14:paraId="65259F61" w14:textId="1AF1BC9A" w:rsidR="002A49A0" w:rsidRPr="001263EC" w:rsidRDefault="002A49A0" w:rsidP="009250C7">
            <w:pPr>
              <w:pStyle w:val="aaanita"/>
              <w:keepNext/>
              <w:spacing w:before="120" w:after="120"/>
              <w:rPr>
                <w:bCs/>
              </w:rPr>
            </w:pPr>
            <w:r w:rsidRPr="00613283">
              <w:rPr>
                <w:bCs/>
              </w:rPr>
              <w:t xml:space="preserve">Powierzchnia leśna będąca w zarządzie Nadleśnictwa Dobieszyn na terenie powiatu grójeckiego na koniec 2022 roku wynosiła 83,5957 ha. Na ww. obszarze leśnym w latach 2021-2022 roku nie wykonano żadnych zadań </w:t>
            </w:r>
            <w:r w:rsidRPr="00613283">
              <w:rPr>
                <w:bCs/>
              </w:rPr>
              <w:lastRenderedPageBreak/>
              <w:t>związanych z hodowlą lasu, ochroną przeciwpożarową ochroną lasu, ochroną przyrody czy edukacją leśną.</w:t>
            </w:r>
          </w:p>
          <w:p w14:paraId="337E175D" w14:textId="307A9F64" w:rsidR="008B28E8" w:rsidRPr="008D04BC" w:rsidRDefault="008B28E8" w:rsidP="009250C7">
            <w:pPr>
              <w:pStyle w:val="aaanita"/>
              <w:keepNext/>
              <w:spacing w:before="120" w:after="120"/>
              <w:rPr>
                <w:b/>
                <w:bCs/>
              </w:rPr>
            </w:pPr>
            <w:r w:rsidRPr="008D04BC">
              <w:rPr>
                <w:b/>
                <w:bCs/>
              </w:rPr>
              <w:t>Nadleśnictwo Grójec</w:t>
            </w:r>
          </w:p>
          <w:p w14:paraId="4AE7FD85" w14:textId="77777777" w:rsidR="008D04BC" w:rsidRPr="008D04BC" w:rsidRDefault="008D04BC" w:rsidP="008D04BC">
            <w:pPr>
              <w:pStyle w:val="aaanita"/>
              <w:keepNext/>
            </w:pPr>
            <w:r w:rsidRPr="008D04BC">
              <w:t>W związku dużym zasięgiem terytorialnym i wzrostem oczekiwań społeczeństwa edukacja leśna prowadzona jest przez 27 pracowników nadleśnictwa Grójec, w tym przede wszystkim leśniczych i podleśniczych.</w:t>
            </w:r>
          </w:p>
          <w:p w14:paraId="7616922A" w14:textId="40F5BAE5" w:rsidR="008B28E8" w:rsidRPr="008B28E8" w:rsidRDefault="008D04BC" w:rsidP="008D04BC">
            <w:pPr>
              <w:pStyle w:val="aaanita"/>
              <w:keepNext/>
              <w:spacing w:before="120" w:after="120"/>
            </w:pPr>
            <w:r w:rsidRPr="008D04BC">
              <w:t>Działalność edukacyjna w nadleśnictwie Grójec opiera się w dużej mierze na współpracy z podmiotami, dla których edukacja jest zadaniem statutowym, z miejscowymi szkołami wszystkich szczebli. Współpraca ta realizowana jest przez liczne spotkania pracowników służby leśnej z dziećmi i młodzieżą szkolną na lekcja edukacyjnych w szkole oraz spotkaniach terenowych w kompleksach leśnych nadleśnictwa.</w:t>
            </w:r>
          </w:p>
        </w:tc>
      </w:tr>
      <w:tr w:rsidR="008B28E8" w:rsidRPr="00C90200" w14:paraId="1753E3A2" w14:textId="77777777" w:rsidTr="00897F23">
        <w:tc>
          <w:tcPr>
            <w:tcW w:w="2830" w:type="dxa"/>
            <w:shd w:val="clear" w:color="auto" w:fill="auto"/>
            <w:vAlign w:val="center"/>
          </w:tcPr>
          <w:p w14:paraId="2CB4911E" w14:textId="46E17CAA" w:rsidR="008B28E8" w:rsidRPr="00613283" w:rsidRDefault="008B28E8" w:rsidP="009250C7">
            <w:pPr>
              <w:jc w:val="center"/>
              <w:rPr>
                <w:highlight w:val="green"/>
              </w:rPr>
            </w:pPr>
            <w:r w:rsidRPr="009839F9">
              <w:lastRenderedPageBreak/>
              <w:t>Utrzymanie oraz rozwój infrastruktury edukacyjnej i turystycznej na terenach leśnych</w:t>
            </w:r>
          </w:p>
        </w:tc>
        <w:tc>
          <w:tcPr>
            <w:tcW w:w="6230" w:type="dxa"/>
            <w:vMerge/>
            <w:shd w:val="clear" w:color="auto" w:fill="auto"/>
            <w:vAlign w:val="center"/>
          </w:tcPr>
          <w:p w14:paraId="262FEAEA" w14:textId="77777777" w:rsidR="008B28E8" w:rsidRPr="00613283" w:rsidRDefault="008B28E8" w:rsidP="009250C7">
            <w:pPr>
              <w:pStyle w:val="aaanita"/>
              <w:keepNext/>
              <w:spacing w:before="120" w:after="120"/>
              <w:rPr>
                <w:highlight w:val="green"/>
              </w:rPr>
            </w:pPr>
          </w:p>
        </w:tc>
      </w:tr>
      <w:tr w:rsidR="008B28E8" w:rsidRPr="00C90200" w14:paraId="763512F5" w14:textId="77777777" w:rsidTr="00897F23">
        <w:tc>
          <w:tcPr>
            <w:tcW w:w="2830" w:type="dxa"/>
            <w:shd w:val="clear" w:color="auto" w:fill="auto"/>
            <w:vAlign w:val="center"/>
          </w:tcPr>
          <w:p w14:paraId="24CD7459" w14:textId="7690E403" w:rsidR="008B28E8" w:rsidRPr="00613283" w:rsidRDefault="008B28E8" w:rsidP="009250C7">
            <w:pPr>
              <w:jc w:val="center"/>
              <w:rPr>
                <w:highlight w:val="green"/>
              </w:rPr>
            </w:pPr>
            <w:r w:rsidRPr="009839F9">
              <w:t>Działania edukacyjne na temat znaczenia i roli lasów</w:t>
            </w:r>
          </w:p>
        </w:tc>
        <w:tc>
          <w:tcPr>
            <w:tcW w:w="6230" w:type="dxa"/>
            <w:vMerge/>
            <w:shd w:val="clear" w:color="auto" w:fill="auto"/>
            <w:vAlign w:val="center"/>
          </w:tcPr>
          <w:p w14:paraId="78F55119" w14:textId="77777777" w:rsidR="008B28E8" w:rsidRPr="00613283" w:rsidRDefault="008B28E8" w:rsidP="009250C7">
            <w:pPr>
              <w:pStyle w:val="aaanita"/>
              <w:keepNext/>
              <w:spacing w:before="120" w:after="120"/>
              <w:rPr>
                <w:highlight w:val="green"/>
              </w:rPr>
            </w:pPr>
          </w:p>
        </w:tc>
      </w:tr>
      <w:tr w:rsidR="00E86FC6" w:rsidRPr="00C90200" w14:paraId="6549AF50" w14:textId="77777777" w:rsidTr="00897F23">
        <w:tc>
          <w:tcPr>
            <w:tcW w:w="2830" w:type="dxa"/>
            <w:shd w:val="clear" w:color="auto" w:fill="auto"/>
            <w:vAlign w:val="center"/>
          </w:tcPr>
          <w:p w14:paraId="00A638F8" w14:textId="43BC0AFB" w:rsidR="00E86FC6" w:rsidRPr="00613283" w:rsidRDefault="00E86FC6" w:rsidP="009250C7">
            <w:pPr>
              <w:jc w:val="center"/>
              <w:rPr>
                <w:highlight w:val="green"/>
              </w:rPr>
            </w:pPr>
            <w:r w:rsidRPr="009839F9">
              <w:t>Ograniczenie presji turystyki na obszarach leśnych</w:t>
            </w:r>
          </w:p>
        </w:tc>
        <w:tc>
          <w:tcPr>
            <w:tcW w:w="6230" w:type="dxa"/>
            <w:shd w:val="clear" w:color="auto" w:fill="auto"/>
            <w:vAlign w:val="center"/>
          </w:tcPr>
          <w:p w14:paraId="361C840B" w14:textId="77777777" w:rsidR="00E86FC6" w:rsidRPr="008D04BC" w:rsidRDefault="008B28E8" w:rsidP="009250C7">
            <w:pPr>
              <w:pStyle w:val="aaanita"/>
              <w:keepNext/>
              <w:spacing w:before="120" w:after="120"/>
              <w:rPr>
                <w:b/>
                <w:bCs/>
              </w:rPr>
            </w:pPr>
            <w:r w:rsidRPr="008D04BC">
              <w:rPr>
                <w:b/>
                <w:bCs/>
              </w:rPr>
              <w:t>Nadleśnictwo Grójec</w:t>
            </w:r>
          </w:p>
          <w:p w14:paraId="03E4381F" w14:textId="0E7F33DC" w:rsidR="008B28E8" w:rsidRPr="00613283" w:rsidRDefault="008B28E8" w:rsidP="009250C7">
            <w:pPr>
              <w:pStyle w:val="aaanita"/>
              <w:keepNext/>
              <w:spacing w:before="120" w:after="120"/>
              <w:rPr>
                <w:highlight w:val="green"/>
              </w:rPr>
            </w:pPr>
            <w:r w:rsidRPr="008D04BC">
              <w:t>Dzięki multimedialnemu przewodnikowi udostępnionemu na stronie internetowej nadleśnictwa można zwiedzać najciekawsze zakątki nadleśnictwa bez wychodzenia z domu. W trakcie wirtualnego spaceru podziwiać można m.in. lasy nadleśnictwa, szkółkę, Rezerwat "Modrzewina" i "Tomczyce", a także zobaczyć jak wygląda prowadzona przez nas gospodarka leśna.</w:t>
            </w:r>
          </w:p>
        </w:tc>
      </w:tr>
      <w:tr w:rsidR="00E86FC6" w:rsidRPr="00C90200" w14:paraId="649472C0" w14:textId="77777777" w:rsidTr="00897F23">
        <w:tc>
          <w:tcPr>
            <w:tcW w:w="2830" w:type="dxa"/>
            <w:shd w:val="clear" w:color="auto" w:fill="auto"/>
            <w:vAlign w:val="center"/>
          </w:tcPr>
          <w:p w14:paraId="21A34E3E" w14:textId="4236F5D7" w:rsidR="00E86FC6" w:rsidRPr="00613283" w:rsidRDefault="00E86FC6" w:rsidP="009250C7">
            <w:pPr>
              <w:jc w:val="center"/>
              <w:rPr>
                <w:highlight w:val="green"/>
              </w:rPr>
            </w:pPr>
            <w:r w:rsidRPr="00C25ACF">
              <w:t>Zalesianie gruntów z uwzględnieniem warunków siedliskowych i potrzeb różnorodności biologicznej</w:t>
            </w:r>
          </w:p>
        </w:tc>
        <w:tc>
          <w:tcPr>
            <w:tcW w:w="6230" w:type="dxa"/>
            <w:shd w:val="clear" w:color="auto" w:fill="auto"/>
            <w:vAlign w:val="center"/>
          </w:tcPr>
          <w:p w14:paraId="10FD683C" w14:textId="342C1FD1" w:rsidR="00E86FC6" w:rsidRPr="00613283" w:rsidRDefault="00C25ACF" w:rsidP="009250C7">
            <w:pPr>
              <w:pStyle w:val="aaanita"/>
              <w:keepNext/>
              <w:spacing w:before="120" w:after="120"/>
              <w:rPr>
                <w:highlight w:val="green"/>
              </w:rPr>
            </w:pPr>
            <w:r w:rsidRPr="00C25ACF">
              <w:t>Brak informacji o ewentualnych działaniach podjętych w okresie raportowania.</w:t>
            </w:r>
            <w:r w:rsidR="003D1B7D" w:rsidRPr="00C25ACF">
              <w:t>.</w:t>
            </w:r>
          </w:p>
        </w:tc>
      </w:tr>
      <w:tr w:rsidR="00E86FC6" w:rsidRPr="00C90200" w14:paraId="18461CF7" w14:textId="77777777" w:rsidTr="00897F23">
        <w:tc>
          <w:tcPr>
            <w:tcW w:w="2830" w:type="dxa"/>
            <w:shd w:val="clear" w:color="auto" w:fill="auto"/>
            <w:vAlign w:val="center"/>
          </w:tcPr>
          <w:p w14:paraId="583C1314" w14:textId="2D9F35AE" w:rsidR="00E86FC6" w:rsidRPr="00C25ACF" w:rsidRDefault="00E86FC6" w:rsidP="009250C7">
            <w:pPr>
              <w:jc w:val="center"/>
            </w:pPr>
            <w:r w:rsidRPr="00C25ACF">
              <w:t>Realizacja wypłat w ramach płatności kontynuacyjnych oraz płatności do zalesień w ramach PROW</w:t>
            </w:r>
          </w:p>
        </w:tc>
        <w:tc>
          <w:tcPr>
            <w:tcW w:w="6230" w:type="dxa"/>
            <w:shd w:val="clear" w:color="auto" w:fill="auto"/>
            <w:vAlign w:val="center"/>
          </w:tcPr>
          <w:p w14:paraId="13B4C068" w14:textId="7F7AB2B1" w:rsidR="00E86FC6" w:rsidRPr="00C25ACF" w:rsidRDefault="00BC2068" w:rsidP="009250C7">
            <w:pPr>
              <w:pStyle w:val="aaanita"/>
              <w:keepNext/>
              <w:spacing w:before="120" w:after="120"/>
            </w:pPr>
            <w:r w:rsidRPr="00C25ACF">
              <w:t>Brak informacji o ewentualnych działaniach podjętych w okresie raportowania.</w:t>
            </w:r>
          </w:p>
        </w:tc>
      </w:tr>
      <w:tr w:rsidR="00E86FC6" w:rsidRPr="00C90200" w14:paraId="1795CB28" w14:textId="77777777" w:rsidTr="00897F23">
        <w:tc>
          <w:tcPr>
            <w:tcW w:w="2830" w:type="dxa"/>
            <w:shd w:val="clear" w:color="auto" w:fill="auto"/>
            <w:vAlign w:val="center"/>
          </w:tcPr>
          <w:p w14:paraId="0B1F0CBA" w14:textId="2B71D581" w:rsidR="00E86FC6" w:rsidRPr="00C25ACF" w:rsidRDefault="00E86FC6" w:rsidP="009250C7">
            <w:pPr>
              <w:jc w:val="center"/>
            </w:pPr>
            <w:r w:rsidRPr="00C25ACF">
              <w:t>Zmiana klasyfikacji gruntów zalesionych oraz na których postępuje sukcesja naturalna</w:t>
            </w:r>
          </w:p>
        </w:tc>
        <w:tc>
          <w:tcPr>
            <w:tcW w:w="6230" w:type="dxa"/>
            <w:shd w:val="clear" w:color="auto" w:fill="auto"/>
            <w:vAlign w:val="center"/>
          </w:tcPr>
          <w:p w14:paraId="4137DFE9" w14:textId="212629C3" w:rsidR="00E86FC6" w:rsidRPr="00C25ACF" w:rsidRDefault="00BC2068" w:rsidP="009250C7">
            <w:pPr>
              <w:pStyle w:val="aaanita"/>
              <w:keepNext/>
              <w:spacing w:before="120" w:after="120"/>
            </w:pPr>
            <w:r w:rsidRPr="00C25ACF">
              <w:t>Brak informacji o ewentualnych działaniach podjętych w okresie raportowania.</w:t>
            </w:r>
          </w:p>
        </w:tc>
      </w:tr>
      <w:tr w:rsidR="00E86FC6" w:rsidRPr="00C90200" w14:paraId="02FD2F77" w14:textId="77777777" w:rsidTr="00897F23">
        <w:tc>
          <w:tcPr>
            <w:tcW w:w="2830" w:type="dxa"/>
            <w:shd w:val="clear" w:color="auto" w:fill="auto"/>
            <w:vAlign w:val="center"/>
          </w:tcPr>
          <w:p w14:paraId="47FD54F3" w14:textId="48C3FE9C" w:rsidR="00E86FC6" w:rsidRPr="00C25ACF" w:rsidRDefault="00E86FC6" w:rsidP="009250C7">
            <w:pPr>
              <w:jc w:val="center"/>
            </w:pPr>
            <w:r w:rsidRPr="00C25ACF">
              <w:t>Promowanie zalesień jako alternatywnego sposobu zagospodarowania nieużytków i gruntów nieprzydatnych rolniczo</w:t>
            </w:r>
          </w:p>
        </w:tc>
        <w:tc>
          <w:tcPr>
            <w:tcW w:w="6230" w:type="dxa"/>
            <w:shd w:val="clear" w:color="auto" w:fill="auto"/>
            <w:vAlign w:val="center"/>
          </w:tcPr>
          <w:p w14:paraId="5CB0BADA" w14:textId="501CE240" w:rsidR="00E86FC6" w:rsidRPr="00C25ACF" w:rsidRDefault="00BC2068" w:rsidP="009250C7">
            <w:pPr>
              <w:pStyle w:val="aaanita"/>
              <w:keepNext/>
              <w:spacing w:before="120" w:after="120"/>
            </w:pPr>
            <w:r w:rsidRPr="00C25ACF">
              <w:t>Brak informacji o ewentualnych działaniach podjętych w okresie raportowania.</w:t>
            </w:r>
          </w:p>
        </w:tc>
      </w:tr>
    </w:tbl>
    <w:p w14:paraId="3B09E354" w14:textId="6F7D1396" w:rsidR="00F7654F" w:rsidRDefault="00F7654F" w:rsidP="009250C7">
      <w:pPr>
        <w:rPr>
          <w:sz w:val="18"/>
          <w:szCs w:val="20"/>
        </w:rPr>
      </w:pPr>
      <w:r w:rsidRPr="00613283">
        <w:rPr>
          <w:sz w:val="18"/>
          <w:szCs w:val="20"/>
        </w:rPr>
        <w:t xml:space="preserve">Źródło: opracowanie własne na podstawie danych </w:t>
      </w:r>
      <w:r w:rsidR="009435C8" w:rsidRPr="00613283">
        <w:rPr>
          <w:sz w:val="18"/>
          <w:szCs w:val="20"/>
        </w:rPr>
        <w:t>z urzędów miast i gmin z terenu powiatu grójeckiego</w:t>
      </w:r>
      <w:r w:rsidRPr="00613283">
        <w:rPr>
          <w:sz w:val="18"/>
          <w:szCs w:val="20"/>
        </w:rPr>
        <w:t xml:space="preserve"> oraz instytucji działających w zakresie szeroko pojętej ochrony środowiska, 20</w:t>
      </w:r>
      <w:r w:rsidR="002A49A0" w:rsidRPr="00613283">
        <w:rPr>
          <w:sz w:val="18"/>
          <w:szCs w:val="20"/>
        </w:rPr>
        <w:t>23</w:t>
      </w:r>
    </w:p>
    <w:p w14:paraId="5F7AF656" w14:textId="77777777" w:rsidR="009712DD" w:rsidRPr="00C90200" w:rsidRDefault="009712DD" w:rsidP="009250C7">
      <w:pPr>
        <w:rPr>
          <w:sz w:val="18"/>
          <w:szCs w:val="20"/>
        </w:rPr>
      </w:pPr>
    </w:p>
    <w:p w14:paraId="0ACF3DB8" w14:textId="7E929FAF" w:rsidR="006E4016" w:rsidRDefault="006E4016" w:rsidP="009250C7">
      <w:r w:rsidRPr="00C669A5">
        <w:t>W ramach zad</w:t>
      </w:r>
      <w:r w:rsidR="00C669A5" w:rsidRPr="00C669A5">
        <w:t>ań monitorowanych realizowano 16</w:t>
      </w:r>
      <w:r w:rsidRPr="00C669A5">
        <w:t xml:space="preserve"> zadań, </w:t>
      </w:r>
      <w:r w:rsidR="00C669A5" w:rsidRPr="00C669A5">
        <w:t xml:space="preserve">2 zadania zrealizowano w poprzednim okresie sprawozdawczym, </w:t>
      </w:r>
      <w:r w:rsidRPr="00C669A5">
        <w:t xml:space="preserve">a w przedmiocie realizacji </w:t>
      </w:r>
      <w:r w:rsidR="00C669A5" w:rsidRPr="00C669A5">
        <w:t xml:space="preserve">9 </w:t>
      </w:r>
      <w:r w:rsidRPr="00C669A5">
        <w:t>z wyznaczonych zadań monitorowanych nie uzyskano żadnych informacji o ewentualnych działaniach.</w:t>
      </w:r>
    </w:p>
    <w:p w14:paraId="23BDEEFA" w14:textId="77777777" w:rsidR="003D3AF6" w:rsidRDefault="003D3AF6" w:rsidP="009250C7">
      <w:pPr>
        <w:jc w:val="left"/>
        <w:rPr>
          <w:i/>
          <w:sz w:val="20"/>
          <w:szCs w:val="20"/>
        </w:rPr>
        <w:sectPr w:rsidR="003D3AF6" w:rsidSect="00116B48">
          <w:pgSz w:w="11906" w:h="16838"/>
          <w:pgMar w:top="1418" w:right="1418" w:bottom="1418" w:left="1418" w:header="709" w:footer="709" w:gutter="0"/>
          <w:cols w:space="708"/>
          <w:docGrid w:linePitch="360"/>
        </w:sectPr>
      </w:pPr>
    </w:p>
    <w:p w14:paraId="26266598" w14:textId="168BE18E" w:rsidR="00376D9F" w:rsidRDefault="009435C8" w:rsidP="009250C7">
      <w:pPr>
        <w:pStyle w:val="Nagwek2"/>
        <w:numPr>
          <w:ilvl w:val="1"/>
          <w:numId w:val="3"/>
        </w:numPr>
        <w:spacing w:before="120" w:after="120"/>
      </w:pPr>
      <w:bookmarkStart w:id="54" w:name="_Toc144905231"/>
      <w:r>
        <w:lastRenderedPageBreak/>
        <w:t>Poważne awarie przemysłowe</w:t>
      </w:r>
      <w:bookmarkEnd w:id="54"/>
    </w:p>
    <w:p w14:paraId="2AFF8532" w14:textId="5221BFF7" w:rsidR="009435C8" w:rsidRPr="00613283" w:rsidRDefault="009435C8" w:rsidP="009250C7">
      <w:pPr>
        <w:widowControl w:val="0"/>
        <w:autoSpaceDE w:val="0"/>
        <w:autoSpaceDN w:val="0"/>
        <w:adjustRightInd w:val="0"/>
        <w:rPr>
          <w:rFonts w:eastAsia="MS Mincho"/>
          <w:lang w:eastAsia="pl-PL"/>
        </w:rPr>
      </w:pPr>
      <w:r w:rsidRPr="00613283">
        <w:rPr>
          <w:rFonts w:eastAsia="MS Mincho" w:cs="Times New Roman"/>
          <w:lang w:eastAsia="pl-PL"/>
        </w:rPr>
        <w:t xml:space="preserve">W zakresie poważnych awarii przemysłowych w „Programie Ochrony Środowiska dla Powiatu Grójeckiego do roku 2022” założono realizację </w:t>
      </w:r>
      <w:r w:rsidR="008D367F" w:rsidRPr="00613283">
        <w:rPr>
          <w:rFonts w:eastAsia="MS Mincho" w:cs="Times New Roman"/>
          <w:lang w:eastAsia="pl-PL"/>
        </w:rPr>
        <w:t>8</w:t>
      </w:r>
      <w:r w:rsidRPr="00613283">
        <w:rPr>
          <w:rFonts w:eastAsia="MS Mincho"/>
        </w:rPr>
        <w:t xml:space="preserve"> zadań, z czego:  </w:t>
      </w:r>
    </w:p>
    <w:p w14:paraId="27A5AC27" w14:textId="35086DBB" w:rsidR="009435C8" w:rsidRPr="009712DD" w:rsidRDefault="009435C8" w:rsidP="003F0617">
      <w:pPr>
        <w:pStyle w:val="Akapitzlist"/>
        <w:widowControl w:val="0"/>
        <w:numPr>
          <w:ilvl w:val="0"/>
          <w:numId w:val="68"/>
        </w:numPr>
        <w:autoSpaceDE w:val="0"/>
        <w:autoSpaceDN w:val="0"/>
        <w:adjustRightInd w:val="0"/>
        <w:jc w:val="left"/>
        <w:rPr>
          <w:rFonts w:eastAsia="MS Mincho"/>
          <w:lang w:eastAsia="ar-SA"/>
        </w:rPr>
      </w:pPr>
      <w:r w:rsidRPr="009712DD">
        <w:rPr>
          <w:rFonts w:eastAsia="MS Mincho"/>
        </w:rPr>
        <w:t xml:space="preserve">1 własne, </w:t>
      </w:r>
    </w:p>
    <w:p w14:paraId="19CA179B" w14:textId="43EEDEFF" w:rsidR="009435C8" w:rsidRPr="009712DD" w:rsidRDefault="002A2920" w:rsidP="003F0617">
      <w:pPr>
        <w:pStyle w:val="Akapitzlist"/>
        <w:widowControl w:val="0"/>
        <w:numPr>
          <w:ilvl w:val="0"/>
          <w:numId w:val="68"/>
        </w:numPr>
        <w:autoSpaceDE w:val="0"/>
        <w:autoSpaceDN w:val="0"/>
        <w:adjustRightInd w:val="0"/>
        <w:jc w:val="left"/>
        <w:rPr>
          <w:rFonts w:eastAsia="MS Mincho"/>
        </w:rPr>
      </w:pPr>
      <w:r w:rsidRPr="009712DD">
        <w:rPr>
          <w:rFonts w:eastAsia="MS Mincho"/>
        </w:rPr>
        <w:t>6</w:t>
      </w:r>
      <w:r w:rsidR="009435C8" w:rsidRPr="009712DD">
        <w:rPr>
          <w:rFonts w:eastAsia="MS Mincho"/>
        </w:rPr>
        <w:t xml:space="preserve"> monitorowan</w:t>
      </w:r>
      <w:r w:rsidR="008D367F" w:rsidRPr="009712DD">
        <w:rPr>
          <w:rFonts w:eastAsia="MS Mincho"/>
        </w:rPr>
        <w:t>ych</w:t>
      </w:r>
      <w:r w:rsidR="009435C8" w:rsidRPr="009712DD">
        <w:rPr>
          <w:rFonts w:eastAsia="MS Mincho"/>
        </w:rPr>
        <w:t>.</w:t>
      </w:r>
    </w:p>
    <w:p w14:paraId="78F85B10" w14:textId="419F866A" w:rsidR="009435C8" w:rsidRPr="00613283" w:rsidRDefault="009435C8" w:rsidP="009250C7">
      <w:pPr>
        <w:widowControl w:val="0"/>
        <w:autoSpaceDE w:val="0"/>
        <w:autoSpaceDN w:val="0"/>
        <w:adjustRightInd w:val="0"/>
        <w:rPr>
          <w:rFonts w:eastAsia="MS Mincho"/>
        </w:rPr>
      </w:pPr>
      <w:r w:rsidRPr="00613283">
        <w:rPr>
          <w:rFonts w:eastAsia="MS Mincho"/>
        </w:rPr>
        <w:t xml:space="preserve">W poniższych tabelach zestawiono stan realizacji zadań dotyczących </w:t>
      </w:r>
      <w:r w:rsidRPr="00613283">
        <w:rPr>
          <w:rFonts w:eastAsia="MS Mincho" w:cs="Times New Roman"/>
          <w:lang w:eastAsia="pl-PL"/>
        </w:rPr>
        <w:t xml:space="preserve">poważnych awarii przemysłowych </w:t>
      </w:r>
      <w:r w:rsidRPr="00613283">
        <w:rPr>
          <w:rFonts w:eastAsia="MS Mincho"/>
        </w:rPr>
        <w:t>na terenie powiatu grójeckiego w latach 20</w:t>
      </w:r>
      <w:r w:rsidR="00CD2F8C" w:rsidRPr="00613283">
        <w:rPr>
          <w:rFonts w:eastAsia="MS Mincho"/>
        </w:rPr>
        <w:t>21</w:t>
      </w:r>
      <w:r w:rsidRPr="00613283">
        <w:rPr>
          <w:rFonts w:eastAsia="MS Mincho"/>
        </w:rPr>
        <w:t xml:space="preserve"> – 20</w:t>
      </w:r>
      <w:r w:rsidR="00CD2F8C" w:rsidRPr="00613283">
        <w:rPr>
          <w:rFonts w:eastAsia="MS Mincho"/>
        </w:rPr>
        <w:t>22</w:t>
      </w:r>
      <w:r w:rsidRPr="00613283">
        <w:rPr>
          <w:rFonts w:eastAsia="MS Mincho"/>
        </w:rPr>
        <w:t xml:space="preserve"> w zakresie zadań własnych (tabela nr </w:t>
      </w:r>
      <w:r w:rsidR="008D367F" w:rsidRPr="00613283">
        <w:rPr>
          <w:rFonts w:eastAsia="MS Mincho"/>
        </w:rPr>
        <w:t>19</w:t>
      </w:r>
      <w:r w:rsidRPr="00613283">
        <w:rPr>
          <w:rFonts w:eastAsia="MS Mincho"/>
        </w:rPr>
        <w:t xml:space="preserve">) oraz zadań monitorowanych (tabela nr </w:t>
      </w:r>
      <w:r w:rsidR="008D367F" w:rsidRPr="00613283">
        <w:rPr>
          <w:rFonts w:eastAsia="MS Mincho"/>
        </w:rPr>
        <w:t>20</w:t>
      </w:r>
      <w:r w:rsidRPr="00613283">
        <w:rPr>
          <w:rFonts w:eastAsia="MS Mincho"/>
        </w:rPr>
        <w:t>).</w:t>
      </w:r>
    </w:p>
    <w:p w14:paraId="62FCBBE9" w14:textId="77777777" w:rsidR="00696CA3" w:rsidRPr="00613283" w:rsidRDefault="00696CA3" w:rsidP="009250C7">
      <w:pPr>
        <w:keepNext/>
        <w:widowControl w:val="0"/>
        <w:autoSpaceDE w:val="0"/>
        <w:autoSpaceDN w:val="0"/>
        <w:adjustRightInd w:val="0"/>
        <w:rPr>
          <w:rFonts w:eastAsia="MS Mincho" w:cs="Times New Roman"/>
          <w:lang w:eastAsia="pl-PL"/>
        </w:rPr>
      </w:pPr>
    </w:p>
    <w:p w14:paraId="14C1D26F" w14:textId="0A66BC20" w:rsidR="00376D9F" w:rsidRPr="00613283" w:rsidRDefault="00376D9F" w:rsidP="009250C7">
      <w:pPr>
        <w:pStyle w:val="Legenda"/>
        <w:keepNext/>
        <w:spacing w:before="120" w:after="120"/>
        <w:rPr>
          <w:i w:val="0"/>
          <w:sz w:val="20"/>
          <w:szCs w:val="20"/>
        </w:rPr>
      </w:pPr>
      <w:bookmarkStart w:id="55" w:name="_Toc146884032"/>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19</w:t>
      </w:r>
      <w:r w:rsidR="00633C63" w:rsidRPr="00613283">
        <w:rPr>
          <w:i w:val="0"/>
          <w:sz w:val="20"/>
          <w:szCs w:val="20"/>
        </w:rPr>
        <w:fldChar w:fldCharType="end"/>
      </w:r>
      <w:r w:rsidRPr="00613283">
        <w:rPr>
          <w:i w:val="0"/>
          <w:sz w:val="20"/>
          <w:szCs w:val="20"/>
        </w:rPr>
        <w:t xml:space="preserve"> Stan realizacji </w:t>
      </w:r>
      <w:r w:rsidR="009435C8" w:rsidRPr="00613283">
        <w:rPr>
          <w:i w:val="0"/>
          <w:sz w:val="20"/>
          <w:szCs w:val="20"/>
        </w:rPr>
        <w:t>zadań własnych w zakresie poważnych awarii przemysłowych</w:t>
      </w:r>
      <w:bookmarkEnd w:id="55"/>
    </w:p>
    <w:tbl>
      <w:tblPr>
        <w:tblStyle w:val="Tabela-Siatka"/>
        <w:tblW w:w="9067" w:type="dxa"/>
        <w:tblLayout w:type="fixed"/>
        <w:tblLook w:val="04A0" w:firstRow="1" w:lastRow="0" w:firstColumn="1" w:lastColumn="0" w:noHBand="0" w:noVBand="1"/>
      </w:tblPr>
      <w:tblGrid>
        <w:gridCol w:w="2830"/>
        <w:gridCol w:w="6237"/>
      </w:tblGrid>
      <w:tr w:rsidR="00376D9F" w:rsidRPr="00613283" w14:paraId="1BC01F2A" w14:textId="77777777" w:rsidTr="00CB1C4E">
        <w:tc>
          <w:tcPr>
            <w:tcW w:w="2830" w:type="dxa"/>
            <w:shd w:val="clear" w:color="auto" w:fill="D9D9D9" w:themeFill="background1" w:themeFillShade="D9"/>
            <w:vAlign w:val="center"/>
          </w:tcPr>
          <w:p w14:paraId="238000C4" w14:textId="01434CAD" w:rsidR="00376D9F" w:rsidRPr="00613283" w:rsidRDefault="009435C8" w:rsidP="009250C7">
            <w:pPr>
              <w:jc w:val="center"/>
            </w:pPr>
            <w:r w:rsidRPr="00613283">
              <w:t>Zadanie</w:t>
            </w:r>
          </w:p>
        </w:tc>
        <w:tc>
          <w:tcPr>
            <w:tcW w:w="6237" w:type="dxa"/>
            <w:shd w:val="clear" w:color="auto" w:fill="D9D9D9" w:themeFill="background1" w:themeFillShade="D9"/>
            <w:vAlign w:val="center"/>
          </w:tcPr>
          <w:p w14:paraId="00AA2E55" w14:textId="06A9841F" w:rsidR="00376D9F" w:rsidRPr="00613283" w:rsidRDefault="009435C8" w:rsidP="00D36DEF">
            <w:pPr>
              <w:jc w:val="center"/>
            </w:pPr>
            <w:r w:rsidRPr="00613283">
              <w:t>Opis realizacji w latach 20</w:t>
            </w:r>
            <w:r w:rsidR="00D36DEF" w:rsidRPr="00613283">
              <w:t>21</w:t>
            </w:r>
            <w:r w:rsidRPr="00613283">
              <w:t>– 20</w:t>
            </w:r>
            <w:r w:rsidR="00D36DEF" w:rsidRPr="00613283">
              <w:t>22</w:t>
            </w:r>
          </w:p>
        </w:tc>
      </w:tr>
      <w:tr w:rsidR="00376D9F" w:rsidRPr="00613283" w14:paraId="25013C10" w14:textId="77777777" w:rsidTr="00CB1C4E">
        <w:tc>
          <w:tcPr>
            <w:tcW w:w="2830" w:type="dxa"/>
            <w:shd w:val="clear" w:color="auto" w:fill="auto"/>
            <w:vAlign w:val="center"/>
          </w:tcPr>
          <w:p w14:paraId="34784F26" w14:textId="5C9F3C3E" w:rsidR="00376D9F" w:rsidRPr="00613283" w:rsidRDefault="009435C8" w:rsidP="009250C7">
            <w:pPr>
              <w:jc w:val="center"/>
            </w:pPr>
            <w:r w:rsidRPr="00613283">
              <w:t xml:space="preserve">Edukacja społeczeństwa na rzecz kreowania prawidłowych </w:t>
            </w:r>
            <w:proofErr w:type="spellStart"/>
            <w:r w:rsidRPr="00613283">
              <w:t>zachowań</w:t>
            </w:r>
            <w:proofErr w:type="spellEnd"/>
            <w:r w:rsidRPr="00613283">
              <w:t xml:space="preserve"> w sytuacji wystąpienia zagrożeń środowiska i życia ludzi z tytułu poważnych awarii</w:t>
            </w:r>
          </w:p>
        </w:tc>
        <w:tc>
          <w:tcPr>
            <w:tcW w:w="6237" w:type="dxa"/>
            <w:shd w:val="clear" w:color="auto" w:fill="auto"/>
            <w:vAlign w:val="center"/>
          </w:tcPr>
          <w:p w14:paraId="06812F53" w14:textId="1F15B97F" w:rsidR="00376D9F" w:rsidRPr="00613283" w:rsidRDefault="00CB1C4E" w:rsidP="009250C7">
            <w:pPr>
              <w:pStyle w:val="aaanita"/>
              <w:keepNext/>
              <w:spacing w:before="120" w:after="120"/>
            </w:pPr>
            <w:r w:rsidRPr="00613283">
              <w:t>Realizowane w poprzednim okresie sprawozdawczym</w:t>
            </w:r>
          </w:p>
        </w:tc>
      </w:tr>
    </w:tbl>
    <w:p w14:paraId="3B69F6C9" w14:textId="629C8E9D" w:rsidR="00376D9F" w:rsidRPr="00613283" w:rsidRDefault="00376D9F" w:rsidP="009250C7">
      <w:pPr>
        <w:rPr>
          <w:sz w:val="18"/>
          <w:szCs w:val="20"/>
        </w:rPr>
      </w:pPr>
      <w:r w:rsidRPr="00613283">
        <w:rPr>
          <w:sz w:val="18"/>
          <w:szCs w:val="20"/>
        </w:rPr>
        <w:t>Źródło: opracowanie własne na podstawie danych ze Starostwa Powiatowego w Grójcu, 20</w:t>
      </w:r>
      <w:r w:rsidR="00D36DEF" w:rsidRPr="00613283">
        <w:rPr>
          <w:sz w:val="18"/>
          <w:szCs w:val="20"/>
        </w:rPr>
        <w:t>23</w:t>
      </w:r>
    </w:p>
    <w:p w14:paraId="0C818111" w14:textId="77777777" w:rsidR="006E4016" w:rsidRPr="00613283" w:rsidRDefault="006E4016" w:rsidP="009250C7">
      <w:pPr>
        <w:rPr>
          <w:i/>
          <w:sz w:val="20"/>
          <w:szCs w:val="20"/>
        </w:rPr>
      </w:pPr>
    </w:p>
    <w:p w14:paraId="43B0CB68" w14:textId="2755B075" w:rsidR="00376D9F" w:rsidRPr="00613283" w:rsidRDefault="00376D9F" w:rsidP="009250C7">
      <w:pPr>
        <w:pStyle w:val="Legenda"/>
        <w:keepNext/>
        <w:spacing w:before="120" w:after="120"/>
        <w:rPr>
          <w:i w:val="0"/>
          <w:sz w:val="20"/>
          <w:szCs w:val="20"/>
        </w:rPr>
      </w:pPr>
      <w:bookmarkStart w:id="56" w:name="_Toc146884033"/>
      <w:r w:rsidRPr="00613283">
        <w:rPr>
          <w:i w:val="0"/>
          <w:sz w:val="20"/>
          <w:szCs w:val="20"/>
        </w:rPr>
        <w:t xml:space="preserve">Tabela </w:t>
      </w:r>
      <w:r w:rsidR="00633C63" w:rsidRPr="00613283">
        <w:rPr>
          <w:i w:val="0"/>
          <w:sz w:val="20"/>
          <w:szCs w:val="20"/>
        </w:rPr>
        <w:fldChar w:fldCharType="begin"/>
      </w:r>
      <w:r w:rsidRPr="00613283">
        <w:rPr>
          <w:i w:val="0"/>
          <w:sz w:val="20"/>
          <w:szCs w:val="20"/>
        </w:rPr>
        <w:instrText xml:space="preserve"> SEQ Tabela \* ARABIC </w:instrText>
      </w:r>
      <w:r w:rsidR="00633C63" w:rsidRPr="00613283">
        <w:rPr>
          <w:i w:val="0"/>
          <w:sz w:val="20"/>
          <w:szCs w:val="20"/>
        </w:rPr>
        <w:fldChar w:fldCharType="separate"/>
      </w:r>
      <w:r w:rsidR="0020505B">
        <w:rPr>
          <w:i w:val="0"/>
          <w:noProof/>
          <w:sz w:val="20"/>
          <w:szCs w:val="20"/>
        </w:rPr>
        <w:t>20</w:t>
      </w:r>
      <w:r w:rsidR="00633C63" w:rsidRPr="00613283">
        <w:rPr>
          <w:i w:val="0"/>
          <w:sz w:val="20"/>
          <w:szCs w:val="20"/>
        </w:rPr>
        <w:fldChar w:fldCharType="end"/>
      </w:r>
      <w:r w:rsidRPr="00613283">
        <w:rPr>
          <w:i w:val="0"/>
          <w:sz w:val="20"/>
          <w:szCs w:val="20"/>
        </w:rPr>
        <w:t xml:space="preserve"> Stan realizacji </w:t>
      </w:r>
      <w:r w:rsidR="009435C8" w:rsidRPr="00613283">
        <w:rPr>
          <w:i w:val="0"/>
          <w:sz w:val="20"/>
          <w:szCs w:val="20"/>
        </w:rPr>
        <w:t>zadań monitorowanych w zakresie poważnych awarii przemysłowych</w:t>
      </w:r>
      <w:bookmarkEnd w:id="56"/>
    </w:p>
    <w:tbl>
      <w:tblPr>
        <w:tblStyle w:val="Tabela-Siatka"/>
        <w:tblW w:w="0" w:type="auto"/>
        <w:tblLook w:val="04A0" w:firstRow="1" w:lastRow="0" w:firstColumn="1" w:lastColumn="0" w:noHBand="0" w:noVBand="1"/>
      </w:tblPr>
      <w:tblGrid>
        <w:gridCol w:w="2830"/>
        <w:gridCol w:w="6230"/>
      </w:tblGrid>
      <w:tr w:rsidR="00376D9F" w:rsidRPr="00613283" w14:paraId="62C96D16" w14:textId="77777777" w:rsidTr="002A2920">
        <w:tc>
          <w:tcPr>
            <w:tcW w:w="2830" w:type="dxa"/>
            <w:shd w:val="clear" w:color="auto" w:fill="D9D9D9" w:themeFill="background1" w:themeFillShade="D9"/>
            <w:vAlign w:val="center"/>
          </w:tcPr>
          <w:p w14:paraId="694044FE" w14:textId="52DACD07" w:rsidR="00376D9F" w:rsidRPr="00613283" w:rsidRDefault="009435C8" w:rsidP="009250C7">
            <w:pPr>
              <w:jc w:val="center"/>
            </w:pPr>
            <w:r w:rsidRPr="00613283">
              <w:t>Zadanie</w:t>
            </w:r>
          </w:p>
        </w:tc>
        <w:tc>
          <w:tcPr>
            <w:tcW w:w="6230" w:type="dxa"/>
            <w:shd w:val="clear" w:color="auto" w:fill="D9D9D9" w:themeFill="background1" w:themeFillShade="D9"/>
            <w:vAlign w:val="center"/>
          </w:tcPr>
          <w:p w14:paraId="61A3C500" w14:textId="666D4C7A" w:rsidR="00376D9F" w:rsidRPr="00613283" w:rsidRDefault="009435C8" w:rsidP="00BC466D">
            <w:pPr>
              <w:jc w:val="center"/>
            </w:pPr>
            <w:r w:rsidRPr="00613283">
              <w:t>Opis realizacji w latach 20</w:t>
            </w:r>
            <w:r w:rsidR="00BC466D" w:rsidRPr="00613283">
              <w:t>21</w:t>
            </w:r>
            <w:r w:rsidRPr="00613283">
              <w:t>– 20</w:t>
            </w:r>
            <w:r w:rsidR="00BC466D" w:rsidRPr="00613283">
              <w:t>22</w:t>
            </w:r>
          </w:p>
        </w:tc>
      </w:tr>
      <w:tr w:rsidR="00376D9F" w:rsidRPr="00613283" w14:paraId="418951F2" w14:textId="77777777" w:rsidTr="002A2920">
        <w:tc>
          <w:tcPr>
            <w:tcW w:w="2830" w:type="dxa"/>
            <w:shd w:val="clear" w:color="auto" w:fill="auto"/>
            <w:vAlign w:val="center"/>
          </w:tcPr>
          <w:p w14:paraId="05FA4673" w14:textId="24F11302" w:rsidR="00376D9F" w:rsidRPr="00613283" w:rsidRDefault="00E86FC6" w:rsidP="009250C7">
            <w:pPr>
              <w:jc w:val="center"/>
            </w:pPr>
            <w:r w:rsidRPr="00613283">
              <w:t>Usuwanie skutków poważnych awarii w środowisku</w:t>
            </w:r>
          </w:p>
        </w:tc>
        <w:tc>
          <w:tcPr>
            <w:tcW w:w="6230" w:type="dxa"/>
            <w:shd w:val="clear" w:color="auto" w:fill="auto"/>
            <w:vAlign w:val="center"/>
          </w:tcPr>
          <w:p w14:paraId="6BDA140E" w14:textId="77777777" w:rsidR="00BC2068" w:rsidRPr="00613283" w:rsidRDefault="00BC2068" w:rsidP="009250C7">
            <w:pPr>
              <w:rPr>
                <w:b/>
                <w:bCs/>
              </w:rPr>
            </w:pPr>
            <w:r w:rsidRPr="00613283">
              <w:rPr>
                <w:b/>
                <w:bCs/>
              </w:rPr>
              <w:t>Wojewódzki Inspektorat Ochrony Środowiska w Warszawie</w:t>
            </w:r>
          </w:p>
          <w:p w14:paraId="468D9B3D" w14:textId="1D962DC4" w:rsidR="0045277B" w:rsidRPr="00613283" w:rsidRDefault="00830616" w:rsidP="009250C7">
            <w:r w:rsidRPr="00613283">
              <w:t>W okresie raportowania nie miały miejsca zdarzenia o znamionach poważnej awarii, ani też poważne awarie.</w:t>
            </w:r>
          </w:p>
        </w:tc>
      </w:tr>
      <w:tr w:rsidR="00376D9F" w:rsidRPr="00613283" w14:paraId="32B069FC" w14:textId="77777777" w:rsidTr="002A2920">
        <w:tc>
          <w:tcPr>
            <w:tcW w:w="2830" w:type="dxa"/>
            <w:shd w:val="clear" w:color="auto" w:fill="auto"/>
            <w:vAlign w:val="center"/>
          </w:tcPr>
          <w:p w14:paraId="4C198223" w14:textId="54BC4088" w:rsidR="00376D9F" w:rsidRPr="00613283" w:rsidRDefault="00E86FC6" w:rsidP="009250C7">
            <w:pPr>
              <w:jc w:val="center"/>
            </w:pPr>
            <w:r w:rsidRPr="00613283">
              <w:t>Zapobieganie lub usuwanie skutków zanieczyszczenia środowiska w przypadku nieustalenia podmiotu za nie odpowiedzialnego</w:t>
            </w:r>
          </w:p>
        </w:tc>
        <w:tc>
          <w:tcPr>
            <w:tcW w:w="6230" w:type="dxa"/>
            <w:shd w:val="clear" w:color="auto" w:fill="auto"/>
            <w:vAlign w:val="center"/>
          </w:tcPr>
          <w:p w14:paraId="09A24EA9" w14:textId="7F2084DE" w:rsidR="00376D9F" w:rsidRPr="00613283" w:rsidRDefault="00BC2068" w:rsidP="009250C7">
            <w:r w:rsidRPr="00613283">
              <w:t>Brak informacji o ewentualnych działaniach podjętych w okresie raportowania.</w:t>
            </w:r>
          </w:p>
        </w:tc>
      </w:tr>
      <w:tr w:rsidR="00E86FC6" w:rsidRPr="00613283" w14:paraId="19660B84" w14:textId="77777777" w:rsidTr="002A2920">
        <w:tc>
          <w:tcPr>
            <w:tcW w:w="2830" w:type="dxa"/>
            <w:shd w:val="clear" w:color="auto" w:fill="auto"/>
            <w:vAlign w:val="center"/>
          </w:tcPr>
          <w:p w14:paraId="74C9F51D" w14:textId="32CFC684" w:rsidR="00E86FC6" w:rsidRPr="00613283" w:rsidRDefault="00E86FC6" w:rsidP="009250C7">
            <w:pPr>
              <w:jc w:val="center"/>
            </w:pPr>
            <w:r w:rsidRPr="00613283">
              <w:t>Prowadzenie i aktualizacja rejestru poważnych awarii oraz bazy danych, w zakresie zakładów mogących powodować poważną awarię</w:t>
            </w:r>
          </w:p>
        </w:tc>
        <w:tc>
          <w:tcPr>
            <w:tcW w:w="6230" w:type="dxa"/>
            <w:shd w:val="clear" w:color="auto" w:fill="auto"/>
            <w:vAlign w:val="center"/>
          </w:tcPr>
          <w:p w14:paraId="480AB679" w14:textId="77777777" w:rsidR="00772C61" w:rsidRPr="00613283" w:rsidRDefault="00772C61" w:rsidP="00772C61">
            <w:r w:rsidRPr="00613283">
              <w:t>W rejestrze ZD</w:t>
            </w:r>
            <w:r w:rsidR="00830616" w:rsidRPr="00613283">
              <w:t xml:space="preserve">R </w:t>
            </w:r>
            <w:r w:rsidRPr="00613283">
              <w:t xml:space="preserve">wg stanu na koniec 2022 roku nie figurują </w:t>
            </w:r>
            <w:r w:rsidR="00830616" w:rsidRPr="00613283">
              <w:t>zakład</w:t>
            </w:r>
            <w:r w:rsidRPr="00613283">
              <w:t>y</w:t>
            </w:r>
            <w:r w:rsidR="00830616" w:rsidRPr="00613283">
              <w:t xml:space="preserve"> o zwiększonym ryz</w:t>
            </w:r>
            <w:r w:rsidRPr="00613283">
              <w:t>yku wystąpienia poważnej awarii.</w:t>
            </w:r>
          </w:p>
          <w:p w14:paraId="02CD4F40" w14:textId="64FA0C3B" w:rsidR="00E86FC6" w:rsidRPr="00613283" w:rsidRDefault="00772C61" w:rsidP="00772C61">
            <w:r w:rsidRPr="00613283">
              <w:t xml:space="preserve">W rejestrze ZZR wg stanu na koniec 2022 roku figuruje 1 zakład o zwiększonym ryzyku wystąpienia poważnej awarii: </w:t>
            </w:r>
            <w:proofErr w:type="spellStart"/>
            <w:r w:rsidR="00406A8A" w:rsidRPr="00613283">
              <w:t>Agrosimex</w:t>
            </w:r>
            <w:proofErr w:type="spellEnd"/>
            <w:r w:rsidR="00406A8A" w:rsidRPr="00613283">
              <w:t xml:space="preserve"> sp. z o. o. </w:t>
            </w:r>
            <w:r w:rsidRPr="00613283">
              <w:t xml:space="preserve">we wsi </w:t>
            </w:r>
            <w:proofErr w:type="spellStart"/>
            <w:r w:rsidRPr="00613283">
              <w:t>Goliany</w:t>
            </w:r>
            <w:proofErr w:type="spellEnd"/>
            <w:r w:rsidR="00E1551C" w:rsidRPr="00613283">
              <w:t>.</w:t>
            </w:r>
          </w:p>
        </w:tc>
      </w:tr>
      <w:tr w:rsidR="00BC2068" w:rsidRPr="00696CA3" w14:paraId="0B5DFB99" w14:textId="77777777" w:rsidTr="002A2920">
        <w:trPr>
          <w:trHeight w:val="1184"/>
        </w:trPr>
        <w:tc>
          <w:tcPr>
            <w:tcW w:w="2830" w:type="dxa"/>
            <w:shd w:val="clear" w:color="auto" w:fill="auto"/>
            <w:vAlign w:val="center"/>
          </w:tcPr>
          <w:p w14:paraId="3CC456AD" w14:textId="5E0725A2" w:rsidR="00BC2068" w:rsidRPr="00613283" w:rsidRDefault="00BC2068" w:rsidP="009250C7">
            <w:pPr>
              <w:jc w:val="center"/>
            </w:pPr>
            <w:r w:rsidRPr="00613283">
              <w:t>Poprawa technicznego wyposażenia służb WIOŚ, PWIS, OSP</w:t>
            </w:r>
          </w:p>
        </w:tc>
        <w:tc>
          <w:tcPr>
            <w:tcW w:w="6230" w:type="dxa"/>
            <w:vMerge w:val="restart"/>
            <w:shd w:val="clear" w:color="auto" w:fill="auto"/>
            <w:vAlign w:val="center"/>
          </w:tcPr>
          <w:p w14:paraId="7BC901F9" w14:textId="5F1A1031" w:rsidR="002E3B64" w:rsidRPr="00613283" w:rsidRDefault="002E3B64" w:rsidP="009250C7">
            <w:pPr>
              <w:rPr>
                <w:b/>
                <w:bCs/>
              </w:rPr>
            </w:pPr>
            <w:r w:rsidRPr="00613283">
              <w:rPr>
                <w:b/>
                <w:bCs/>
              </w:rPr>
              <w:t>Gmina G</w:t>
            </w:r>
            <w:r w:rsidR="00A53D63" w:rsidRPr="00613283">
              <w:rPr>
                <w:b/>
                <w:bCs/>
              </w:rPr>
              <w:t>ró</w:t>
            </w:r>
            <w:r w:rsidRPr="00613283">
              <w:rPr>
                <w:b/>
                <w:bCs/>
              </w:rPr>
              <w:t>jec</w:t>
            </w:r>
          </w:p>
          <w:p w14:paraId="4556C2B9" w14:textId="55320A7B" w:rsidR="00187028" w:rsidRPr="00613283" w:rsidRDefault="00187028" w:rsidP="009250C7">
            <w:pPr>
              <w:rPr>
                <w:bCs/>
              </w:rPr>
            </w:pPr>
            <w:r w:rsidRPr="00613283">
              <w:rPr>
                <w:bCs/>
              </w:rPr>
              <w:t>W 2021 roku zrealizowano zadanie pn.: „Zakup wyposażenia osobistego strażaków, sprzętu ratowniczo – gaśniczego, sprzętu technicznego, logistycznego, wyposażenia pojazdów, w tym m.in. kamery termowizyjnej, agregatu prądotwórczego oraz dwóch tabletów do systemów operacyjnych dla potrzeb Komendy Powiatowej Państwowej Straży Pożarnej w Grójcu” w kwocie 165 000, 00 zł, dofinansowanie z Funduszu Wsparcia Państwowej Straży Pożarnej</w:t>
            </w:r>
          </w:p>
          <w:p w14:paraId="4EC2D632" w14:textId="77777777" w:rsidR="00187028" w:rsidRPr="00613283" w:rsidRDefault="00187028" w:rsidP="00187028">
            <w:pPr>
              <w:rPr>
                <w:bCs/>
              </w:rPr>
            </w:pPr>
            <w:r w:rsidRPr="00613283">
              <w:rPr>
                <w:bCs/>
              </w:rPr>
              <w:t xml:space="preserve">W 2022 roku zrealizowano zadania pn.: </w:t>
            </w:r>
          </w:p>
          <w:p w14:paraId="2F41B00D" w14:textId="29EDD38C" w:rsidR="00187028" w:rsidRPr="008D5341" w:rsidRDefault="00187028" w:rsidP="003F0617">
            <w:pPr>
              <w:pStyle w:val="Akapitzlist"/>
              <w:numPr>
                <w:ilvl w:val="0"/>
                <w:numId w:val="69"/>
              </w:numPr>
              <w:rPr>
                <w:bCs/>
              </w:rPr>
            </w:pPr>
            <w:r w:rsidRPr="008D5341">
              <w:rPr>
                <w:bCs/>
              </w:rPr>
              <w:lastRenderedPageBreak/>
              <w:t>„Zakup opon do samochodu ratowniczo –</w:t>
            </w:r>
            <w:r w:rsidR="00587F0D" w:rsidRPr="008D5341">
              <w:rPr>
                <w:bCs/>
              </w:rPr>
              <w:t xml:space="preserve"> gaśniczego, sprzętu ratowniczo </w:t>
            </w:r>
            <w:r w:rsidRPr="008D5341">
              <w:rPr>
                <w:bCs/>
              </w:rPr>
              <w:t>gaśniczego, elementów umundurowania strażaków, paliwa do samochodów służbowych oraz wykonanie przeglądów technicznych samochodów pożarniczych dla potrzeb Komendy Powiatowej Państwowej Straży Pożarnej w Grójcu” w kwocie 151 761, 00 zł, dofinansowanie z Funduszu Wsparcia Państwowej Straży Pożarnej,</w:t>
            </w:r>
          </w:p>
          <w:p w14:paraId="29C112EB" w14:textId="6785898E" w:rsidR="00187028" w:rsidRPr="008D5341" w:rsidRDefault="00187028" w:rsidP="003F0617">
            <w:pPr>
              <w:pStyle w:val="Akapitzlist"/>
              <w:numPr>
                <w:ilvl w:val="0"/>
                <w:numId w:val="69"/>
              </w:numPr>
              <w:rPr>
                <w:bCs/>
              </w:rPr>
            </w:pPr>
            <w:r w:rsidRPr="008D5341">
              <w:rPr>
                <w:bCs/>
              </w:rPr>
              <w:t>„Zakup i montaż bram garażowych w budynku strażnicy oraz zakup wyposażenia do nowego ciężkiego samochodu ratowniczo – gaśniczego (motopompy) w kwocie 140 000, 00 zł, dofinansowanie z Funduszu Wsparcia Państwowej Straży Pożarnej</w:t>
            </w:r>
          </w:p>
          <w:p w14:paraId="03848867" w14:textId="2C78FDC3" w:rsidR="00876E35" w:rsidRPr="00613283" w:rsidRDefault="00876E35" w:rsidP="009250C7">
            <w:pPr>
              <w:rPr>
                <w:b/>
                <w:bCs/>
              </w:rPr>
            </w:pPr>
            <w:r w:rsidRPr="00613283">
              <w:rPr>
                <w:b/>
                <w:bCs/>
              </w:rPr>
              <w:t>Gmina Belsk Duży</w:t>
            </w:r>
          </w:p>
          <w:p w14:paraId="083FFE49" w14:textId="2F34B791" w:rsidR="00E1551C" w:rsidRPr="00613283" w:rsidRDefault="00E1551C" w:rsidP="00E1551C">
            <w:pPr>
              <w:rPr>
                <w:bCs/>
              </w:rPr>
            </w:pPr>
            <w:r w:rsidRPr="00613283">
              <w:rPr>
                <w:bCs/>
              </w:rPr>
              <w:t>1. Remont garażu w budynku OSP w Woli Łęczeszyckiej, kwota dotacji: 30.000,00 zł. w ramach programu Mazowsze dla Straży Pożarnych – Mazowieckie Strażnice OSP 2022 – Urząd Marszałkowski Woj. Mazowieckiego.</w:t>
            </w:r>
          </w:p>
          <w:p w14:paraId="06C6DA41" w14:textId="37299F8C" w:rsidR="00E1551C" w:rsidRPr="00613283" w:rsidRDefault="00E1551C" w:rsidP="009250C7">
            <w:pPr>
              <w:rPr>
                <w:bCs/>
              </w:rPr>
            </w:pPr>
            <w:r w:rsidRPr="00613283">
              <w:rPr>
                <w:bCs/>
              </w:rPr>
              <w:t>2. Zakup sprzętu i wyposażenia dla OSP Lewiczyn, kwota dotacji: 20.000,00 zł. w ramach programu Mazowsze dla Straży Pożarnych OSP-2022 – Urząd Marszałkowski Woj. Mazowieckiego.</w:t>
            </w:r>
          </w:p>
          <w:p w14:paraId="4DAC171F" w14:textId="0EABEAC5" w:rsidR="00465043" w:rsidRPr="00613283" w:rsidRDefault="00465043" w:rsidP="008923EB">
            <w:pPr>
              <w:rPr>
                <w:b/>
                <w:bCs/>
              </w:rPr>
            </w:pPr>
            <w:r w:rsidRPr="00613283">
              <w:rPr>
                <w:b/>
                <w:bCs/>
              </w:rPr>
              <w:t>Chynów</w:t>
            </w:r>
          </w:p>
          <w:p w14:paraId="695B4C3C" w14:textId="7A894D05" w:rsidR="007D2041" w:rsidRPr="00613283" w:rsidRDefault="00AA4249" w:rsidP="00AA4249">
            <w:r w:rsidRPr="00613283">
              <w:t>Jednostka OSP Machcin otrzymała dotację ze środków wojew</w:t>
            </w:r>
            <w:r w:rsidR="007D2041" w:rsidRPr="00613283">
              <w:t xml:space="preserve">ództwa mazowieckiego w ramach zadania </w:t>
            </w:r>
            <w:r w:rsidRPr="00613283">
              <w:t>Mazowieckie Strażnice OSP-2022</w:t>
            </w:r>
            <w:r w:rsidR="007D2041" w:rsidRPr="00613283">
              <w:t>.</w:t>
            </w:r>
            <w:r w:rsidRPr="00613283">
              <w:t xml:space="preserve"> z </w:t>
            </w:r>
            <w:r w:rsidR="007D2041" w:rsidRPr="00613283">
              <w:t>Zakres zadania objął</w:t>
            </w:r>
            <w:r w:rsidRPr="00613283">
              <w:t xml:space="preserve"> </w:t>
            </w:r>
            <w:r w:rsidR="007D2041" w:rsidRPr="00613283">
              <w:t xml:space="preserve">wykonanie </w:t>
            </w:r>
            <w:r w:rsidRPr="00613283">
              <w:t>n</w:t>
            </w:r>
            <w:r w:rsidR="007D2041" w:rsidRPr="00613283">
              <w:t>owej posadzki</w:t>
            </w:r>
            <w:r w:rsidRPr="00613283">
              <w:t xml:space="preserve"> w garażu</w:t>
            </w:r>
            <w:r w:rsidR="007D2041" w:rsidRPr="00613283">
              <w:t xml:space="preserve"> oraz wymianę drzwi garażowych. Całość remontu wyniosła 32 472,00 zł, </w:t>
            </w:r>
            <w:r w:rsidR="006B4973" w:rsidRPr="00613283">
              <w:t>w tym</w:t>
            </w:r>
            <w:r w:rsidR="007D2041" w:rsidRPr="00613283">
              <w:t xml:space="preserve"> </w:t>
            </w:r>
            <w:r w:rsidR="006B4973" w:rsidRPr="00613283">
              <w:t xml:space="preserve">dotacja  w wysokości </w:t>
            </w:r>
            <w:r w:rsidR="007D2041" w:rsidRPr="00613283">
              <w:t xml:space="preserve">30 </w:t>
            </w:r>
            <w:r w:rsidR="006B4973" w:rsidRPr="00613283">
              <w:t xml:space="preserve">000 zł, kwota 2 </w:t>
            </w:r>
            <w:r w:rsidR="007D2041" w:rsidRPr="00613283">
              <w:t xml:space="preserve">472,00 zł </w:t>
            </w:r>
            <w:r w:rsidR="006B4973" w:rsidRPr="00613283">
              <w:t xml:space="preserve">- </w:t>
            </w:r>
            <w:r w:rsidR="007D2041" w:rsidRPr="00613283">
              <w:t xml:space="preserve">środki </w:t>
            </w:r>
            <w:r w:rsidRPr="00613283">
              <w:t>z budżetu Gminy.</w:t>
            </w:r>
          </w:p>
          <w:p w14:paraId="085DD120" w14:textId="156E9F0A" w:rsidR="007D2041" w:rsidRPr="00613283" w:rsidRDefault="006B4973" w:rsidP="006B4973">
            <w:r w:rsidRPr="00613283">
              <w:t xml:space="preserve">Jednostka OSP Watraszew w bieżącym roku otrzymała dotację z MSWiA na realizację zadania publicznego ,,Przygotowanie jednostek ochotniczych straży pożarnych do działań ratowniczo-gaśniczych”. W ramach zadania zakupiono sprzęt: ubranie specjalne – 6 szt. sfinansowane w wysokości 7 683,00 zł ze środków dotacji, w kwocie 1 434,00 zł ze środków własnych oraz w </w:t>
            </w:r>
            <w:r w:rsidR="0091022B" w:rsidRPr="00613283">
              <w:t xml:space="preserve">kwocie 7 </w:t>
            </w:r>
            <w:r w:rsidRPr="00613283">
              <w:t>683,00 zł ze środków Gminy.</w:t>
            </w:r>
          </w:p>
          <w:p w14:paraId="3E8AD604" w14:textId="77777777" w:rsidR="003A4E8E" w:rsidRPr="00613283" w:rsidRDefault="003A4E8E" w:rsidP="009250C7">
            <w:pPr>
              <w:rPr>
                <w:b/>
                <w:bCs/>
              </w:rPr>
            </w:pPr>
            <w:r w:rsidRPr="00613283">
              <w:rPr>
                <w:b/>
                <w:bCs/>
              </w:rPr>
              <w:t>Pniewy</w:t>
            </w:r>
          </w:p>
          <w:p w14:paraId="27FA42BB" w14:textId="77777777" w:rsidR="0001316E" w:rsidRPr="00613283" w:rsidRDefault="001C7966" w:rsidP="009250C7">
            <w:r w:rsidRPr="00613283">
              <w:t>1. Doposażenie bojowe Ochotniczej Straży Pożarnej w Przęsławicach w kwocie 1 909,90 zł.</w:t>
            </w:r>
          </w:p>
          <w:p w14:paraId="7011334B" w14:textId="77777777" w:rsidR="001C7966" w:rsidRPr="00613283" w:rsidRDefault="001C7966" w:rsidP="009250C7">
            <w:r w:rsidRPr="00613283">
              <w:t>2. Zakup blachy na porycie dachu ochotniczej straży pożarnej w Kruszewie w kwocie 2 551,86 zł.</w:t>
            </w:r>
          </w:p>
          <w:p w14:paraId="7CDB5BF9" w14:textId="77777777" w:rsidR="00AA2A6A" w:rsidRPr="00613283" w:rsidRDefault="00AA2A6A" w:rsidP="00AA2A6A">
            <w:r w:rsidRPr="00613283">
              <w:t>3. Zakup rękawic ochronnych dla Ochotniczej Straży Pożarnej Konie (4 pary) w kwocie 597,48 zł</w:t>
            </w:r>
            <w:r w:rsidR="00B80128" w:rsidRPr="00613283">
              <w:t>,</w:t>
            </w:r>
          </w:p>
          <w:p w14:paraId="3D1965A2" w14:textId="77777777" w:rsidR="00B80128" w:rsidRPr="00613283" w:rsidRDefault="00B80128" w:rsidP="00AA2A6A">
            <w:r w:rsidRPr="00613283">
              <w:t>4. System powiadamiania selektywnego z radiostacją dla Ochotniczej Straży Pożarnej w Ciechlinie – kwota zewnętrznego finansowania 5 500,00 zł., zaś w</w:t>
            </w:r>
            <w:r w:rsidR="005C26AC" w:rsidRPr="00613283">
              <w:t>kład własny wynosił 5 500,00 zł,</w:t>
            </w:r>
          </w:p>
          <w:p w14:paraId="1E53DBAF" w14:textId="77777777" w:rsidR="005C26AC" w:rsidRPr="00613283" w:rsidRDefault="005C26AC" w:rsidP="00AA2A6A">
            <w:r w:rsidRPr="00613283">
              <w:t xml:space="preserve">5. Zakup kamer do Ochotniczej Straży Pożarnej w </w:t>
            </w:r>
            <w:proofErr w:type="spellStart"/>
            <w:r w:rsidRPr="00613283">
              <w:t>Wilczorudzie</w:t>
            </w:r>
            <w:proofErr w:type="spellEnd"/>
            <w:r w:rsidRPr="00613283">
              <w:t xml:space="preserve"> w kwocie 8 000,00 zł,</w:t>
            </w:r>
          </w:p>
          <w:p w14:paraId="0E966D84" w14:textId="5FB506AC" w:rsidR="007A3E9F" w:rsidRPr="00613283" w:rsidRDefault="007A3E9F" w:rsidP="007A3E9F">
            <w:r w:rsidRPr="00613283">
              <w:t>W 2022 r. w strażnicy Ochotniczej Straży Pożarnej w Ciechlinie nastąpiło przekazanie wyposażenia dla trzech jednostek OSP z terenu Gminy Pniewy. Łączny koszt wyposażenia wyniósł 54 529,11 zł, z czego 34 529,11 zł (63% wartości zadania) to środki z budżetu Gminy Pniewy, a 20 000,00 zł (37% wartości zadania) z budżetu Samorządu Województwa Mazowieckiego, w ramach programu „OSP-2022” na zakup sprzętu specjalistycznego i środków ochrony osobistej strażaka. Gmina Pniewy zakupiła i przekazała następujące wyposażenie:</w:t>
            </w:r>
          </w:p>
          <w:p w14:paraId="5979FDE7" w14:textId="77777777" w:rsidR="008D5341" w:rsidRDefault="007A3E9F" w:rsidP="003F0617">
            <w:pPr>
              <w:pStyle w:val="Akapitzlist"/>
              <w:numPr>
                <w:ilvl w:val="0"/>
                <w:numId w:val="70"/>
              </w:numPr>
            </w:pPr>
            <w:r w:rsidRPr="008D5341">
              <w:t>6 ubrań specjalnych NOMEX dla Ochotniczej Straży Pożarnej w Kruszewie,</w:t>
            </w:r>
          </w:p>
          <w:p w14:paraId="3AB010C0" w14:textId="77777777" w:rsidR="00FB059B" w:rsidRDefault="007A3E9F" w:rsidP="003F0617">
            <w:pPr>
              <w:pStyle w:val="Akapitzlist"/>
              <w:numPr>
                <w:ilvl w:val="0"/>
                <w:numId w:val="70"/>
              </w:numPr>
            </w:pPr>
            <w:r w:rsidRPr="008D5341">
              <w:lastRenderedPageBreak/>
              <w:t xml:space="preserve">5 ubrań specjalnych NOMEX dla Ochotniczej Straży Pożarnej w </w:t>
            </w:r>
            <w:proofErr w:type="spellStart"/>
            <w:r w:rsidRPr="008D5341">
              <w:t>Wilczorudzie</w:t>
            </w:r>
            <w:proofErr w:type="spellEnd"/>
            <w:r w:rsidRPr="008D5341">
              <w:t>,</w:t>
            </w:r>
          </w:p>
          <w:p w14:paraId="7D5A808A" w14:textId="473AED58" w:rsidR="005C26AC" w:rsidRPr="00FB059B" w:rsidRDefault="007A3E9F" w:rsidP="003F0617">
            <w:pPr>
              <w:pStyle w:val="Akapitzlist"/>
              <w:numPr>
                <w:ilvl w:val="0"/>
                <w:numId w:val="70"/>
              </w:numPr>
            </w:pPr>
            <w:r w:rsidRPr="00FB059B">
              <w:t>System powiadamiania selektywnego, 8 par rękawic technicznych, 2 pary ręka-wic ochrony chemicznej, 2 kombinezony</w:t>
            </w:r>
            <w:r w:rsidR="00C36C78" w:rsidRPr="00FB059B">
              <w:t xml:space="preserve"> </w:t>
            </w:r>
            <w:proofErr w:type="spellStart"/>
            <w:r w:rsidR="00C36C78" w:rsidRPr="00FB059B">
              <w:t>ProChem</w:t>
            </w:r>
            <w:proofErr w:type="spellEnd"/>
            <w:r w:rsidR="00C36C78" w:rsidRPr="00FB059B">
              <w:t>, 2 pary obuwia chemood</w:t>
            </w:r>
            <w:r w:rsidRPr="00FB059B">
              <w:t>pornego, 5 kominiarek, 2 hełmy strażackie z przezroczystym wizjerem, hełm strażacki z przyłbicą, 6 uchwytów do hełmu, kombinezon do usuwania gniazd szerszeni, rękawice ochronne do usuwania szerszeni, worek do łapania rojów szerszeni dla Ochotniczej Straży Pożarnej w Ciechlinie.</w:t>
            </w:r>
          </w:p>
          <w:p w14:paraId="04AE5D91" w14:textId="77777777" w:rsidR="00EB1D9B" w:rsidRPr="00613283" w:rsidRDefault="00EB1D9B" w:rsidP="007A3E9F">
            <w:pPr>
              <w:rPr>
                <w:b/>
              </w:rPr>
            </w:pPr>
            <w:r w:rsidRPr="00613283">
              <w:rPr>
                <w:b/>
              </w:rPr>
              <w:t>Gmina Goszczyn</w:t>
            </w:r>
          </w:p>
          <w:p w14:paraId="1111C167" w14:textId="21D2D206" w:rsidR="00EB1D9B" w:rsidRPr="00613283" w:rsidRDefault="00EB1D9B" w:rsidP="00EB1D9B">
            <w:r w:rsidRPr="00613283">
              <w:t>1. Przekazanie środków na Wojewódzki Fundusz Wsparcia Państwowej Straży Pożarnej prowadzony przez Komendę Wojewódzką Państwowej Straży Pożarnej w Grójcu w wysokości 10 000,00 zł,</w:t>
            </w:r>
          </w:p>
          <w:p w14:paraId="07D5091E" w14:textId="77777777" w:rsidR="00EB1D9B" w:rsidRPr="00613283" w:rsidRDefault="00EB1D9B" w:rsidP="00EB1D9B">
            <w:r w:rsidRPr="00613283">
              <w:t>2. Modernizacja budynku OSP Józefów w kwocie 30 000, 00 zł,</w:t>
            </w:r>
          </w:p>
          <w:p w14:paraId="2980711C" w14:textId="77777777" w:rsidR="00EB1D9B" w:rsidRPr="00613283" w:rsidRDefault="00EB1D9B" w:rsidP="00EB1D9B">
            <w:r w:rsidRPr="00613283">
              <w:t>3. Zakup pralnicy dla OSP Goszczyn w kwocie 46500,00 zł,</w:t>
            </w:r>
          </w:p>
          <w:p w14:paraId="6424EAE6" w14:textId="7AD0872F" w:rsidR="00EB1D9B" w:rsidRPr="00613283" w:rsidRDefault="00EB1D9B" w:rsidP="00EB1D9B">
            <w:r w:rsidRPr="00613283">
              <w:t>4. Utworzenie sali do ćwiczeń w budynku Ochotniczej Straży Pożarnej w Olszewie w kwocie 40 000,00 zł</w:t>
            </w:r>
            <w:r w:rsidR="00367C5A" w:rsidRPr="00613283">
              <w:t>,</w:t>
            </w:r>
          </w:p>
          <w:p w14:paraId="3A18F1ED" w14:textId="77777777" w:rsidR="00367C5A" w:rsidRPr="00613283" w:rsidRDefault="00367C5A" w:rsidP="00EB1D9B">
            <w:r w:rsidRPr="00613283">
              <w:t>5. Dotacja celowa od Województwa Mazowieckiego na modernizację budynku użytkowanego przez jednostkę Ochotniczej Straży Pożarnej w Sielcu w kwocie 25 000,00 zł.</w:t>
            </w:r>
          </w:p>
          <w:p w14:paraId="380A296F" w14:textId="77777777" w:rsidR="009528F3" w:rsidRPr="00613283" w:rsidRDefault="009528F3" w:rsidP="00EB1D9B">
            <w:pPr>
              <w:rPr>
                <w:b/>
              </w:rPr>
            </w:pPr>
            <w:r w:rsidRPr="00613283">
              <w:rPr>
                <w:b/>
              </w:rPr>
              <w:t>Gmina Jasieniec</w:t>
            </w:r>
          </w:p>
          <w:p w14:paraId="7824B1AD" w14:textId="77777777" w:rsidR="009528F3" w:rsidRPr="00613283" w:rsidRDefault="009528F3" w:rsidP="009528F3">
            <w:r w:rsidRPr="00613283">
              <w:t>W ramach programu "Mazowsze dla straży pożarnych" zakupiono specjalistyczne wyposażenie dla OSP Jasieniec oraz zmodernizowano budynek OSP Gośniewice.</w:t>
            </w:r>
          </w:p>
          <w:p w14:paraId="5B8A7A78" w14:textId="77777777" w:rsidR="00645AC6" w:rsidRPr="00613283" w:rsidRDefault="00645AC6" w:rsidP="009528F3">
            <w:pPr>
              <w:rPr>
                <w:b/>
              </w:rPr>
            </w:pPr>
            <w:r w:rsidRPr="00613283">
              <w:rPr>
                <w:b/>
              </w:rPr>
              <w:t>Gmina Nowe Miasto nad Pilicą</w:t>
            </w:r>
          </w:p>
          <w:p w14:paraId="0E081753" w14:textId="77777777" w:rsidR="00645AC6" w:rsidRPr="00613283" w:rsidRDefault="00645AC6" w:rsidP="009528F3">
            <w:r w:rsidRPr="00613283">
              <w:t>1. Modernizacja budynku OSP w Godzimierzu w kwocie 30 000,00 zł,</w:t>
            </w:r>
          </w:p>
          <w:p w14:paraId="3F87CF10" w14:textId="77777777" w:rsidR="00645AC6" w:rsidRPr="00613283" w:rsidRDefault="00645AC6" w:rsidP="009528F3">
            <w:r w:rsidRPr="00613283">
              <w:t xml:space="preserve">2. Zakup agregatu prądotwórczego dla OSP w Domaniewicach w kwocie </w:t>
            </w:r>
            <w:r w:rsidR="0003162F" w:rsidRPr="00613283">
              <w:t>27 023, 10 zł</w:t>
            </w:r>
            <w:r w:rsidR="009C4810" w:rsidRPr="00613283">
              <w:t>.</w:t>
            </w:r>
          </w:p>
          <w:p w14:paraId="120D41F5" w14:textId="77777777" w:rsidR="009C4810" w:rsidRPr="00613283" w:rsidRDefault="009C4810" w:rsidP="009528F3">
            <w:pPr>
              <w:rPr>
                <w:b/>
              </w:rPr>
            </w:pPr>
            <w:r w:rsidRPr="00613283">
              <w:rPr>
                <w:b/>
              </w:rPr>
              <w:t>Gmina Warka</w:t>
            </w:r>
          </w:p>
          <w:p w14:paraId="1D06018D" w14:textId="77777777" w:rsidR="009C4810" w:rsidRPr="00613283" w:rsidRDefault="00625981" w:rsidP="009528F3">
            <w:r w:rsidRPr="00613283">
              <w:t xml:space="preserve">1. </w:t>
            </w:r>
            <w:r w:rsidR="009C4810" w:rsidRPr="00613283">
              <w:t>Zakup wyposażenia dla Ochotniczych Straży Pożarnych w kwocie 20 000, 00 zł z budżetu Województwa Mazowieckiego</w:t>
            </w:r>
            <w:r w:rsidRPr="00613283">
              <w:t>,</w:t>
            </w:r>
          </w:p>
          <w:p w14:paraId="389475BF" w14:textId="77777777" w:rsidR="00625981" w:rsidRPr="00613283" w:rsidRDefault="00625981" w:rsidP="00625981">
            <w:r w:rsidRPr="00613283">
              <w:t>2. Zakup wyposażenia dla jednostki OSP Ostrołęka w kwocie 19 999,99 zł w ramach programu „Mazowsze dla straży pożarnych 2022” z budżetu Województwa Mazowieckiego</w:t>
            </w:r>
            <w:r w:rsidR="00410277" w:rsidRPr="00613283">
              <w:t>,</w:t>
            </w:r>
          </w:p>
          <w:p w14:paraId="533DF7F3" w14:textId="01154D67" w:rsidR="00410277" w:rsidRPr="00645AC6" w:rsidRDefault="00410277" w:rsidP="00625981">
            <w:r w:rsidRPr="00613283">
              <w:t>3. Remont budynku OSP Nowa Wieś w kwocie 12 000,00 zł w ramach programu „Mazowsze dla straży pożarnych 2022” z budżetu Województwa Mazowieckiego.</w:t>
            </w:r>
          </w:p>
        </w:tc>
      </w:tr>
      <w:tr w:rsidR="00BC2068" w:rsidRPr="00696CA3" w14:paraId="685BDBB4" w14:textId="77777777" w:rsidTr="002A2920">
        <w:tc>
          <w:tcPr>
            <w:tcW w:w="2830" w:type="dxa"/>
            <w:shd w:val="clear" w:color="auto" w:fill="auto"/>
            <w:vAlign w:val="center"/>
          </w:tcPr>
          <w:p w14:paraId="07D09018" w14:textId="3275ED1E" w:rsidR="00BC2068" w:rsidRPr="007C004C" w:rsidRDefault="00BC2068" w:rsidP="009250C7">
            <w:pPr>
              <w:jc w:val="center"/>
              <w:rPr>
                <w:highlight w:val="yellow"/>
              </w:rPr>
            </w:pPr>
            <w:r w:rsidRPr="00613283">
              <w:t>Zakup specjalistycznego sprzętu służącego do usuwania skutków awarii i nadzwyczajnych zdarzeń</w:t>
            </w:r>
          </w:p>
        </w:tc>
        <w:tc>
          <w:tcPr>
            <w:tcW w:w="6230" w:type="dxa"/>
            <w:vMerge/>
            <w:shd w:val="clear" w:color="auto" w:fill="auto"/>
            <w:vAlign w:val="center"/>
          </w:tcPr>
          <w:p w14:paraId="67349C44" w14:textId="77777777" w:rsidR="00BC2068" w:rsidRDefault="00BC2068" w:rsidP="009250C7"/>
        </w:tc>
      </w:tr>
      <w:tr w:rsidR="00E86FC6" w:rsidRPr="00613283" w14:paraId="48EACED7" w14:textId="77777777" w:rsidTr="002A2920">
        <w:tc>
          <w:tcPr>
            <w:tcW w:w="2830" w:type="dxa"/>
            <w:shd w:val="clear" w:color="auto" w:fill="auto"/>
            <w:vAlign w:val="center"/>
          </w:tcPr>
          <w:p w14:paraId="615CB2BD" w14:textId="3232853A" w:rsidR="00E86FC6" w:rsidRPr="00613283" w:rsidRDefault="00E86FC6" w:rsidP="009250C7">
            <w:pPr>
              <w:jc w:val="center"/>
            </w:pPr>
            <w:r w:rsidRPr="00613283">
              <w:lastRenderedPageBreak/>
              <w:t>Zintensyfikowanie monitoringu i kontroli zakładów ZDR, ZZR i pozostałych pod kątem spełniania przez nich wymogów bezpieczeństwa i prewencji</w:t>
            </w:r>
          </w:p>
        </w:tc>
        <w:tc>
          <w:tcPr>
            <w:tcW w:w="6230" w:type="dxa"/>
            <w:shd w:val="clear" w:color="auto" w:fill="auto"/>
            <w:vAlign w:val="center"/>
          </w:tcPr>
          <w:p w14:paraId="5733C686" w14:textId="77777777" w:rsidR="008B5BD0" w:rsidRPr="00613283" w:rsidRDefault="008B5BD0" w:rsidP="009250C7">
            <w:pPr>
              <w:rPr>
                <w:b/>
                <w:bCs/>
              </w:rPr>
            </w:pPr>
            <w:r w:rsidRPr="00613283">
              <w:rPr>
                <w:b/>
                <w:bCs/>
              </w:rPr>
              <w:t xml:space="preserve">Wojewódzki Inspektorat Ochrony Środowiska w Warszawie </w:t>
            </w:r>
          </w:p>
          <w:p w14:paraId="3C41F1EC" w14:textId="49FFDF42" w:rsidR="00E86FC6" w:rsidRPr="00613283" w:rsidRDefault="008B5BD0" w:rsidP="00645AC6">
            <w:r w:rsidRPr="00613283">
              <w:t xml:space="preserve">W okresie raportowania przeprowadzono </w:t>
            </w:r>
            <w:r w:rsidR="001D572D" w:rsidRPr="00613283">
              <w:t>nie przeprowadzano kontroli w tym zakresie. W latach 2021-2022 nie m</w:t>
            </w:r>
            <w:r w:rsidR="00645AC6" w:rsidRPr="00613283">
              <w:t xml:space="preserve">iały </w:t>
            </w:r>
            <w:r w:rsidR="001D572D" w:rsidRPr="00613283">
              <w:t>miejsca żadne zdarzenia o znamionach poważnej awarii, ani też poważne awarie.</w:t>
            </w:r>
          </w:p>
        </w:tc>
      </w:tr>
    </w:tbl>
    <w:p w14:paraId="34DEB20D" w14:textId="0D4BF86A" w:rsidR="00376D9F" w:rsidRPr="00613283" w:rsidRDefault="00376D9F" w:rsidP="009250C7">
      <w:pPr>
        <w:rPr>
          <w:sz w:val="18"/>
          <w:szCs w:val="20"/>
        </w:rPr>
      </w:pPr>
      <w:r w:rsidRPr="00613283">
        <w:rPr>
          <w:sz w:val="18"/>
          <w:szCs w:val="20"/>
        </w:rPr>
        <w:t xml:space="preserve">Źródło: opracowanie własne na podstawie danych </w:t>
      </w:r>
      <w:r w:rsidR="009435C8" w:rsidRPr="00613283">
        <w:rPr>
          <w:sz w:val="18"/>
          <w:szCs w:val="20"/>
        </w:rPr>
        <w:t>z urzędów miast i gmin z terenu powiatu grójeckiego</w:t>
      </w:r>
      <w:r w:rsidRPr="00613283">
        <w:rPr>
          <w:sz w:val="18"/>
          <w:szCs w:val="20"/>
        </w:rPr>
        <w:t xml:space="preserve"> oraz instytucji działających w zakresie szeroko pojętej ochrony środowiska, 20</w:t>
      </w:r>
      <w:r w:rsidR="001D572D" w:rsidRPr="00613283">
        <w:rPr>
          <w:sz w:val="18"/>
          <w:szCs w:val="20"/>
        </w:rPr>
        <w:t>23</w:t>
      </w:r>
    </w:p>
    <w:p w14:paraId="5E617DD4" w14:textId="77777777" w:rsidR="00696CA3" w:rsidRPr="00613283" w:rsidRDefault="00696CA3" w:rsidP="009250C7">
      <w:pPr>
        <w:rPr>
          <w:sz w:val="20"/>
          <w:szCs w:val="20"/>
        </w:rPr>
      </w:pPr>
    </w:p>
    <w:p w14:paraId="1EF6F41E" w14:textId="1A5E1553" w:rsidR="00F07690" w:rsidRDefault="006E4016" w:rsidP="009250C7">
      <w:r w:rsidRPr="00613283">
        <w:t xml:space="preserve">W ramach zadań monitorowanych realizowano </w:t>
      </w:r>
      <w:r w:rsidR="007E0944" w:rsidRPr="00613283">
        <w:t xml:space="preserve">5 </w:t>
      </w:r>
      <w:r w:rsidRPr="00613283">
        <w:t xml:space="preserve">zadań, a w przedmiocie realizacji </w:t>
      </w:r>
      <w:r w:rsidR="007E0944" w:rsidRPr="00613283">
        <w:t xml:space="preserve">jednego </w:t>
      </w:r>
      <w:r w:rsidRPr="00613283">
        <w:t>z</w:t>
      </w:r>
      <w:r w:rsidR="009F0F37" w:rsidRPr="00613283">
        <w:t> </w:t>
      </w:r>
      <w:r w:rsidRPr="00613283">
        <w:t>wyznaczonych nie uzyskano żadnych informacji o ewentualnych działaniach.</w:t>
      </w:r>
    </w:p>
    <w:p w14:paraId="4B5D3E85" w14:textId="77777777" w:rsidR="003D3AF6" w:rsidRDefault="003D3AF6" w:rsidP="003D3AF6">
      <w:pPr>
        <w:sectPr w:rsidR="003D3AF6" w:rsidSect="00116B48">
          <w:pgSz w:w="11906" w:h="16838"/>
          <w:pgMar w:top="1418" w:right="1418" w:bottom="1418" w:left="1418" w:header="709" w:footer="709" w:gutter="0"/>
          <w:cols w:space="708"/>
          <w:docGrid w:linePitch="360"/>
        </w:sectPr>
      </w:pPr>
    </w:p>
    <w:p w14:paraId="67AE6A6F" w14:textId="53FDB3CD" w:rsidR="004852FC" w:rsidRPr="00613283" w:rsidRDefault="00FB4105" w:rsidP="009250C7">
      <w:pPr>
        <w:pStyle w:val="Nagwek1"/>
        <w:numPr>
          <w:ilvl w:val="0"/>
          <w:numId w:val="3"/>
        </w:numPr>
        <w:spacing w:before="120" w:after="120"/>
      </w:pPr>
      <w:bookmarkStart w:id="57" w:name="_Toc144905232"/>
      <w:bookmarkEnd w:id="36"/>
      <w:bookmarkEnd w:id="37"/>
      <w:bookmarkEnd w:id="38"/>
      <w:r w:rsidRPr="00613283">
        <w:lastRenderedPageBreak/>
        <w:t>Koszty poniesione na realizację zadań ujętych w</w:t>
      </w:r>
      <w:r w:rsidR="007B3E20" w:rsidRPr="00613283">
        <w:t xml:space="preserve"> Program</w:t>
      </w:r>
      <w:r w:rsidRPr="00613283">
        <w:t>ie</w:t>
      </w:r>
      <w:r w:rsidR="007B3E20" w:rsidRPr="00613283">
        <w:t xml:space="preserve"> ochrony środowiska dla powiatu grójeckiego</w:t>
      </w:r>
      <w:bookmarkEnd w:id="57"/>
    </w:p>
    <w:p w14:paraId="0103891E" w14:textId="325272DC" w:rsidR="00FB4105" w:rsidRPr="00613283" w:rsidRDefault="00FB4105" w:rsidP="009250C7">
      <w:pPr>
        <w:pStyle w:val="aaanita"/>
        <w:spacing w:before="120" w:after="120"/>
        <w:rPr>
          <w:szCs w:val="22"/>
        </w:rPr>
      </w:pPr>
      <w:r w:rsidRPr="00613283">
        <w:rPr>
          <w:szCs w:val="22"/>
        </w:rPr>
        <w:t>W latach 20</w:t>
      </w:r>
      <w:r w:rsidR="00D62068" w:rsidRPr="00613283">
        <w:rPr>
          <w:szCs w:val="22"/>
        </w:rPr>
        <w:t>21</w:t>
      </w:r>
      <w:r w:rsidRPr="00613283">
        <w:rPr>
          <w:szCs w:val="22"/>
        </w:rPr>
        <w:t>– 20</w:t>
      </w:r>
      <w:r w:rsidR="00D62068" w:rsidRPr="00613283">
        <w:rPr>
          <w:szCs w:val="22"/>
        </w:rPr>
        <w:t>22</w:t>
      </w:r>
      <w:r w:rsidRPr="00613283">
        <w:rPr>
          <w:szCs w:val="22"/>
        </w:rPr>
        <w:t xml:space="preserve"> realizowanych było wiele zadań własnych przez Powiat </w:t>
      </w:r>
      <w:r w:rsidR="00635B94" w:rsidRPr="00613283">
        <w:rPr>
          <w:szCs w:val="22"/>
        </w:rPr>
        <w:t>Grójecki</w:t>
      </w:r>
      <w:r w:rsidRPr="00613283">
        <w:rPr>
          <w:szCs w:val="22"/>
        </w:rPr>
        <w:t xml:space="preserve">, zadania te </w:t>
      </w:r>
      <w:r w:rsidRPr="00613283">
        <w:rPr>
          <w:szCs w:val="22"/>
        </w:rPr>
        <w:br/>
        <w:t>w kwestii inwestycyjnej dotyczyły przede wszystkim modernizacji dróg powiatowych</w:t>
      </w:r>
      <w:r w:rsidR="00635B94" w:rsidRPr="00613283">
        <w:rPr>
          <w:szCs w:val="22"/>
        </w:rPr>
        <w:t>, a co za tym idzie wpływały na jakość powietrza atmosferycznego, klimat akustyczny oraz sposób gospodarowania wodami</w:t>
      </w:r>
      <w:r w:rsidRPr="00613283">
        <w:rPr>
          <w:szCs w:val="22"/>
        </w:rPr>
        <w:t>.</w:t>
      </w:r>
    </w:p>
    <w:p w14:paraId="7FAFE371" w14:textId="78948109" w:rsidR="00FB4105" w:rsidRPr="00613283" w:rsidRDefault="00FB4105" w:rsidP="009250C7">
      <w:pPr>
        <w:pStyle w:val="aaanita"/>
        <w:spacing w:before="120" w:after="120"/>
        <w:rPr>
          <w:szCs w:val="22"/>
        </w:rPr>
      </w:pPr>
      <w:r w:rsidRPr="00613283">
        <w:rPr>
          <w:szCs w:val="22"/>
        </w:rPr>
        <w:t>Większość z nich finansowana była ze środków własnych, nie mniej jednak niektóre środki pochodziły ze źródeł zewnętrznych</w:t>
      </w:r>
      <w:r w:rsidR="00635B94" w:rsidRPr="00613283">
        <w:rPr>
          <w:szCs w:val="22"/>
        </w:rPr>
        <w:t>, w tym w ramach pomocy udzielanej przez jednostki samorządu terytorialnego z terenu powiatu grójeckiego.</w:t>
      </w:r>
    </w:p>
    <w:p w14:paraId="5C15ABDF" w14:textId="13747D87" w:rsidR="00FB4105" w:rsidRPr="00635B94" w:rsidRDefault="004540A7" w:rsidP="009250C7">
      <w:pPr>
        <w:pStyle w:val="aaanita"/>
        <w:spacing w:before="120" w:after="120"/>
        <w:rPr>
          <w:szCs w:val="22"/>
        </w:rPr>
      </w:pPr>
      <w:r w:rsidRPr="00613283">
        <w:rPr>
          <w:szCs w:val="22"/>
        </w:rPr>
        <w:t>W</w:t>
      </w:r>
      <w:r w:rsidR="00FB4105" w:rsidRPr="00613283">
        <w:rPr>
          <w:szCs w:val="22"/>
        </w:rPr>
        <w:t xml:space="preserve"> tabeli</w:t>
      </w:r>
      <w:r w:rsidRPr="00613283">
        <w:rPr>
          <w:szCs w:val="22"/>
        </w:rPr>
        <w:t xml:space="preserve"> nr 21</w:t>
      </w:r>
      <w:r w:rsidR="00FB4105" w:rsidRPr="00613283">
        <w:rPr>
          <w:szCs w:val="22"/>
        </w:rPr>
        <w:t xml:space="preserve"> zestawiono wszystkie obszary </w:t>
      </w:r>
      <w:r w:rsidR="00635B94" w:rsidRPr="00613283">
        <w:rPr>
          <w:szCs w:val="22"/>
        </w:rPr>
        <w:t>interwencji</w:t>
      </w:r>
      <w:r w:rsidR="00FB4105" w:rsidRPr="00613283">
        <w:rPr>
          <w:szCs w:val="22"/>
        </w:rPr>
        <w:t xml:space="preserve">, w ramach których określono zadania własne Powiatu </w:t>
      </w:r>
      <w:r w:rsidR="00635B94" w:rsidRPr="00613283">
        <w:rPr>
          <w:szCs w:val="22"/>
        </w:rPr>
        <w:t>Grójeckiego</w:t>
      </w:r>
      <w:r w:rsidR="00FB4105" w:rsidRPr="00613283">
        <w:rPr>
          <w:szCs w:val="22"/>
        </w:rPr>
        <w:t xml:space="preserve"> zaplanowane do realizacji</w:t>
      </w:r>
      <w:r w:rsidR="00635B94" w:rsidRPr="00613283">
        <w:rPr>
          <w:szCs w:val="22"/>
        </w:rPr>
        <w:t xml:space="preserve"> bądź zrealizowane w okresie</w:t>
      </w:r>
      <w:r w:rsidR="00FB4105" w:rsidRPr="00613283">
        <w:rPr>
          <w:szCs w:val="22"/>
        </w:rPr>
        <w:t xml:space="preserve"> sprawozdawczy</w:t>
      </w:r>
      <w:r w:rsidR="00635B94" w:rsidRPr="00613283">
        <w:rPr>
          <w:szCs w:val="22"/>
        </w:rPr>
        <w:t>m</w:t>
      </w:r>
      <w:r w:rsidR="00FB4105" w:rsidRPr="00613283">
        <w:rPr>
          <w:szCs w:val="22"/>
        </w:rPr>
        <w:t xml:space="preserve"> 20</w:t>
      </w:r>
      <w:r w:rsidR="00D62068" w:rsidRPr="00613283">
        <w:rPr>
          <w:szCs w:val="22"/>
        </w:rPr>
        <w:t>21</w:t>
      </w:r>
      <w:r w:rsidR="00FB4105" w:rsidRPr="00613283">
        <w:rPr>
          <w:szCs w:val="22"/>
        </w:rPr>
        <w:t>– 20</w:t>
      </w:r>
      <w:r w:rsidR="00D62068" w:rsidRPr="00613283">
        <w:rPr>
          <w:szCs w:val="22"/>
        </w:rPr>
        <w:t>22</w:t>
      </w:r>
      <w:r w:rsidR="00FB4105" w:rsidRPr="00613283">
        <w:rPr>
          <w:szCs w:val="22"/>
        </w:rPr>
        <w:t xml:space="preserve"> wraz z podaniem kosztów</w:t>
      </w:r>
      <w:r w:rsidR="00635B94" w:rsidRPr="00613283">
        <w:rPr>
          <w:szCs w:val="22"/>
        </w:rPr>
        <w:t xml:space="preserve"> ich realizacji</w:t>
      </w:r>
      <w:r w:rsidR="00FB4105" w:rsidRPr="00613283">
        <w:rPr>
          <w:szCs w:val="22"/>
        </w:rPr>
        <w:t>.</w:t>
      </w:r>
    </w:p>
    <w:p w14:paraId="466F669F" w14:textId="77777777" w:rsidR="00FB4105" w:rsidRPr="001D016B" w:rsidRDefault="00FB4105" w:rsidP="009250C7">
      <w:pPr>
        <w:tabs>
          <w:tab w:val="left" w:pos="1134"/>
        </w:tabs>
        <w:rPr>
          <w:b/>
          <w:sz w:val="16"/>
          <w:szCs w:val="18"/>
        </w:rPr>
      </w:pPr>
    </w:p>
    <w:p w14:paraId="3AC0CF15" w14:textId="258F0118" w:rsidR="00FB4105" w:rsidRPr="00635B94" w:rsidRDefault="00FB4105" w:rsidP="009250C7">
      <w:pPr>
        <w:pStyle w:val="Legenda"/>
        <w:keepNext/>
        <w:spacing w:before="120" w:after="120"/>
        <w:rPr>
          <w:i w:val="0"/>
          <w:iCs w:val="0"/>
          <w:sz w:val="20"/>
          <w:szCs w:val="20"/>
        </w:rPr>
      </w:pPr>
      <w:bookmarkStart w:id="58" w:name="_Toc146884034"/>
      <w:r w:rsidRPr="00190BE7">
        <w:rPr>
          <w:i w:val="0"/>
          <w:iCs w:val="0"/>
          <w:sz w:val="20"/>
          <w:szCs w:val="20"/>
        </w:rPr>
        <w:t xml:space="preserve">Tabela </w:t>
      </w:r>
      <w:r w:rsidRPr="00190BE7">
        <w:rPr>
          <w:i w:val="0"/>
          <w:iCs w:val="0"/>
          <w:sz w:val="20"/>
          <w:szCs w:val="20"/>
        </w:rPr>
        <w:fldChar w:fldCharType="begin"/>
      </w:r>
      <w:r w:rsidRPr="00190BE7">
        <w:rPr>
          <w:i w:val="0"/>
          <w:iCs w:val="0"/>
          <w:sz w:val="20"/>
          <w:szCs w:val="20"/>
        </w:rPr>
        <w:instrText xml:space="preserve"> SEQ Tabela \* ARABIC </w:instrText>
      </w:r>
      <w:r w:rsidRPr="00190BE7">
        <w:rPr>
          <w:i w:val="0"/>
          <w:iCs w:val="0"/>
          <w:sz w:val="20"/>
          <w:szCs w:val="20"/>
        </w:rPr>
        <w:fldChar w:fldCharType="separate"/>
      </w:r>
      <w:r w:rsidR="0020505B">
        <w:rPr>
          <w:i w:val="0"/>
          <w:iCs w:val="0"/>
          <w:noProof/>
          <w:sz w:val="20"/>
          <w:szCs w:val="20"/>
        </w:rPr>
        <w:t>21</w:t>
      </w:r>
      <w:r w:rsidRPr="00190BE7">
        <w:rPr>
          <w:i w:val="0"/>
          <w:iCs w:val="0"/>
          <w:sz w:val="20"/>
          <w:szCs w:val="20"/>
        </w:rPr>
        <w:fldChar w:fldCharType="end"/>
      </w:r>
      <w:r w:rsidRPr="00190BE7">
        <w:rPr>
          <w:i w:val="0"/>
          <w:iCs w:val="0"/>
          <w:sz w:val="20"/>
          <w:szCs w:val="20"/>
        </w:rPr>
        <w:t xml:space="preserve"> Koszty zadań własnych Powiatu </w:t>
      </w:r>
      <w:r w:rsidR="00635B94" w:rsidRPr="00190BE7">
        <w:rPr>
          <w:i w:val="0"/>
          <w:iCs w:val="0"/>
          <w:sz w:val="20"/>
          <w:szCs w:val="20"/>
        </w:rPr>
        <w:t>Grójeckiego</w:t>
      </w:r>
      <w:r w:rsidRPr="00190BE7">
        <w:rPr>
          <w:i w:val="0"/>
          <w:iCs w:val="0"/>
          <w:sz w:val="20"/>
          <w:szCs w:val="20"/>
        </w:rPr>
        <w:t xml:space="preserve"> w latach 20</w:t>
      </w:r>
      <w:r w:rsidR="009B65B2" w:rsidRPr="00190BE7">
        <w:rPr>
          <w:i w:val="0"/>
          <w:iCs w:val="0"/>
          <w:sz w:val="20"/>
          <w:szCs w:val="20"/>
        </w:rPr>
        <w:t>21</w:t>
      </w:r>
      <w:r w:rsidRPr="00190BE7">
        <w:rPr>
          <w:i w:val="0"/>
          <w:iCs w:val="0"/>
          <w:sz w:val="20"/>
          <w:szCs w:val="20"/>
        </w:rPr>
        <w:t xml:space="preserve"> - 20</w:t>
      </w:r>
      <w:r w:rsidR="00F837BA" w:rsidRPr="00190BE7">
        <w:rPr>
          <w:i w:val="0"/>
          <w:iCs w:val="0"/>
          <w:sz w:val="20"/>
          <w:szCs w:val="20"/>
        </w:rPr>
        <w:t>2</w:t>
      </w:r>
      <w:r w:rsidR="009B65B2" w:rsidRPr="00190BE7">
        <w:rPr>
          <w:i w:val="0"/>
          <w:iCs w:val="0"/>
          <w:sz w:val="20"/>
          <w:szCs w:val="20"/>
        </w:rPr>
        <w:t>2</w:t>
      </w:r>
      <w:bookmarkEnd w:id="58"/>
    </w:p>
    <w:tbl>
      <w:tblPr>
        <w:tblW w:w="898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4"/>
        <w:gridCol w:w="1789"/>
        <w:gridCol w:w="1731"/>
        <w:gridCol w:w="1559"/>
        <w:gridCol w:w="1559"/>
      </w:tblGrid>
      <w:tr w:rsidR="00271BDA" w:rsidRPr="00271BDA" w14:paraId="1FDEAFAD" w14:textId="77777777" w:rsidTr="00271BDA">
        <w:trPr>
          <w:trHeight w:val="562"/>
        </w:trPr>
        <w:tc>
          <w:tcPr>
            <w:tcW w:w="2344"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3407209" w14:textId="77777777" w:rsidR="00271BDA" w:rsidRPr="00271BDA" w:rsidRDefault="00271BDA" w:rsidP="00271BDA">
            <w:pPr>
              <w:jc w:val="center"/>
              <w:rPr>
                <w:rFonts w:cs="Times New Roman"/>
                <w:b/>
                <w:bCs/>
                <w:sz w:val="16"/>
                <w:szCs w:val="16"/>
              </w:rPr>
            </w:pPr>
            <w:r w:rsidRPr="00271BDA">
              <w:rPr>
                <w:rFonts w:cs="Times New Roman"/>
                <w:b/>
                <w:bCs/>
                <w:sz w:val="16"/>
                <w:szCs w:val="16"/>
              </w:rPr>
              <w:t>Obszar działania</w:t>
            </w:r>
          </w:p>
        </w:tc>
        <w:tc>
          <w:tcPr>
            <w:tcW w:w="663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A63C08D" w14:textId="77777777" w:rsidR="00271BDA" w:rsidRPr="00271BDA" w:rsidRDefault="00271BDA" w:rsidP="00271BDA">
            <w:pPr>
              <w:jc w:val="center"/>
              <w:rPr>
                <w:rFonts w:cs="Times New Roman"/>
                <w:b/>
                <w:bCs/>
                <w:sz w:val="16"/>
                <w:szCs w:val="16"/>
              </w:rPr>
            </w:pPr>
            <w:r w:rsidRPr="00271BDA">
              <w:rPr>
                <w:rFonts w:cs="Times New Roman"/>
                <w:b/>
                <w:bCs/>
                <w:sz w:val="16"/>
                <w:szCs w:val="16"/>
              </w:rPr>
              <w:t>Wydatkowane środki finansowe w danym roku [zł]</w:t>
            </w:r>
          </w:p>
        </w:tc>
      </w:tr>
      <w:tr w:rsidR="00271BDA" w:rsidRPr="00271BDA" w14:paraId="1B911534" w14:textId="77777777" w:rsidTr="00271BDA">
        <w:trPr>
          <w:trHeight w:val="118"/>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3D063A24" w14:textId="77777777" w:rsidR="00271BDA" w:rsidRPr="00271BDA" w:rsidRDefault="00271BDA" w:rsidP="00271BDA">
            <w:pPr>
              <w:jc w:val="center"/>
              <w:rPr>
                <w:rFonts w:cs="Times New Roman"/>
                <w:b/>
                <w:bCs/>
                <w:sz w:val="16"/>
                <w:szCs w:val="16"/>
              </w:rPr>
            </w:pPr>
          </w:p>
        </w:tc>
        <w:tc>
          <w:tcPr>
            <w:tcW w:w="1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F15D0F" w14:textId="7D7B5D7A" w:rsidR="00271BDA" w:rsidRPr="00271BDA" w:rsidRDefault="00190BE7" w:rsidP="00271BDA">
            <w:pPr>
              <w:jc w:val="center"/>
              <w:rPr>
                <w:rFonts w:cs="Times New Roman"/>
                <w:b/>
                <w:bCs/>
                <w:sz w:val="16"/>
                <w:szCs w:val="16"/>
              </w:rPr>
            </w:pPr>
            <w:r>
              <w:rPr>
                <w:rFonts w:cs="Times New Roman"/>
                <w:b/>
                <w:bCs/>
                <w:sz w:val="16"/>
                <w:szCs w:val="16"/>
              </w:rPr>
              <w:t>2019</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BC417" w14:textId="162919A3" w:rsidR="00271BDA" w:rsidRPr="00271BDA" w:rsidRDefault="00190BE7" w:rsidP="00271BDA">
            <w:pPr>
              <w:jc w:val="center"/>
              <w:rPr>
                <w:rFonts w:cs="Times New Roman"/>
                <w:b/>
                <w:bCs/>
                <w:sz w:val="16"/>
                <w:szCs w:val="16"/>
              </w:rPr>
            </w:pPr>
            <w:r>
              <w:rPr>
                <w:rFonts w:cs="Times New Roman"/>
                <w:b/>
                <w:bCs/>
                <w:sz w:val="16"/>
                <w:szCs w:val="16"/>
              </w:rPr>
              <w:t>2020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E96AC" w14:textId="60FDAEE0" w:rsidR="00271BDA" w:rsidRPr="00271BDA" w:rsidRDefault="00190BE7" w:rsidP="00271BDA">
            <w:pPr>
              <w:jc w:val="center"/>
              <w:rPr>
                <w:rFonts w:cs="Times New Roman"/>
                <w:b/>
                <w:bCs/>
                <w:sz w:val="16"/>
                <w:szCs w:val="16"/>
              </w:rPr>
            </w:pPr>
            <w:r>
              <w:rPr>
                <w:rFonts w:cs="Times New Roman"/>
                <w:b/>
                <w:bCs/>
                <w:sz w:val="16"/>
                <w:szCs w:val="16"/>
              </w:rPr>
              <w:t>2021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7291D" w14:textId="23F2D013" w:rsidR="00271BDA" w:rsidRPr="00271BDA" w:rsidRDefault="00190BE7" w:rsidP="00271BDA">
            <w:pPr>
              <w:jc w:val="center"/>
              <w:rPr>
                <w:rFonts w:cs="Times New Roman"/>
                <w:b/>
                <w:bCs/>
                <w:sz w:val="16"/>
                <w:szCs w:val="16"/>
              </w:rPr>
            </w:pPr>
            <w:r>
              <w:rPr>
                <w:rFonts w:cs="Times New Roman"/>
                <w:b/>
                <w:bCs/>
                <w:sz w:val="16"/>
                <w:szCs w:val="16"/>
              </w:rPr>
              <w:t>2022</w:t>
            </w:r>
          </w:p>
        </w:tc>
      </w:tr>
      <w:tr w:rsidR="00CB1BF9" w:rsidRPr="00190BE7" w14:paraId="348126E7" w14:textId="77777777" w:rsidTr="00D94509">
        <w:trPr>
          <w:trHeight w:val="391"/>
        </w:trPr>
        <w:tc>
          <w:tcPr>
            <w:tcW w:w="2344" w:type="dxa"/>
            <w:tcBorders>
              <w:top w:val="single" w:sz="4" w:space="0" w:color="auto"/>
              <w:left w:val="single" w:sz="4" w:space="0" w:color="auto"/>
              <w:bottom w:val="single" w:sz="4" w:space="0" w:color="auto"/>
              <w:right w:val="single" w:sz="4" w:space="0" w:color="auto"/>
            </w:tcBorders>
            <w:vAlign w:val="center"/>
            <w:hideMark/>
          </w:tcPr>
          <w:p w14:paraId="27E7334D" w14:textId="77777777" w:rsidR="00CB1BF9" w:rsidRPr="00190BE7" w:rsidRDefault="00CB1BF9" w:rsidP="00190BE7">
            <w:pPr>
              <w:jc w:val="center"/>
              <w:rPr>
                <w:rFonts w:cs="Times New Roman"/>
                <w:sz w:val="16"/>
                <w:szCs w:val="16"/>
              </w:rPr>
            </w:pPr>
            <w:r w:rsidRPr="00190BE7">
              <w:rPr>
                <w:rFonts w:cs="Times New Roman"/>
                <w:sz w:val="16"/>
                <w:szCs w:val="16"/>
              </w:rPr>
              <w:t>Ochrona klimatu i jakości powietrza</w:t>
            </w:r>
          </w:p>
        </w:tc>
        <w:tc>
          <w:tcPr>
            <w:tcW w:w="1789" w:type="dxa"/>
            <w:tcBorders>
              <w:top w:val="single" w:sz="4" w:space="0" w:color="auto"/>
              <w:left w:val="single" w:sz="4" w:space="0" w:color="auto"/>
              <w:bottom w:val="single" w:sz="4" w:space="0" w:color="auto"/>
              <w:right w:val="single" w:sz="4" w:space="0" w:color="auto"/>
            </w:tcBorders>
            <w:vAlign w:val="center"/>
          </w:tcPr>
          <w:p w14:paraId="1EC09A99" w14:textId="1A88F205" w:rsidR="00CB1BF9" w:rsidRPr="00190BE7" w:rsidRDefault="00CB1BF9" w:rsidP="00190BE7">
            <w:pPr>
              <w:jc w:val="center"/>
              <w:rPr>
                <w:rFonts w:cs="Times New Roman"/>
                <w:sz w:val="16"/>
                <w:szCs w:val="16"/>
              </w:rPr>
            </w:pPr>
            <w:r w:rsidRPr="00190BE7">
              <w:rPr>
                <w:rFonts w:cs="Times New Roman"/>
                <w:sz w:val="16"/>
                <w:szCs w:val="16"/>
              </w:rPr>
              <w:t>21 639 143,32</w:t>
            </w:r>
          </w:p>
        </w:tc>
        <w:tc>
          <w:tcPr>
            <w:tcW w:w="1731" w:type="dxa"/>
            <w:tcBorders>
              <w:top w:val="single" w:sz="4" w:space="0" w:color="auto"/>
              <w:left w:val="single" w:sz="4" w:space="0" w:color="auto"/>
              <w:bottom w:val="single" w:sz="4" w:space="0" w:color="auto"/>
              <w:right w:val="single" w:sz="4" w:space="0" w:color="auto"/>
            </w:tcBorders>
            <w:vAlign w:val="center"/>
          </w:tcPr>
          <w:p w14:paraId="7F866476" w14:textId="0D6D7B81" w:rsidR="00CB1BF9" w:rsidRPr="00190BE7" w:rsidRDefault="00CB1BF9" w:rsidP="00190BE7">
            <w:pPr>
              <w:jc w:val="center"/>
              <w:rPr>
                <w:rFonts w:cs="Times New Roman"/>
                <w:sz w:val="16"/>
                <w:szCs w:val="16"/>
              </w:rPr>
            </w:pPr>
            <w:r w:rsidRPr="00190BE7">
              <w:rPr>
                <w:rFonts w:cs="Times New Roman"/>
                <w:sz w:val="16"/>
                <w:szCs w:val="16"/>
              </w:rPr>
              <w:t>8 867 528,69</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59371C9" w14:textId="2CEBEC43" w:rsidR="00CB1BF9" w:rsidRPr="00190BE7" w:rsidRDefault="00CB1BF9" w:rsidP="00815210">
            <w:pPr>
              <w:jc w:val="center"/>
              <w:rPr>
                <w:rFonts w:cs="Times New Roman"/>
                <w:sz w:val="16"/>
                <w:szCs w:val="16"/>
              </w:rPr>
            </w:pPr>
            <w:r>
              <w:rPr>
                <w:rFonts w:cs="Times New Roman"/>
                <w:sz w:val="16"/>
                <w:szCs w:val="16"/>
              </w:rPr>
              <w:t>5</w:t>
            </w:r>
            <w:r w:rsidR="00815210">
              <w:rPr>
                <w:rFonts w:cs="Times New Roman"/>
                <w:sz w:val="16"/>
                <w:szCs w:val="16"/>
              </w:rPr>
              <w:t>1</w:t>
            </w:r>
            <w:r>
              <w:rPr>
                <w:rFonts w:cs="Times New Roman"/>
                <w:sz w:val="16"/>
                <w:szCs w:val="16"/>
              </w:rPr>
              <w:t> </w:t>
            </w:r>
            <w:r w:rsidR="00815210">
              <w:rPr>
                <w:rFonts w:cs="Times New Roman"/>
                <w:sz w:val="16"/>
                <w:szCs w:val="16"/>
              </w:rPr>
              <w:t>883 445,70</w:t>
            </w:r>
          </w:p>
        </w:tc>
      </w:tr>
      <w:tr w:rsidR="00190BE7" w:rsidRPr="00190BE7" w14:paraId="7F921845" w14:textId="77777777" w:rsidTr="00190BE7">
        <w:trPr>
          <w:trHeight w:val="315"/>
        </w:trPr>
        <w:tc>
          <w:tcPr>
            <w:tcW w:w="2344" w:type="dxa"/>
            <w:tcBorders>
              <w:top w:val="single" w:sz="4" w:space="0" w:color="auto"/>
              <w:left w:val="single" w:sz="4" w:space="0" w:color="auto"/>
              <w:bottom w:val="single" w:sz="4" w:space="0" w:color="auto"/>
              <w:right w:val="single" w:sz="4" w:space="0" w:color="auto"/>
            </w:tcBorders>
            <w:vAlign w:val="center"/>
            <w:hideMark/>
          </w:tcPr>
          <w:p w14:paraId="59BE418F" w14:textId="77777777" w:rsidR="00190BE7" w:rsidRPr="00190BE7" w:rsidRDefault="00190BE7" w:rsidP="00190BE7">
            <w:pPr>
              <w:jc w:val="center"/>
              <w:rPr>
                <w:rFonts w:cs="Times New Roman"/>
                <w:sz w:val="16"/>
                <w:szCs w:val="16"/>
              </w:rPr>
            </w:pPr>
            <w:r w:rsidRPr="00190BE7">
              <w:rPr>
                <w:rFonts w:cs="Times New Roman"/>
                <w:sz w:val="16"/>
                <w:szCs w:val="16"/>
              </w:rPr>
              <w:t>Zagrożenia hałasem</w:t>
            </w:r>
          </w:p>
        </w:tc>
        <w:tc>
          <w:tcPr>
            <w:tcW w:w="1789" w:type="dxa"/>
            <w:tcBorders>
              <w:top w:val="single" w:sz="4" w:space="0" w:color="auto"/>
              <w:left w:val="single" w:sz="4" w:space="0" w:color="auto"/>
              <w:bottom w:val="single" w:sz="4" w:space="0" w:color="auto"/>
              <w:right w:val="single" w:sz="4" w:space="0" w:color="auto"/>
            </w:tcBorders>
            <w:vAlign w:val="center"/>
          </w:tcPr>
          <w:p w14:paraId="7C106250" w14:textId="12B95FFE" w:rsidR="00190BE7" w:rsidRPr="00190BE7" w:rsidRDefault="00190BE7" w:rsidP="00190BE7">
            <w:pPr>
              <w:jc w:val="center"/>
              <w:rPr>
                <w:rFonts w:cs="Times New Roman"/>
                <w:sz w:val="16"/>
                <w:szCs w:val="16"/>
              </w:rPr>
            </w:pPr>
            <w:r w:rsidRPr="00190BE7">
              <w:rPr>
                <w:rFonts w:cs="Times New Roman"/>
                <w:sz w:val="16"/>
                <w:szCs w:val="16"/>
              </w:rPr>
              <w:t>0,00</w:t>
            </w:r>
          </w:p>
        </w:tc>
        <w:tc>
          <w:tcPr>
            <w:tcW w:w="1731" w:type="dxa"/>
            <w:tcBorders>
              <w:top w:val="single" w:sz="4" w:space="0" w:color="auto"/>
              <w:left w:val="single" w:sz="4" w:space="0" w:color="auto"/>
              <w:bottom w:val="single" w:sz="4" w:space="0" w:color="auto"/>
              <w:right w:val="single" w:sz="4" w:space="0" w:color="auto"/>
            </w:tcBorders>
            <w:vAlign w:val="center"/>
          </w:tcPr>
          <w:p w14:paraId="48D0135D" w14:textId="3C27BE3C" w:rsidR="00190BE7" w:rsidRPr="00190BE7" w:rsidRDefault="00190BE7" w:rsidP="00190BE7">
            <w:pPr>
              <w:jc w:val="center"/>
              <w:rPr>
                <w:rFonts w:cs="Times New Roman"/>
                <w:sz w:val="16"/>
                <w:szCs w:val="16"/>
              </w:rPr>
            </w:pPr>
            <w:r w:rsidRPr="00190BE7">
              <w:rPr>
                <w:rFonts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83A89B" w14:textId="559ED8B1" w:rsidR="00190BE7" w:rsidRPr="00190BE7" w:rsidRDefault="00871527" w:rsidP="00190BE7">
            <w:pPr>
              <w:jc w:val="center"/>
              <w:rPr>
                <w:rFonts w:cs="Times New Roman"/>
                <w:sz w:val="16"/>
                <w:szCs w:val="16"/>
              </w:rPr>
            </w:pPr>
            <w:r>
              <w:rPr>
                <w:rFonts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E829A2" w14:textId="5B75EA00" w:rsidR="00190BE7" w:rsidRPr="00190BE7" w:rsidRDefault="00871527" w:rsidP="00190BE7">
            <w:pPr>
              <w:jc w:val="center"/>
              <w:rPr>
                <w:rFonts w:cs="Times New Roman"/>
                <w:sz w:val="16"/>
                <w:szCs w:val="16"/>
              </w:rPr>
            </w:pPr>
            <w:r w:rsidRPr="00871527">
              <w:rPr>
                <w:rFonts w:cs="Times New Roman"/>
                <w:sz w:val="16"/>
                <w:szCs w:val="16"/>
              </w:rPr>
              <w:t>2 214,00</w:t>
            </w:r>
          </w:p>
        </w:tc>
      </w:tr>
      <w:tr w:rsidR="00190BE7" w:rsidRPr="00190BE7" w14:paraId="10063B94" w14:textId="77777777" w:rsidTr="00271BDA">
        <w:trPr>
          <w:trHeight w:val="315"/>
        </w:trPr>
        <w:tc>
          <w:tcPr>
            <w:tcW w:w="2344" w:type="dxa"/>
            <w:tcBorders>
              <w:top w:val="single" w:sz="4" w:space="0" w:color="auto"/>
              <w:left w:val="single" w:sz="4" w:space="0" w:color="auto"/>
              <w:bottom w:val="single" w:sz="4" w:space="0" w:color="auto"/>
              <w:right w:val="single" w:sz="4" w:space="0" w:color="auto"/>
            </w:tcBorders>
            <w:vAlign w:val="center"/>
          </w:tcPr>
          <w:p w14:paraId="22BA08E7" w14:textId="77777777" w:rsidR="00190BE7" w:rsidRPr="00190BE7" w:rsidRDefault="00190BE7" w:rsidP="00190BE7">
            <w:pPr>
              <w:jc w:val="center"/>
              <w:rPr>
                <w:rFonts w:cs="Times New Roman"/>
                <w:sz w:val="16"/>
                <w:szCs w:val="16"/>
              </w:rPr>
            </w:pPr>
            <w:r w:rsidRPr="00190BE7">
              <w:rPr>
                <w:rFonts w:cs="Times New Roman"/>
                <w:sz w:val="16"/>
                <w:szCs w:val="16"/>
              </w:rPr>
              <w:t>Pola elektromagnetyczne</w:t>
            </w:r>
          </w:p>
        </w:tc>
        <w:tc>
          <w:tcPr>
            <w:tcW w:w="1789" w:type="dxa"/>
            <w:tcBorders>
              <w:top w:val="single" w:sz="4" w:space="0" w:color="auto"/>
              <w:left w:val="single" w:sz="4" w:space="0" w:color="auto"/>
              <w:bottom w:val="single" w:sz="4" w:space="0" w:color="auto"/>
              <w:right w:val="single" w:sz="4" w:space="0" w:color="auto"/>
            </w:tcBorders>
            <w:vAlign w:val="center"/>
          </w:tcPr>
          <w:p w14:paraId="55F446E1" w14:textId="6CA45343" w:rsidR="00190BE7" w:rsidRPr="00190BE7" w:rsidRDefault="00190BE7" w:rsidP="00190BE7">
            <w:pPr>
              <w:jc w:val="center"/>
              <w:rPr>
                <w:rFonts w:cs="Times New Roman"/>
                <w:sz w:val="16"/>
                <w:szCs w:val="16"/>
              </w:rPr>
            </w:pPr>
            <w:r w:rsidRPr="00190BE7">
              <w:rPr>
                <w:rFonts w:cs="Times New Roman"/>
                <w:sz w:val="16"/>
                <w:szCs w:val="16"/>
              </w:rPr>
              <w:t>Koszty administracyjne</w:t>
            </w:r>
          </w:p>
        </w:tc>
        <w:tc>
          <w:tcPr>
            <w:tcW w:w="1731" w:type="dxa"/>
            <w:tcBorders>
              <w:top w:val="single" w:sz="4" w:space="0" w:color="auto"/>
              <w:left w:val="single" w:sz="4" w:space="0" w:color="auto"/>
              <w:bottom w:val="single" w:sz="4" w:space="0" w:color="auto"/>
              <w:right w:val="single" w:sz="4" w:space="0" w:color="auto"/>
            </w:tcBorders>
            <w:vAlign w:val="center"/>
          </w:tcPr>
          <w:p w14:paraId="17501216" w14:textId="5BB9CA61" w:rsidR="00190BE7" w:rsidRPr="00190BE7" w:rsidRDefault="00190BE7" w:rsidP="00190BE7">
            <w:pPr>
              <w:jc w:val="center"/>
              <w:rPr>
                <w:rFonts w:cs="Times New Roman"/>
                <w:sz w:val="16"/>
                <w:szCs w:val="16"/>
              </w:rPr>
            </w:pPr>
            <w:r w:rsidRPr="00190BE7">
              <w:rPr>
                <w:rFonts w:cs="Times New Roman"/>
                <w:sz w:val="16"/>
                <w:szCs w:val="16"/>
              </w:rPr>
              <w:t>Koszty administracyjne</w:t>
            </w:r>
          </w:p>
        </w:tc>
        <w:tc>
          <w:tcPr>
            <w:tcW w:w="1559" w:type="dxa"/>
            <w:tcBorders>
              <w:top w:val="single" w:sz="4" w:space="0" w:color="auto"/>
              <w:left w:val="single" w:sz="4" w:space="0" w:color="auto"/>
              <w:bottom w:val="single" w:sz="4" w:space="0" w:color="auto"/>
              <w:right w:val="single" w:sz="4" w:space="0" w:color="auto"/>
            </w:tcBorders>
            <w:vAlign w:val="center"/>
          </w:tcPr>
          <w:p w14:paraId="75D2A27E" w14:textId="1240B3FC" w:rsidR="00190BE7" w:rsidRPr="00190BE7" w:rsidRDefault="00F22536" w:rsidP="00190BE7">
            <w:pPr>
              <w:jc w:val="center"/>
              <w:rPr>
                <w:rFonts w:cs="Times New Roman"/>
                <w:sz w:val="16"/>
                <w:szCs w:val="16"/>
              </w:rPr>
            </w:pPr>
            <w:r w:rsidRPr="00190BE7">
              <w:rPr>
                <w:rFonts w:cs="Times New Roman"/>
                <w:sz w:val="16"/>
                <w:szCs w:val="16"/>
              </w:rPr>
              <w:t>Koszty administracyjne</w:t>
            </w:r>
          </w:p>
        </w:tc>
        <w:tc>
          <w:tcPr>
            <w:tcW w:w="1559" w:type="dxa"/>
            <w:tcBorders>
              <w:top w:val="single" w:sz="4" w:space="0" w:color="auto"/>
              <w:left w:val="single" w:sz="4" w:space="0" w:color="auto"/>
              <w:bottom w:val="single" w:sz="4" w:space="0" w:color="auto"/>
              <w:right w:val="single" w:sz="4" w:space="0" w:color="auto"/>
            </w:tcBorders>
            <w:vAlign w:val="center"/>
          </w:tcPr>
          <w:p w14:paraId="2CB0A712" w14:textId="57457BEC" w:rsidR="00190BE7" w:rsidRPr="00190BE7" w:rsidRDefault="00F22536" w:rsidP="00190BE7">
            <w:pPr>
              <w:jc w:val="center"/>
              <w:rPr>
                <w:rFonts w:cs="Times New Roman"/>
                <w:sz w:val="16"/>
                <w:szCs w:val="16"/>
              </w:rPr>
            </w:pPr>
            <w:r w:rsidRPr="00190BE7">
              <w:rPr>
                <w:rFonts w:cs="Times New Roman"/>
                <w:sz w:val="16"/>
                <w:szCs w:val="16"/>
              </w:rPr>
              <w:t>Koszty administracyjne</w:t>
            </w:r>
          </w:p>
        </w:tc>
      </w:tr>
      <w:tr w:rsidR="00190BE7" w:rsidRPr="00190BE7" w14:paraId="475F293D" w14:textId="77777777" w:rsidTr="00190BE7">
        <w:trPr>
          <w:trHeight w:val="389"/>
        </w:trPr>
        <w:tc>
          <w:tcPr>
            <w:tcW w:w="2344" w:type="dxa"/>
            <w:tcBorders>
              <w:top w:val="single" w:sz="4" w:space="0" w:color="auto"/>
              <w:left w:val="single" w:sz="4" w:space="0" w:color="auto"/>
              <w:bottom w:val="single" w:sz="4" w:space="0" w:color="auto"/>
              <w:right w:val="single" w:sz="4" w:space="0" w:color="auto"/>
            </w:tcBorders>
            <w:vAlign w:val="center"/>
            <w:hideMark/>
          </w:tcPr>
          <w:p w14:paraId="5A284EAB" w14:textId="77777777" w:rsidR="00190BE7" w:rsidRPr="00190BE7" w:rsidRDefault="00190BE7" w:rsidP="00190BE7">
            <w:pPr>
              <w:jc w:val="center"/>
              <w:rPr>
                <w:rFonts w:cs="Times New Roman"/>
                <w:sz w:val="16"/>
                <w:szCs w:val="16"/>
              </w:rPr>
            </w:pPr>
            <w:r w:rsidRPr="00190BE7">
              <w:rPr>
                <w:rFonts w:cs="Times New Roman"/>
                <w:sz w:val="16"/>
                <w:szCs w:val="16"/>
              </w:rPr>
              <w:t>Gospodarowanie wodami</w:t>
            </w:r>
          </w:p>
        </w:tc>
        <w:tc>
          <w:tcPr>
            <w:tcW w:w="1789" w:type="dxa"/>
            <w:tcBorders>
              <w:top w:val="single" w:sz="4" w:space="0" w:color="auto"/>
              <w:left w:val="single" w:sz="4" w:space="0" w:color="auto"/>
              <w:bottom w:val="single" w:sz="4" w:space="0" w:color="auto"/>
              <w:right w:val="single" w:sz="4" w:space="0" w:color="auto"/>
            </w:tcBorders>
            <w:vAlign w:val="center"/>
          </w:tcPr>
          <w:p w14:paraId="575ECEE9" w14:textId="771B0FD2" w:rsidR="00190BE7" w:rsidRPr="00190BE7" w:rsidRDefault="00190BE7" w:rsidP="00190BE7">
            <w:pPr>
              <w:jc w:val="center"/>
              <w:rPr>
                <w:rFonts w:cs="Times New Roman"/>
                <w:sz w:val="16"/>
                <w:szCs w:val="16"/>
              </w:rPr>
            </w:pPr>
            <w:r w:rsidRPr="00190BE7">
              <w:rPr>
                <w:rFonts w:cs="Times New Roman"/>
                <w:sz w:val="16"/>
                <w:szCs w:val="16"/>
              </w:rPr>
              <w:t>60 710,00</w:t>
            </w:r>
          </w:p>
        </w:tc>
        <w:tc>
          <w:tcPr>
            <w:tcW w:w="1731" w:type="dxa"/>
            <w:tcBorders>
              <w:top w:val="single" w:sz="4" w:space="0" w:color="auto"/>
              <w:left w:val="single" w:sz="4" w:space="0" w:color="auto"/>
              <w:bottom w:val="single" w:sz="4" w:space="0" w:color="auto"/>
              <w:right w:val="single" w:sz="4" w:space="0" w:color="auto"/>
            </w:tcBorders>
            <w:vAlign w:val="center"/>
          </w:tcPr>
          <w:p w14:paraId="6B34A3D9" w14:textId="0195C921" w:rsidR="00190BE7" w:rsidRPr="00190BE7" w:rsidRDefault="00190BE7" w:rsidP="00190BE7">
            <w:pPr>
              <w:jc w:val="center"/>
              <w:rPr>
                <w:rFonts w:cs="Times New Roman"/>
                <w:sz w:val="16"/>
                <w:szCs w:val="16"/>
              </w:rPr>
            </w:pPr>
            <w:r w:rsidRPr="00190BE7">
              <w:rPr>
                <w:rFonts w:cs="Times New Roman"/>
                <w:sz w:val="16"/>
                <w:szCs w:val="16"/>
              </w:rPr>
              <w:t>Koszty administracyjne</w:t>
            </w:r>
          </w:p>
        </w:tc>
        <w:tc>
          <w:tcPr>
            <w:tcW w:w="1559" w:type="dxa"/>
            <w:tcBorders>
              <w:top w:val="single" w:sz="4" w:space="0" w:color="auto"/>
              <w:left w:val="single" w:sz="4" w:space="0" w:color="auto"/>
              <w:bottom w:val="single" w:sz="4" w:space="0" w:color="auto"/>
              <w:right w:val="single" w:sz="4" w:space="0" w:color="auto"/>
            </w:tcBorders>
            <w:vAlign w:val="center"/>
          </w:tcPr>
          <w:p w14:paraId="5D7EA88D" w14:textId="63A9E4B8" w:rsidR="00190BE7" w:rsidRPr="00190BE7" w:rsidRDefault="00F22536" w:rsidP="00190BE7">
            <w:pPr>
              <w:jc w:val="center"/>
              <w:rPr>
                <w:rFonts w:cs="Times New Roman"/>
                <w:sz w:val="16"/>
                <w:szCs w:val="16"/>
              </w:rPr>
            </w:pPr>
            <w:r w:rsidRPr="00190BE7">
              <w:rPr>
                <w:rFonts w:cs="Times New Roman"/>
                <w:sz w:val="16"/>
                <w:szCs w:val="16"/>
              </w:rPr>
              <w:t>Koszty administracyjne</w:t>
            </w:r>
          </w:p>
        </w:tc>
        <w:tc>
          <w:tcPr>
            <w:tcW w:w="1559" w:type="dxa"/>
            <w:tcBorders>
              <w:top w:val="single" w:sz="4" w:space="0" w:color="auto"/>
              <w:left w:val="single" w:sz="4" w:space="0" w:color="auto"/>
              <w:bottom w:val="single" w:sz="4" w:space="0" w:color="auto"/>
              <w:right w:val="single" w:sz="4" w:space="0" w:color="auto"/>
            </w:tcBorders>
            <w:vAlign w:val="center"/>
          </w:tcPr>
          <w:p w14:paraId="5F1518A4" w14:textId="07B84316" w:rsidR="00190BE7" w:rsidRPr="00190BE7" w:rsidRDefault="00F22536" w:rsidP="00190BE7">
            <w:pPr>
              <w:jc w:val="center"/>
              <w:rPr>
                <w:rFonts w:cs="Times New Roman"/>
                <w:sz w:val="16"/>
                <w:szCs w:val="16"/>
              </w:rPr>
            </w:pPr>
            <w:r w:rsidRPr="00190BE7">
              <w:rPr>
                <w:rFonts w:cs="Times New Roman"/>
                <w:sz w:val="16"/>
                <w:szCs w:val="16"/>
              </w:rPr>
              <w:t>Koszty administracyjne</w:t>
            </w:r>
          </w:p>
        </w:tc>
      </w:tr>
      <w:tr w:rsidR="00190BE7" w:rsidRPr="00190BE7" w14:paraId="5DE9B743" w14:textId="77777777" w:rsidTr="00271BDA">
        <w:trPr>
          <w:trHeight w:val="389"/>
        </w:trPr>
        <w:tc>
          <w:tcPr>
            <w:tcW w:w="2344" w:type="dxa"/>
            <w:tcBorders>
              <w:top w:val="single" w:sz="4" w:space="0" w:color="auto"/>
              <w:left w:val="single" w:sz="4" w:space="0" w:color="auto"/>
              <w:bottom w:val="single" w:sz="4" w:space="0" w:color="auto"/>
              <w:right w:val="single" w:sz="4" w:space="0" w:color="auto"/>
            </w:tcBorders>
            <w:vAlign w:val="center"/>
          </w:tcPr>
          <w:p w14:paraId="28BDE4F3" w14:textId="77777777" w:rsidR="00190BE7" w:rsidRPr="00190BE7" w:rsidRDefault="00190BE7" w:rsidP="00190BE7">
            <w:pPr>
              <w:jc w:val="center"/>
              <w:rPr>
                <w:rFonts w:cs="Times New Roman"/>
                <w:sz w:val="16"/>
                <w:szCs w:val="16"/>
              </w:rPr>
            </w:pPr>
            <w:r w:rsidRPr="00190BE7">
              <w:rPr>
                <w:rFonts w:cs="Times New Roman"/>
                <w:sz w:val="16"/>
                <w:szCs w:val="16"/>
              </w:rPr>
              <w:t xml:space="preserve">Gospodarka </w:t>
            </w:r>
            <w:proofErr w:type="spellStart"/>
            <w:r w:rsidRPr="00190BE7">
              <w:rPr>
                <w:rFonts w:cs="Times New Roman"/>
                <w:sz w:val="16"/>
                <w:szCs w:val="16"/>
              </w:rPr>
              <w:t>wodno</w:t>
            </w:r>
            <w:proofErr w:type="spellEnd"/>
            <w:r w:rsidRPr="00190BE7">
              <w:rPr>
                <w:rFonts w:cs="Times New Roman"/>
                <w:sz w:val="16"/>
                <w:szCs w:val="16"/>
              </w:rPr>
              <w:t xml:space="preserve"> - ściekowa</w:t>
            </w:r>
          </w:p>
        </w:tc>
        <w:tc>
          <w:tcPr>
            <w:tcW w:w="1789" w:type="dxa"/>
            <w:tcBorders>
              <w:top w:val="single" w:sz="4" w:space="0" w:color="auto"/>
              <w:left w:val="single" w:sz="4" w:space="0" w:color="auto"/>
              <w:bottom w:val="single" w:sz="4" w:space="0" w:color="auto"/>
              <w:right w:val="single" w:sz="4" w:space="0" w:color="auto"/>
            </w:tcBorders>
            <w:vAlign w:val="center"/>
          </w:tcPr>
          <w:p w14:paraId="13A98909" w14:textId="643AED70" w:rsidR="00190BE7" w:rsidRPr="00190BE7" w:rsidRDefault="00190BE7" w:rsidP="00190BE7">
            <w:pPr>
              <w:jc w:val="center"/>
              <w:rPr>
                <w:rFonts w:cs="Times New Roman"/>
                <w:sz w:val="16"/>
                <w:szCs w:val="16"/>
              </w:rPr>
            </w:pPr>
            <w:r w:rsidRPr="00190BE7">
              <w:rPr>
                <w:rFonts w:cs="Times New Roman"/>
                <w:sz w:val="16"/>
                <w:szCs w:val="16"/>
              </w:rPr>
              <w:t>0,00</w:t>
            </w:r>
          </w:p>
        </w:tc>
        <w:tc>
          <w:tcPr>
            <w:tcW w:w="1731" w:type="dxa"/>
            <w:tcBorders>
              <w:top w:val="single" w:sz="4" w:space="0" w:color="auto"/>
              <w:left w:val="single" w:sz="4" w:space="0" w:color="auto"/>
              <w:bottom w:val="single" w:sz="4" w:space="0" w:color="auto"/>
              <w:right w:val="single" w:sz="4" w:space="0" w:color="auto"/>
            </w:tcBorders>
            <w:vAlign w:val="center"/>
          </w:tcPr>
          <w:p w14:paraId="69FACFDF" w14:textId="6A519AF4" w:rsidR="00190BE7" w:rsidRPr="00190BE7" w:rsidRDefault="00190BE7" w:rsidP="00190BE7">
            <w:pPr>
              <w:jc w:val="center"/>
              <w:rPr>
                <w:rFonts w:cs="Times New Roman"/>
                <w:sz w:val="16"/>
                <w:szCs w:val="16"/>
              </w:rPr>
            </w:pPr>
            <w:r w:rsidRPr="00190BE7">
              <w:rPr>
                <w:rFonts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605814A" w14:textId="5AF7DA74" w:rsidR="00190BE7" w:rsidRPr="00190BE7" w:rsidRDefault="006941B8" w:rsidP="00190BE7">
            <w:pPr>
              <w:jc w:val="center"/>
              <w:rPr>
                <w:rFonts w:cs="Times New Roman"/>
                <w:sz w:val="16"/>
                <w:szCs w:val="16"/>
              </w:rPr>
            </w:pPr>
            <w:r>
              <w:rPr>
                <w:rFonts w:cs="Times New Roman"/>
                <w:sz w:val="16"/>
                <w:szCs w:val="16"/>
              </w:rPr>
              <w:t>Koszty administracyjne</w:t>
            </w:r>
          </w:p>
        </w:tc>
        <w:tc>
          <w:tcPr>
            <w:tcW w:w="1559" w:type="dxa"/>
            <w:tcBorders>
              <w:top w:val="single" w:sz="4" w:space="0" w:color="auto"/>
              <w:left w:val="single" w:sz="4" w:space="0" w:color="auto"/>
              <w:bottom w:val="single" w:sz="4" w:space="0" w:color="auto"/>
              <w:right w:val="single" w:sz="4" w:space="0" w:color="auto"/>
            </w:tcBorders>
            <w:vAlign w:val="center"/>
          </w:tcPr>
          <w:p w14:paraId="2C3DE793" w14:textId="1E7614FE" w:rsidR="00190BE7" w:rsidRPr="00190BE7" w:rsidRDefault="006941B8" w:rsidP="00190BE7">
            <w:pPr>
              <w:jc w:val="center"/>
              <w:rPr>
                <w:rFonts w:cs="Times New Roman"/>
                <w:sz w:val="16"/>
                <w:szCs w:val="16"/>
              </w:rPr>
            </w:pPr>
            <w:r>
              <w:rPr>
                <w:rFonts w:cs="Times New Roman"/>
                <w:sz w:val="16"/>
                <w:szCs w:val="16"/>
              </w:rPr>
              <w:t>Koszty administracyjne</w:t>
            </w:r>
          </w:p>
        </w:tc>
      </w:tr>
      <w:tr w:rsidR="00190BE7" w:rsidRPr="00190BE7" w14:paraId="33210EED" w14:textId="77777777" w:rsidTr="00190BE7">
        <w:trPr>
          <w:trHeight w:val="315"/>
        </w:trPr>
        <w:tc>
          <w:tcPr>
            <w:tcW w:w="2344" w:type="dxa"/>
            <w:tcBorders>
              <w:top w:val="single" w:sz="4" w:space="0" w:color="auto"/>
              <w:left w:val="single" w:sz="4" w:space="0" w:color="auto"/>
              <w:bottom w:val="single" w:sz="4" w:space="0" w:color="auto"/>
              <w:right w:val="single" w:sz="4" w:space="0" w:color="auto"/>
            </w:tcBorders>
            <w:vAlign w:val="center"/>
            <w:hideMark/>
          </w:tcPr>
          <w:p w14:paraId="6A285C67" w14:textId="77777777" w:rsidR="00190BE7" w:rsidRPr="00190BE7" w:rsidRDefault="00190BE7" w:rsidP="00190BE7">
            <w:pPr>
              <w:jc w:val="center"/>
              <w:rPr>
                <w:rFonts w:cs="Times New Roman"/>
                <w:sz w:val="16"/>
                <w:szCs w:val="16"/>
              </w:rPr>
            </w:pPr>
            <w:r w:rsidRPr="00190BE7">
              <w:rPr>
                <w:rFonts w:cs="Times New Roman"/>
                <w:sz w:val="16"/>
                <w:szCs w:val="16"/>
              </w:rPr>
              <w:t>Zasoby geologiczne</w:t>
            </w:r>
          </w:p>
        </w:tc>
        <w:tc>
          <w:tcPr>
            <w:tcW w:w="1789" w:type="dxa"/>
            <w:tcBorders>
              <w:left w:val="single" w:sz="4" w:space="0" w:color="auto"/>
              <w:right w:val="single" w:sz="4" w:space="0" w:color="auto"/>
            </w:tcBorders>
            <w:vAlign w:val="center"/>
          </w:tcPr>
          <w:p w14:paraId="296DDE2B" w14:textId="43B3CF28" w:rsidR="00190BE7" w:rsidRPr="00190BE7" w:rsidRDefault="00190BE7" w:rsidP="00190BE7">
            <w:pPr>
              <w:jc w:val="center"/>
              <w:rPr>
                <w:rFonts w:cs="Times New Roman"/>
                <w:sz w:val="16"/>
                <w:szCs w:val="16"/>
              </w:rPr>
            </w:pPr>
            <w:r w:rsidRPr="00190BE7">
              <w:rPr>
                <w:rFonts w:cs="Times New Roman"/>
                <w:sz w:val="16"/>
                <w:szCs w:val="16"/>
              </w:rPr>
              <w:t>Koszty administracyjne</w:t>
            </w:r>
          </w:p>
        </w:tc>
        <w:tc>
          <w:tcPr>
            <w:tcW w:w="1731" w:type="dxa"/>
            <w:tcBorders>
              <w:left w:val="single" w:sz="4" w:space="0" w:color="auto"/>
              <w:right w:val="single" w:sz="4" w:space="0" w:color="auto"/>
            </w:tcBorders>
            <w:vAlign w:val="center"/>
          </w:tcPr>
          <w:p w14:paraId="76F0F009" w14:textId="57B263AC" w:rsidR="00190BE7" w:rsidRPr="00190BE7" w:rsidRDefault="00190BE7" w:rsidP="00190BE7">
            <w:pPr>
              <w:jc w:val="center"/>
              <w:rPr>
                <w:rFonts w:cs="Times New Roman"/>
                <w:sz w:val="16"/>
                <w:szCs w:val="16"/>
              </w:rPr>
            </w:pPr>
            <w:r w:rsidRPr="00190BE7">
              <w:rPr>
                <w:rFonts w:cs="Times New Roman"/>
                <w:sz w:val="16"/>
                <w:szCs w:val="16"/>
              </w:rPr>
              <w:t>Koszty administracyjne</w:t>
            </w:r>
          </w:p>
        </w:tc>
        <w:tc>
          <w:tcPr>
            <w:tcW w:w="1559" w:type="dxa"/>
            <w:tcBorders>
              <w:left w:val="single" w:sz="4" w:space="0" w:color="auto"/>
              <w:right w:val="single" w:sz="4" w:space="0" w:color="auto"/>
            </w:tcBorders>
            <w:vAlign w:val="center"/>
          </w:tcPr>
          <w:p w14:paraId="14357000" w14:textId="1FB0017A" w:rsidR="00190BE7" w:rsidRPr="00190BE7" w:rsidRDefault="00F22536" w:rsidP="00190BE7">
            <w:pPr>
              <w:jc w:val="center"/>
              <w:rPr>
                <w:rFonts w:cs="Times New Roman"/>
                <w:sz w:val="16"/>
                <w:szCs w:val="16"/>
              </w:rPr>
            </w:pPr>
            <w:r w:rsidRPr="00190BE7">
              <w:rPr>
                <w:rFonts w:cs="Times New Roman"/>
                <w:sz w:val="16"/>
                <w:szCs w:val="16"/>
              </w:rPr>
              <w:t>Koszty administracyjne</w:t>
            </w:r>
          </w:p>
        </w:tc>
        <w:tc>
          <w:tcPr>
            <w:tcW w:w="1559" w:type="dxa"/>
            <w:tcBorders>
              <w:left w:val="single" w:sz="4" w:space="0" w:color="auto"/>
              <w:right w:val="single" w:sz="4" w:space="0" w:color="auto"/>
            </w:tcBorders>
            <w:vAlign w:val="center"/>
          </w:tcPr>
          <w:p w14:paraId="611664AC" w14:textId="3E3558A6" w:rsidR="00190BE7" w:rsidRPr="00190BE7" w:rsidRDefault="00F22536" w:rsidP="00190BE7">
            <w:pPr>
              <w:jc w:val="center"/>
              <w:rPr>
                <w:rFonts w:cs="Times New Roman"/>
                <w:sz w:val="16"/>
                <w:szCs w:val="16"/>
              </w:rPr>
            </w:pPr>
            <w:r w:rsidRPr="00190BE7">
              <w:rPr>
                <w:rFonts w:cs="Times New Roman"/>
                <w:sz w:val="16"/>
                <w:szCs w:val="16"/>
              </w:rPr>
              <w:t>Koszty administracyjne</w:t>
            </w:r>
          </w:p>
        </w:tc>
      </w:tr>
      <w:tr w:rsidR="00190BE7" w:rsidRPr="00190BE7" w14:paraId="31367F00" w14:textId="77777777" w:rsidTr="00190BE7">
        <w:trPr>
          <w:trHeight w:val="315"/>
        </w:trPr>
        <w:tc>
          <w:tcPr>
            <w:tcW w:w="2344" w:type="dxa"/>
            <w:tcBorders>
              <w:top w:val="single" w:sz="4" w:space="0" w:color="auto"/>
              <w:left w:val="single" w:sz="4" w:space="0" w:color="auto"/>
              <w:bottom w:val="single" w:sz="4" w:space="0" w:color="auto"/>
              <w:right w:val="single" w:sz="4" w:space="0" w:color="auto"/>
            </w:tcBorders>
            <w:vAlign w:val="center"/>
            <w:hideMark/>
          </w:tcPr>
          <w:p w14:paraId="164657EB" w14:textId="77777777" w:rsidR="00190BE7" w:rsidRPr="00190BE7" w:rsidRDefault="00190BE7" w:rsidP="00190BE7">
            <w:pPr>
              <w:jc w:val="center"/>
              <w:rPr>
                <w:rFonts w:cs="Times New Roman"/>
                <w:sz w:val="16"/>
                <w:szCs w:val="16"/>
              </w:rPr>
            </w:pPr>
            <w:r w:rsidRPr="00190BE7">
              <w:rPr>
                <w:rFonts w:cs="Times New Roman"/>
                <w:sz w:val="16"/>
                <w:szCs w:val="16"/>
              </w:rPr>
              <w:t>Gleby</w:t>
            </w:r>
          </w:p>
        </w:tc>
        <w:tc>
          <w:tcPr>
            <w:tcW w:w="1789" w:type="dxa"/>
            <w:tcBorders>
              <w:left w:val="single" w:sz="4" w:space="0" w:color="auto"/>
              <w:bottom w:val="single" w:sz="4" w:space="0" w:color="auto"/>
              <w:right w:val="single" w:sz="4" w:space="0" w:color="auto"/>
            </w:tcBorders>
            <w:vAlign w:val="center"/>
          </w:tcPr>
          <w:p w14:paraId="6BEF1133" w14:textId="641F19D4" w:rsidR="00190BE7" w:rsidRPr="00190BE7" w:rsidRDefault="00190BE7" w:rsidP="00190BE7">
            <w:pPr>
              <w:jc w:val="center"/>
              <w:rPr>
                <w:rFonts w:cs="Times New Roman"/>
                <w:sz w:val="16"/>
                <w:szCs w:val="16"/>
              </w:rPr>
            </w:pPr>
            <w:r w:rsidRPr="00190BE7">
              <w:rPr>
                <w:rFonts w:cs="Times New Roman"/>
                <w:sz w:val="16"/>
                <w:szCs w:val="16"/>
              </w:rPr>
              <w:t>Koszty administracyjne</w:t>
            </w:r>
          </w:p>
        </w:tc>
        <w:tc>
          <w:tcPr>
            <w:tcW w:w="1731" w:type="dxa"/>
            <w:tcBorders>
              <w:left w:val="single" w:sz="4" w:space="0" w:color="auto"/>
              <w:bottom w:val="single" w:sz="4" w:space="0" w:color="auto"/>
              <w:right w:val="single" w:sz="4" w:space="0" w:color="auto"/>
            </w:tcBorders>
            <w:vAlign w:val="center"/>
          </w:tcPr>
          <w:p w14:paraId="6F83E1C7" w14:textId="71A6AB67" w:rsidR="00190BE7" w:rsidRPr="00190BE7" w:rsidRDefault="00190BE7" w:rsidP="00190BE7">
            <w:pPr>
              <w:jc w:val="center"/>
              <w:rPr>
                <w:rFonts w:cs="Times New Roman"/>
                <w:sz w:val="16"/>
                <w:szCs w:val="16"/>
              </w:rPr>
            </w:pPr>
            <w:r w:rsidRPr="00190BE7">
              <w:rPr>
                <w:rFonts w:cs="Times New Roman"/>
                <w:sz w:val="16"/>
                <w:szCs w:val="16"/>
              </w:rPr>
              <w:t>Koszty administracyjne</w:t>
            </w:r>
          </w:p>
        </w:tc>
        <w:tc>
          <w:tcPr>
            <w:tcW w:w="1559" w:type="dxa"/>
            <w:tcBorders>
              <w:left w:val="single" w:sz="4" w:space="0" w:color="auto"/>
              <w:bottom w:val="single" w:sz="4" w:space="0" w:color="auto"/>
              <w:right w:val="single" w:sz="4" w:space="0" w:color="auto"/>
            </w:tcBorders>
            <w:vAlign w:val="center"/>
          </w:tcPr>
          <w:p w14:paraId="31798AED" w14:textId="1F969C0B" w:rsidR="00190BE7" w:rsidRPr="00190BE7" w:rsidRDefault="00F22536" w:rsidP="00190BE7">
            <w:pPr>
              <w:jc w:val="center"/>
              <w:rPr>
                <w:rFonts w:cs="Times New Roman"/>
                <w:sz w:val="16"/>
                <w:szCs w:val="16"/>
              </w:rPr>
            </w:pPr>
            <w:r w:rsidRPr="00190BE7">
              <w:rPr>
                <w:rFonts w:cs="Times New Roman"/>
                <w:sz w:val="16"/>
                <w:szCs w:val="16"/>
              </w:rPr>
              <w:t>Koszty administracyjne</w:t>
            </w:r>
          </w:p>
        </w:tc>
        <w:tc>
          <w:tcPr>
            <w:tcW w:w="1559" w:type="dxa"/>
            <w:tcBorders>
              <w:left w:val="single" w:sz="4" w:space="0" w:color="auto"/>
              <w:bottom w:val="single" w:sz="4" w:space="0" w:color="auto"/>
              <w:right w:val="single" w:sz="4" w:space="0" w:color="auto"/>
            </w:tcBorders>
            <w:vAlign w:val="center"/>
          </w:tcPr>
          <w:p w14:paraId="1ED374DA" w14:textId="6FED0D43" w:rsidR="00190BE7" w:rsidRPr="00190BE7" w:rsidRDefault="00F22536" w:rsidP="00190BE7">
            <w:pPr>
              <w:jc w:val="center"/>
              <w:rPr>
                <w:rFonts w:cs="Times New Roman"/>
                <w:sz w:val="16"/>
                <w:szCs w:val="16"/>
              </w:rPr>
            </w:pPr>
            <w:r w:rsidRPr="00190BE7">
              <w:rPr>
                <w:rFonts w:cs="Times New Roman"/>
                <w:sz w:val="16"/>
                <w:szCs w:val="16"/>
              </w:rPr>
              <w:t>Koszty administracyjne</w:t>
            </w:r>
          </w:p>
        </w:tc>
      </w:tr>
      <w:tr w:rsidR="00190BE7" w:rsidRPr="00190BE7" w14:paraId="16FB2D5E" w14:textId="77777777" w:rsidTr="00190BE7">
        <w:trPr>
          <w:trHeight w:val="300"/>
        </w:trPr>
        <w:tc>
          <w:tcPr>
            <w:tcW w:w="2344" w:type="dxa"/>
            <w:tcBorders>
              <w:top w:val="single" w:sz="4" w:space="0" w:color="auto"/>
              <w:left w:val="single" w:sz="4" w:space="0" w:color="auto"/>
              <w:bottom w:val="single" w:sz="4" w:space="0" w:color="auto"/>
              <w:right w:val="single" w:sz="4" w:space="0" w:color="auto"/>
            </w:tcBorders>
            <w:vAlign w:val="center"/>
            <w:hideMark/>
          </w:tcPr>
          <w:p w14:paraId="12B2F87F" w14:textId="77777777" w:rsidR="00190BE7" w:rsidRPr="00190BE7" w:rsidRDefault="00190BE7" w:rsidP="00190BE7">
            <w:pPr>
              <w:jc w:val="center"/>
              <w:rPr>
                <w:rFonts w:cs="Times New Roman"/>
                <w:sz w:val="16"/>
                <w:szCs w:val="16"/>
              </w:rPr>
            </w:pPr>
            <w:r w:rsidRPr="00190BE7">
              <w:rPr>
                <w:rFonts w:cs="Times New Roman"/>
                <w:sz w:val="16"/>
                <w:szCs w:val="16"/>
              </w:rPr>
              <w:t>Gospodarka odpadami i zapobieganie powstawaniu odpadów</w:t>
            </w:r>
          </w:p>
        </w:tc>
        <w:tc>
          <w:tcPr>
            <w:tcW w:w="1789" w:type="dxa"/>
            <w:tcBorders>
              <w:top w:val="single" w:sz="4" w:space="0" w:color="auto"/>
              <w:left w:val="single" w:sz="4" w:space="0" w:color="auto"/>
              <w:bottom w:val="single" w:sz="4" w:space="0" w:color="auto"/>
              <w:right w:val="single" w:sz="4" w:space="0" w:color="auto"/>
            </w:tcBorders>
            <w:vAlign w:val="center"/>
          </w:tcPr>
          <w:p w14:paraId="76F3DD46" w14:textId="182ED43A" w:rsidR="00190BE7" w:rsidRPr="00190BE7" w:rsidRDefault="00190BE7" w:rsidP="00190BE7">
            <w:pPr>
              <w:jc w:val="center"/>
              <w:rPr>
                <w:rFonts w:cs="Times New Roman"/>
                <w:sz w:val="16"/>
                <w:szCs w:val="16"/>
              </w:rPr>
            </w:pPr>
            <w:r w:rsidRPr="00190BE7">
              <w:rPr>
                <w:rFonts w:cs="Times New Roman"/>
                <w:sz w:val="16"/>
                <w:szCs w:val="16"/>
              </w:rPr>
              <w:t>Koszty administracyjne</w:t>
            </w:r>
          </w:p>
        </w:tc>
        <w:tc>
          <w:tcPr>
            <w:tcW w:w="1731" w:type="dxa"/>
            <w:tcBorders>
              <w:top w:val="single" w:sz="4" w:space="0" w:color="auto"/>
              <w:left w:val="single" w:sz="4" w:space="0" w:color="auto"/>
              <w:bottom w:val="single" w:sz="4" w:space="0" w:color="auto"/>
              <w:right w:val="single" w:sz="4" w:space="0" w:color="auto"/>
            </w:tcBorders>
            <w:vAlign w:val="center"/>
          </w:tcPr>
          <w:p w14:paraId="047CCF07" w14:textId="220A7A2B" w:rsidR="00190BE7" w:rsidRPr="00190BE7" w:rsidRDefault="00190BE7" w:rsidP="00190BE7">
            <w:pPr>
              <w:jc w:val="center"/>
              <w:rPr>
                <w:rFonts w:cs="Times New Roman"/>
                <w:sz w:val="16"/>
                <w:szCs w:val="16"/>
              </w:rPr>
            </w:pPr>
            <w:r w:rsidRPr="00190BE7">
              <w:rPr>
                <w:rFonts w:cs="Times New Roman"/>
                <w:sz w:val="16"/>
                <w:szCs w:val="16"/>
              </w:rPr>
              <w:t>Koszty administracyjne</w:t>
            </w:r>
          </w:p>
        </w:tc>
        <w:tc>
          <w:tcPr>
            <w:tcW w:w="1559" w:type="dxa"/>
            <w:tcBorders>
              <w:top w:val="single" w:sz="4" w:space="0" w:color="auto"/>
              <w:left w:val="single" w:sz="4" w:space="0" w:color="auto"/>
              <w:bottom w:val="single" w:sz="4" w:space="0" w:color="auto"/>
              <w:right w:val="single" w:sz="4" w:space="0" w:color="auto"/>
            </w:tcBorders>
            <w:vAlign w:val="center"/>
          </w:tcPr>
          <w:p w14:paraId="431EF81D" w14:textId="7422B72D" w:rsidR="00190BE7" w:rsidRPr="00190BE7" w:rsidRDefault="00F22536" w:rsidP="00190BE7">
            <w:pPr>
              <w:jc w:val="center"/>
              <w:rPr>
                <w:rFonts w:cs="Times New Roman"/>
                <w:sz w:val="16"/>
                <w:szCs w:val="16"/>
              </w:rPr>
            </w:pPr>
            <w:r w:rsidRPr="00190BE7">
              <w:rPr>
                <w:rFonts w:cs="Times New Roman"/>
                <w:sz w:val="16"/>
                <w:szCs w:val="16"/>
              </w:rPr>
              <w:t>Koszty administracyjne</w:t>
            </w:r>
          </w:p>
        </w:tc>
        <w:tc>
          <w:tcPr>
            <w:tcW w:w="1559" w:type="dxa"/>
            <w:tcBorders>
              <w:top w:val="single" w:sz="4" w:space="0" w:color="auto"/>
              <w:left w:val="single" w:sz="4" w:space="0" w:color="auto"/>
              <w:bottom w:val="single" w:sz="4" w:space="0" w:color="auto"/>
              <w:right w:val="single" w:sz="4" w:space="0" w:color="auto"/>
            </w:tcBorders>
            <w:vAlign w:val="center"/>
          </w:tcPr>
          <w:p w14:paraId="16214FB2" w14:textId="72DA32A7" w:rsidR="00190BE7" w:rsidRPr="00190BE7" w:rsidRDefault="00F22536" w:rsidP="00190BE7">
            <w:pPr>
              <w:jc w:val="center"/>
              <w:rPr>
                <w:rFonts w:cs="Times New Roman"/>
                <w:sz w:val="16"/>
                <w:szCs w:val="16"/>
              </w:rPr>
            </w:pPr>
            <w:r w:rsidRPr="00190BE7">
              <w:rPr>
                <w:rFonts w:cs="Times New Roman"/>
                <w:sz w:val="16"/>
                <w:szCs w:val="16"/>
              </w:rPr>
              <w:t>Koszty administracyjne</w:t>
            </w:r>
          </w:p>
        </w:tc>
      </w:tr>
      <w:tr w:rsidR="00B75101" w:rsidRPr="00190BE7" w14:paraId="19E00A0C" w14:textId="77777777" w:rsidTr="000A0694">
        <w:trPr>
          <w:trHeight w:val="315"/>
        </w:trPr>
        <w:tc>
          <w:tcPr>
            <w:tcW w:w="2344" w:type="dxa"/>
            <w:tcBorders>
              <w:top w:val="single" w:sz="4" w:space="0" w:color="auto"/>
              <w:left w:val="single" w:sz="4" w:space="0" w:color="auto"/>
              <w:bottom w:val="single" w:sz="4" w:space="0" w:color="auto"/>
              <w:right w:val="single" w:sz="4" w:space="0" w:color="auto"/>
            </w:tcBorders>
            <w:vAlign w:val="center"/>
            <w:hideMark/>
          </w:tcPr>
          <w:p w14:paraId="3D08307D" w14:textId="77777777" w:rsidR="00B75101" w:rsidRPr="00190BE7" w:rsidRDefault="00B75101" w:rsidP="00190BE7">
            <w:pPr>
              <w:jc w:val="center"/>
              <w:rPr>
                <w:rFonts w:cs="Times New Roman"/>
                <w:sz w:val="16"/>
                <w:szCs w:val="16"/>
              </w:rPr>
            </w:pPr>
            <w:r w:rsidRPr="00190BE7">
              <w:rPr>
                <w:rFonts w:cs="Times New Roman"/>
                <w:sz w:val="16"/>
                <w:szCs w:val="16"/>
              </w:rPr>
              <w:t>Zasoby przyrodnicze, w tym leśne</w:t>
            </w:r>
          </w:p>
        </w:tc>
        <w:tc>
          <w:tcPr>
            <w:tcW w:w="1789" w:type="dxa"/>
            <w:tcBorders>
              <w:top w:val="single" w:sz="4" w:space="0" w:color="auto"/>
              <w:left w:val="single" w:sz="4" w:space="0" w:color="auto"/>
              <w:bottom w:val="single" w:sz="4" w:space="0" w:color="auto"/>
              <w:right w:val="single" w:sz="4" w:space="0" w:color="auto"/>
            </w:tcBorders>
            <w:vAlign w:val="center"/>
          </w:tcPr>
          <w:p w14:paraId="690A6245" w14:textId="5790725C" w:rsidR="00B75101" w:rsidRPr="00190BE7" w:rsidRDefault="00B75101" w:rsidP="00190BE7">
            <w:pPr>
              <w:jc w:val="center"/>
              <w:rPr>
                <w:rFonts w:cs="Times New Roman"/>
                <w:sz w:val="16"/>
                <w:szCs w:val="16"/>
              </w:rPr>
            </w:pPr>
            <w:r w:rsidRPr="00190BE7">
              <w:rPr>
                <w:rFonts w:cs="Times New Roman"/>
                <w:sz w:val="16"/>
                <w:szCs w:val="16"/>
              </w:rPr>
              <w:t>5 508,00</w:t>
            </w:r>
          </w:p>
        </w:tc>
        <w:tc>
          <w:tcPr>
            <w:tcW w:w="1731" w:type="dxa"/>
            <w:tcBorders>
              <w:top w:val="single" w:sz="4" w:space="0" w:color="auto"/>
              <w:left w:val="single" w:sz="4" w:space="0" w:color="auto"/>
              <w:bottom w:val="single" w:sz="4" w:space="0" w:color="auto"/>
              <w:right w:val="single" w:sz="4" w:space="0" w:color="auto"/>
            </w:tcBorders>
            <w:vAlign w:val="center"/>
          </w:tcPr>
          <w:p w14:paraId="28285655" w14:textId="06FD7EE5" w:rsidR="00B75101" w:rsidRPr="00190BE7" w:rsidRDefault="00B75101" w:rsidP="00190BE7">
            <w:pPr>
              <w:jc w:val="center"/>
              <w:rPr>
                <w:rFonts w:cs="Times New Roman"/>
                <w:sz w:val="16"/>
                <w:szCs w:val="16"/>
              </w:rPr>
            </w:pPr>
            <w:r w:rsidRPr="00190BE7">
              <w:rPr>
                <w:rFonts w:cs="Times New Roman"/>
                <w:sz w:val="16"/>
                <w:szCs w:val="16"/>
              </w:rPr>
              <w:t>26 991,47</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377E6DA" w14:textId="60341FA3" w:rsidR="00B75101" w:rsidRPr="00190BE7" w:rsidRDefault="00B75101" w:rsidP="00190BE7">
            <w:pPr>
              <w:jc w:val="center"/>
              <w:rPr>
                <w:rFonts w:cs="Times New Roman"/>
                <w:sz w:val="16"/>
                <w:szCs w:val="16"/>
              </w:rPr>
            </w:pPr>
            <w:r w:rsidRPr="00B75101">
              <w:rPr>
                <w:rFonts w:cs="Times New Roman"/>
                <w:sz w:val="16"/>
                <w:szCs w:val="16"/>
              </w:rPr>
              <w:t>12 150,00</w:t>
            </w:r>
          </w:p>
        </w:tc>
      </w:tr>
      <w:tr w:rsidR="00190BE7" w:rsidRPr="00190BE7" w14:paraId="20220176" w14:textId="77777777" w:rsidTr="00190BE7">
        <w:trPr>
          <w:trHeight w:val="309"/>
        </w:trPr>
        <w:tc>
          <w:tcPr>
            <w:tcW w:w="2344" w:type="dxa"/>
            <w:tcBorders>
              <w:top w:val="single" w:sz="4" w:space="0" w:color="auto"/>
              <w:left w:val="single" w:sz="4" w:space="0" w:color="auto"/>
              <w:bottom w:val="single" w:sz="4" w:space="0" w:color="auto"/>
              <w:right w:val="single" w:sz="4" w:space="0" w:color="auto"/>
            </w:tcBorders>
            <w:vAlign w:val="center"/>
            <w:hideMark/>
          </w:tcPr>
          <w:p w14:paraId="42EE2176" w14:textId="77777777" w:rsidR="00190BE7" w:rsidRPr="00190BE7" w:rsidRDefault="00190BE7" w:rsidP="00190BE7">
            <w:pPr>
              <w:jc w:val="center"/>
              <w:rPr>
                <w:rFonts w:cs="Times New Roman"/>
                <w:sz w:val="16"/>
                <w:szCs w:val="16"/>
              </w:rPr>
            </w:pPr>
            <w:r w:rsidRPr="00190BE7">
              <w:rPr>
                <w:rFonts w:cs="Times New Roman"/>
                <w:sz w:val="16"/>
                <w:szCs w:val="16"/>
              </w:rPr>
              <w:t>Zagrożenia poważnymi awariami</w:t>
            </w:r>
          </w:p>
        </w:tc>
        <w:tc>
          <w:tcPr>
            <w:tcW w:w="1789" w:type="dxa"/>
            <w:tcBorders>
              <w:top w:val="single" w:sz="4" w:space="0" w:color="auto"/>
              <w:left w:val="single" w:sz="4" w:space="0" w:color="auto"/>
              <w:bottom w:val="single" w:sz="4" w:space="0" w:color="auto"/>
              <w:right w:val="single" w:sz="4" w:space="0" w:color="auto"/>
            </w:tcBorders>
            <w:vAlign w:val="center"/>
          </w:tcPr>
          <w:p w14:paraId="44868110" w14:textId="5B802397" w:rsidR="00190BE7" w:rsidRPr="00190BE7" w:rsidRDefault="00190BE7" w:rsidP="00190BE7">
            <w:pPr>
              <w:jc w:val="center"/>
              <w:rPr>
                <w:rFonts w:cs="Times New Roman"/>
                <w:sz w:val="16"/>
                <w:szCs w:val="16"/>
              </w:rPr>
            </w:pPr>
            <w:r w:rsidRPr="00190BE7">
              <w:rPr>
                <w:rFonts w:cs="Times New Roman"/>
                <w:sz w:val="16"/>
                <w:szCs w:val="16"/>
              </w:rPr>
              <w:t>0,00</w:t>
            </w:r>
          </w:p>
        </w:tc>
        <w:tc>
          <w:tcPr>
            <w:tcW w:w="1731" w:type="dxa"/>
            <w:tcBorders>
              <w:top w:val="single" w:sz="4" w:space="0" w:color="auto"/>
              <w:left w:val="single" w:sz="4" w:space="0" w:color="auto"/>
              <w:bottom w:val="single" w:sz="4" w:space="0" w:color="auto"/>
              <w:right w:val="single" w:sz="4" w:space="0" w:color="auto"/>
            </w:tcBorders>
            <w:vAlign w:val="center"/>
          </w:tcPr>
          <w:p w14:paraId="77120A71" w14:textId="45F9BE4E" w:rsidR="00190BE7" w:rsidRPr="00190BE7" w:rsidRDefault="00190BE7" w:rsidP="00190BE7">
            <w:pPr>
              <w:jc w:val="center"/>
              <w:rPr>
                <w:rFonts w:cs="Times New Roman"/>
                <w:sz w:val="16"/>
                <w:szCs w:val="16"/>
              </w:rPr>
            </w:pPr>
            <w:r w:rsidRPr="00190BE7">
              <w:rPr>
                <w:rFonts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A2783C5" w14:textId="37D633DE" w:rsidR="00190BE7" w:rsidRPr="00190BE7" w:rsidRDefault="00F22536" w:rsidP="00190BE7">
            <w:pPr>
              <w:jc w:val="center"/>
              <w:rPr>
                <w:rFonts w:cs="Times New Roman"/>
                <w:sz w:val="16"/>
                <w:szCs w:val="16"/>
              </w:rPr>
            </w:pPr>
            <w:r>
              <w:rPr>
                <w:rFonts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8F6D3A4" w14:textId="2F90A796" w:rsidR="00190BE7" w:rsidRPr="00190BE7" w:rsidRDefault="00F22536" w:rsidP="00190BE7">
            <w:pPr>
              <w:jc w:val="center"/>
              <w:rPr>
                <w:rFonts w:cs="Times New Roman"/>
                <w:sz w:val="16"/>
                <w:szCs w:val="16"/>
              </w:rPr>
            </w:pPr>
            <w:r>
              <w:rPr>
                <w:rFonts w:cs="Times New Roman"/>
                <w:sz w:val="16"/>
                <w:szCs w:val="16"/>
              </w:rPr>
              <w:t>0,00</w:t>
            </w:r>
          </w:p>
        </w:tc>
      </w:tr>
      <w:tr w:rsidR="00815210" w:rsidRPr="00190BE7" w14:paraId="3BD30F9E" w14:textId="77777777" w:rsidTr="007B15D7">
        <w:trPr>
          <w:trHeight w:val="315"/>
        </w:trPr>
        <w:tc>
          <w:tcPr>
            <w:tcW w:w="2344" w:type="dxa"/>
            <w:tcBorders>
              <w:top w:val="single" w:sz="4" w:space="0" w:color="auto"/>
              <w:left w:val="single" w:sz="4" w:space="0" w:color="auto"/>
              <w:bottom w:val="single" w:sz="4" w:space="0" w:color="auto"/>
              <w:right w:val="single" w:sz="4" w:space="0" w:color="auto"/>
            </w:tcBorders>
            <w:vAlign w:val="center"/>
            <w:hideMark/>
          </w:tcPr>
          <w:p w14:paraId="539EDF43" w14:textId="77777777" w:rsidR="00815210" w:rsidRPr="00190BE7" w:rsidRDefault="00815210" w:rsidP="00190BE7">
            <w:pPr>
              <w:jc w:val="center"/>
              <w:rPr>
                <w:rFonts w:cs="Times New Roman"/>
                <w:b/>
                <w:bCs/>
                <w:sz w:val="16"/>
                <w:szCs w:val="16"/>
              </w:rPr>
            </w:pPr>
            <w:r w:rsidRPr="00190BE7">
              <w:rPr>
                <w:rFonts w:cs="Times New Roman"/>
                <w:b/>
                <w:bCs/>
                <w:sz w:val="16"/>
                <w:szCs w:val="16"/>
              </w:rPr>
              <w:t>RAZEM</w:t>
            </w:r>
          </w:p>
        </w:tc>
        <w:tc>
          <w:tcPr>
            <w:tcW w:w="1789" w:type="dxa"/>
            <w:tcBorders>
              <w:top w:val="single" w:sz="4" w:space="0" w:color="auto"/>
              <w:left w:val="single" w:sz="4" w:space="0" w:color="auto"/>
              <w:bottom w:val="single" w:sz="4" w:space="0" w:color="auto"/>
              <w:right w:val="single" w:sz="4" w:space="0" w:color="auto"/>
            </w:tcBorders>
            <w:vAlign w:val="center"/>
          </w:tcPr>
          <w:p w14:paraId="10E7ED8D" w14:textId="5DE22E79" w:rsidR="00815210" w:rsidRPr="00190BE7" w:rsidRDefault="00815210" w:rsidP="00190BE7">
            <w:pPr>
              <w:jc w:val="center"/>
              <w:rPr>
                <w:rFonts w:cs="Times New Roman"/>
                <w:b/>
                <w:bCs/>
                <w:sz w:val="16"/>
                <w:szCs w:val="16"/>
              </w:rPr>
            </w:pPr>
            <w:r w:rsidRPr="00190BE7">
              <w:rPr>
                <w:rFonts w:cs="Times New Roman"/>
                <w:b/>
                <w:bCs/>
                <w:sz w:val="16"/>
                <w:szCs w:val="16"/>
              </w:rPr>
              <w:t>21 705 361,32</w:t>
            </w:r>
          </w:p>
        </w:tc>
        <w:tc>
          <w:tcPr>
            <w:tcW w:w="1731" w:type="dxa"/>
            <w:tcBorders>
              <w:top w:val="single" w:sz="4" w:space="0" w:color="auto"/>
              <w:left w:val="single" w:sz="4" w:space="0" w:color="auto"/>
              <w:bottom w:val="single" w:sz="4" w:space="0" w:color="auto"/>
              <w:right w:val="single" w:sz="4" w:space="0" w:color="auto"/>
            </w:tcBorders>
            <w:vAlign w:val="center"/>
          </w:tcPr>
          <w:p w14:paraId="2C90F664" w14:textId="19068922" w:rsidR="00815210" w:rsidRPr="00190BE7" w:rsidRDefault="00815210" w:rsidP="00190BE7">
            <w:pPr>
              <w:pStyle w:val="Akapitzlist"/>
              <w:ind w:left="-35"/>
              <w:contextualSpacing w:val="0"/>
              <w:jc w:val="center"/>
              <w:rPr>
                <w:rFonts w:cs="Times New Roman"/>
                <w:b/>
                <w:bCs/>
                <w:sz w:val="16"/>
                <w:szCs w:val="16"/>
              </w:rPr>
            </w:pPr>
            <w:r w:rsidRPr="00190BE7">
              <w:rPr>
                <w:rFonts w:cs="Times New Roman"/>
                <w:b/>
                <w:bCs/>
                <w:sz w:val="16"/>
                <w:szCs w:val="16"/>
              </w:rPr>
              <w:t>8 894 520,16</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29150BC" w14:textId="6D242200" w:rsidR="00815210" w:rsidRPr="00190BE7" w:rsidRDefault="00815210" w:rsidP="00B75101">
            <w:pPr>
              <w:pStyle w:val="Akapitzlist"/>
              <w:ind w:left="0"/>
              <w:contextualSpacing w:val="0"/>
              <w:jc w:val="center"/>
              <w:rPr>
                <w:rFonts w:cs="Times New Roman"/>
                <w:b/>
                <w:bCs/>
                <w:sz w:val="16"/>
                <w:szCs w:val="16"/>
              </w:rPr>
            </w:pPr>
            <w:r>
              <w:rPr>
                <w:rFonts w:cs="Times New Roman"/>
                <w:b/>
                <w:bCs/>
                <w:sz w:val="16"/>
                <w:szCs w:val="16"/>
              </w:rPr>
              <w:t>51 8</w:t>
            </w:r>
            <w:r w:rsidR="00B75101">
              <w:rPr>
                <w:rFonts w:cs="Times New Roman"/>
                <w:b/>
                <w:bCs/>
                <w:sz w:val="16"/>
                <w:szCs w:val="16"/>
              </w:rPr>
              <w:t>97</w:t>
            </w:r>
            <w:r w:rsidRPr="00190BE7">
              <w:rPr>
                <w:rFonts w:cs="Times New Roman"/>
                <w:b/>
                <w:bCs/>
                <w:sz w:val="16"/>
                <w:szCs w:val="16"/>
              </w:rPr>
              <w:t> </w:t>
            </w:r>
            <w:r w:rsidR="00B75101">
              <w:rPr>
                <w:rFonts w:cs="Times New Roman"/>
                <w:b/>
                <w:bCs/>
                <w:sz w:val="16"/>
                <w:szCs w:val="16"/>
              </w:rPr>
              <w:t>809</w:t>
            </w:r>
            <w:r>
              <w:rPr>
                <w:rFonts w:cs="Times New Roman"/>
                <w:b/>
                <w:bCs/>
                <w:sz w:val="16"/>
                <w:szCs w:val="16"/>
              </w:rPr>
              <w:t>,70</w:t>
            </w:r>
          </w:p>
        </w:tc>
      </w:tr>
    </w:tbl>
    <w:p w14:paraId="7FEDB87A" w14:textId="48A2226D" w:rsidR="00FB4105" w:rsidRPr="00271BDA" w:rsidRDefault="00FB4105" w:rsidP="009250C7">
      <w:pPr>
        <w:rPr>
          <w:bCs/>
          <w:sz w:val="16"/>
          <w:szCs w:val="18"/>
          <w:lang w:eastAsia="pl-PL"/>
        </w:rPr>
      </w:pPr>
      <w:r w:rsidRPr="00190BE7">
        <w:rPr>
          <w:bCs/>
          <w:sz w:val="16"/>
          <w:szCs w:val="18"/>
        </w:rPr>
        <w:t>Źródło: opracowanie własne na podstawie danych uzyskanych do opracowania Raportu.</w:t>
      </w:r>
    </w:p>
    <w:p w14:paraId="5449CAD3" w14:textId="77777777" w:rsidR="00FB4105" w:rsidRPr="001D016B" w:rsidRDefault="00FB4105" w:rsidP="009250C7"/>
    <w:p w14:paraId="5D6623C4" w14:textId="77777777" w:rsidR="00490FBD" w:rsidRDefault="00FB4105" w:rsidP="009250C7">
      <w:pPr>
        <w:rPr>
          <w:szCs w:val="20"/>
        </w:rPr>
      </w:pPr>
      <w:r w:rsidRPr="00937E58">
        <w:rPr>
          <w:szCs w:val="20"/>
        </w:rPr>
        <w:t xml:space="preserve">Na realizację celów związanych z </w:t>
      </w:r>
      <w:r w:rsidR="00277B8D" w:rsidRPr="00937E58">
        <w:rPr>
          <w:szCs w:val="20"/>
        </w:rPr>
        <w:t>wszystkimi</w:t>
      </w:r>
      <w:r w:rsidRPr="00937E58">
        <w:rPr>
          <w:szCs w:val="20"/>
        </w:rPr>
        <w:t xml:space="preserve"> </w:t>
      </w:r>
      <w:r w:rsidR="00277B8D" w:rsidRPr="00937E58">
        <w:rPr>
          <w:szCs w:val="20"/>
        </w:rPr>
        <w:t>obszarami działań ujętymi w „Programie ochrony środowiska dla Powiatu Grójeckiego do roku 2022”</w:t>
      </w:r>
      <w:r w:rsidRPr="00937E58">
        <w:rPr>
          <w:szCs w:val="20"/>
        </w:rPr>
        <w:t xml:space="preserve"> wydatkowano łącznie w okresie raportowania środki w wysokości </w:t>
      </w:r>
      <w:r w:rsidR="00B75101" w:rsidRPr="00B75101">
        <w:rPr>
          <w:szCs w:val="20"/>
        </w:rPr>
        <w:t>51 897 809,70 zł.</w:t>
      </w:r>
      <w:r w:rsidR="00B75101" w:rsidRPr="00490FBD">
        <w:rPr>
          <w:szCs w:val="20"/>
        </w:rPr>
        <w:t xml:space="preserve"> </w:t>
      </w:r>
      <w:r w:rsidR="00937E58">
        <w:rPr>
          <w:szCs w:val="20"/>
        </w:rPr>
        <w:t xml:space="preserve">Najwyższe nakłady finansowe przeznaczono </w:t>
      </w:r>
      <w:r w:rsidRPr="00490FBD">
        <w:rPr>
          <w:szCs w:val="20"/>
        </w:rPr>
        <w:t xml:space="preserve">na </w:t>
      </w:r>
      <w:r w:rsidR="00277B8D" w:rsidRPr="00490FBD">
        <w:rPr>
          <w:szCs w:val="20"/>
        </w:rPr>
        <w:t xml:space="preserve">ochronę klimatu i jakości powietrza </w:t>
      </w:r>
      <w:r w:rsidRPr="00490FBD">
        <w:rPr>
          <w:szCs w:val="20"/>
        </w:rPr>
        <w:t>(</w:t>
      </w:r>
      <w:r w:rsidR="00490FBD" w:rsidRPr="00490FBD">
        <w:rPr>
          <w:szCs w:val="20"/>
        </w:rPr>
        <w:t xml:space="preserve">51 883 445,70 </w:t>
      </w:r>
      <w:r w:rsidR="00490FBD">
        <w:rPr>
          <w:szCs w:val="20"/>
        </w:rPr>
        <w:t>zł).</w:t>
      </w:r>
    </w:p>
    <w:p w14:paraId="2DF6D3AD" w14:textId="327703AD" w:rsidR="00FB4105" w:rsidRPr="00490FBD" w:rsidRDefault="00FB4105" w:rsidP="009250C7">
      <w:pPr>
        <w:rPr>
          <w:szCs w:val="20"/>
          <w:highlight w:val="green"/>
        </w:rPr>
      </w:pPr>
      <w:r w:rsidRPr="00937E58">
        <w:rPr>
          <w:szCs w:val="20"/>
        </w:rPr>
        <w:lastRenderedPageBreak/>
        <w:t>Przy czym należy także zaznaczyć, że w ramach prowadzonych inwestycji drogowych realizowane są także działania związane z kanalizacją deszczową i odwodnieniem co wpisuje się w gospodarowanie wodami. W tabeli nie wykazano kosztów administracyjnych, ale należy zaznaczyć, że ponoszone one są w ramach każdego priorytetu.</w:t>
      </w:r>
      <w:r w:rsidRPr="009F0F37">
        <w:rPr>
          <w:szCs w:val="20"/>
        </w:rPr>
        <w:t xml:space="preserve">  </w:t>
      </w:r>
    </w:p>
    <w:p w14:paraId="0E0378F4" w14:textId="77777777" w:rsidR="00F07690" w:rsidRDefault="00F07690" w:rsidP="009250C7">
      <w:pPr>
        <w:rPr>
          <w:rFonts w:cs="Times New Roman"/>
        </w:rPr>
      </w:pPr>
    </w:p>
    <w:p w14:paraId="191FE0C6" w14:textId="77777777" w:rsidR="003D3AF6" w:rsidRDefault="003D3AF6" w:rsidP="009250C7">
      <w:pPr>
        <w:rPr>
          <w:rFonts w:cs="Times New Roman"/>
        </w:rPr>
        <w:sectPr w:rsidR="003D3AF6" w:rsidSect="00116B48">
          <w:pgSz w:w="11906" w:h="16838"/>
          <w:pgMar w:top="1418" w:right="1418" w:bottom="1418" w:left="1418" w:header="709" w:footer="709" w:gutter="0"/>
          <w:cols w:space="708"/>
          <w:docGrid w:linePitch="360"/>
        </w:sectPr>
      </w:pPr>
    </w:p>
    <w:p w14:paraId="4B8773D7" w14:textId="1AF969B1" w:rsidR="00B6255E" w:rsidRPr="00731403" w:rsidRDefault="009E5847" w:rsidP="009250C7">
      <w:pPr>
        <w:pStyle w:val="Nagwek1"/>
        <w:numPr>
          <w:ilvl w:val="0"/>
          <w:numId w:val="3"/>
        </w:numPr>
        <w:spacing w:before="120" w:after="120"/>
      </w:pPr>
      <w:bookmarkStart w:id="59" w:name="_Toc144905233"/>
      <w:r>
        <w:lastRenderedPageBreak/>
        <w:t xml:space="preserve">Ocena </w:t>
      </w:r>
      <w:r w:rsidR="00277B8D">
        <w:t>stopnia realizacji Programu ochrony środowiska</w:t>
      </w:r>
      <w:bookmarkEnd w:id="59"/>
    </w:p>
    <w:p w14:paraId="31A8168B" w14:textId="510D112C" w:rsidR="00277B8D" w:rsidRPr="00613283" w:rsidRDefault="00277B8D" w:rsidP="009250C7">
      <w:pPr>
        <w:pStyle w:val="Tekstpodstawowy"/>
      </w:pPr>
      <w:r w:rsidRPr="00613283">
        <w:rPr>
          <w:rFonts w:eastAsiaTheme="minorEastAsia"/>
          <w:lang w:eastAsia="pl-PL"/>
        </w:rPr>
        <w:t>W celu wspomagania procesu monitorowania postępów w realizacji Programu opracowano wskaźniki realizacji Programu ochrony środowiska</w:t>
      </w:r>
      <w:r w:rsidRPr="00613283">
        <w:t>. Wskaźniki te wskazują na tendencję zmian, jakie następują w</w:t>
      </w:r>
      <w:r w:rsidR="009F0F37" w:rsidRPr="00613283">
        <w:t> </w:t>
      </w:r>
      <w:r w:rsidRPr="00613283">
        <w:t xml:space="preserve">cyklach dwuletnich na obszarze powiatu </w:t>
      </w:r>
      <w:r w:rsidR="009B65B2" w:rsidRPr="00613283">
        <w:t>grójeckiego.</w:t>
      </w:r>
    </w:p>
    <w:p w14:paraId="70BE0653" w14:textId="2D79480A" w:rsidR="00277B8D" w:rsidRPr="001D016B" w:rsidRDefault="00277B8D" w:rsidP="009250C7">
      <w:pPr>
        <w:pStyle w:val="Tekstpodstawowy"/>
      </w:pPr>
      <w:r w:rsidRPr="00613283">
        <w:t xml:space="preserve">W kolumnach </w:t>
      </w:r>
      <w:r w:rsidR="004540A7" w:rsidRPr="00613283">
        <w:t xml:space="preserve">tabeli nr 22 </w:t>
      </w:r>
      <w:r w:rsidRPr="00613283">
        <w:t xml:space="preserve">umieszczono wartości wskaźników z okresu realizacji </w:t>
      </w:r>
      <w:r w:rsidR="004540A7" w:rsidRPr="00613283">
        <w:t>„</w:t>
      </w:r>
      <w:r w:rsidRPr="00613283">
        <w:t>P</w:t>
      </w:r>
      <w:r w:rsidR="004540A7" w:rsidRPr="00613283">
        <w:t>rogramu ochrony środowiska dla Powiatu Grójeckiego do roku 2022”</w:t>
      </w:r>
      <w:r w:rsidRPr="00613283">
        <w:t>, a następnie porównano je ze stanem aktualnym – na koniec 2018 roku. Stan aktualny został określony na podstawie danych otrzymanych ze Starostwa Powiatowego w Grójcu Urzędów Miast i Gmin oraz z danych GUS</w:t>
      </w:r>
      <w:r w:rsidR="009F0F37" w:rsidRPr="00613283">
        <w:t>.</w:t>
      </w:r>
    </w:p>
    <w:p w14:paraId="2673E190" w14:textId="20F2336F" w:rsidR="00B6255E" w:rsidRDefault="00B6255E" w:rsidP="009250C7">
      <w:pPr>
        <w:autoSpaceDE w:val="0"/>
        <w:autoSpaceDN w:val="0"/>
        <w:adjustRightInd w:val="0"/>
        <w:rPr>
          <w:rFonts w:cs="Times New Roman"/>
        </w:rPr>
      </w:pPr>
    </w:p>
    <w:p w14:paraId="7F25FACB" w14:textId="582D82F9" w:rsidR="009F0F37" w:rsidRPr="009F0F37" w:rsidRDefault="009F0F37" w:rsidP="009250C7">
      <w:pPr>
        <w:pStyle w:val="Legenda"/>
        <w:keepNext/>
        <w:spacing w:before="120" w:after="120"/>
        <w:rPr>
          <w:i w:val="0"/>
          <w:iCs w:val="0"/>
          <w:sz w:val="20"/>
          <w:szCs w:val="20"/>
        </w:rPr>
      </w:pPr>
      <w:bookmarkStart w:id="60" w:name="_Toc146884035"/>
      <w:r w:rsidRPr="00533E03">
        <w:rPr>
          <w:i w:val="0"/>
          <w:iCs w:val="0"/>
          <w:sz w:val="20"/>
          <w:szCs w:val="20"/>
        </w:rPr>
        <w:t xml:space="preserve">Tabela </w:t>
      </w:r>
      <w:r w:rsidRPr="00533E03">
        <w:rPr>
          <w:i w:val="0"/>
          <w:iCs w:val="0"/>
          <w:sz w:val="20"/>
          <w:szCs w:val="20"/>
        </w:rPr>
        <w:fldChar w:fldCharType="begin"/>
      </w:r>
      <w:r w:rsidRPr="00533E03">
        <w:rPr>
          <w:i w:val="0"/>
          <w:iCs w:val="0"/>
          <w:sz w:val="20"/>
          <w:szCs w:val="20"/>
        </w:rPr>
        <w:instrText xml:space="preserve"> SEQ Tabela \* ARABIC </w:instrText>
      </w:r>
      <w:r w:rsidRPr="00533E03">
        <w:rPr>
          <w:i w:val="0"/>
          <w:iCs w:val="0"/>
          <w:sz w:val="20"/>
          <w:szCs w:val="20"/>
        </w:rPr>
        <w:fldChar w:fldCharType="separate"/>
      </w:r>
      <w:r w:rsidR="0020505B">
        <w:rPr>
          <w:i w:val="0"/>
          <w:iCs w:val="0"/>
          <w:noProof/>
          <w:sz w:val="20"/>
          <w:szCs w:val="20"/>
        </w:rPr>
        <w:t>22</w:t>
      </w:r>
      <w:r w:rsidRPr="00533E03">
        <w:rPr>
          <w:i w:val="0"/>
          <w:iCs w:val="0"/>
          <w:sz w:val="20"/>
          <w:szCs w:val="20"/>
        </w:rPr>
        <w:fldChar w:fldCharType="end"/>
      </w:r>
      <w:r w:rsidRPr="00533E03">
        <w:rPr>
          <w:i w:val="0"/>
          <w:iCs w:val="0"/>
          <w:sz w:val="20"/>
          <w:szCs w:val="20"/>
        </w:rPr>
        <w:t xml:space="preserve"> Wskaźniki realizacji Programu ochrony środowiska dla Powiatu Grójeckiego</w:t>
      </w:r>
      <w:bookmarkEnd w:id="6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
        <w:gridCol w:w="2168"/>
        <w:gridCol w:w="970"/>
        <w:gridCol w:w="1087"/>
        <w:gridCol w:w="1363"/>
        <w:gridCol w:w="1003"/>
        <w:gridCol w:w="1167"/>
        <w:gridCol w:w="891"/>
      </w:tblGrid>
      <w:tr w:rsidR="002A7B7D" w:rsidRPr="00FB059B" w14:paraId="5EAF16FC" w14:textId="77777777" w:rsidTr="00FB059B">
        <w:trPr>
          <w:trHeight w:val="924"/>
          <w:tblHeader/>
        </w:trPr>
        <w:tc>
          <w:tcPr>
            <w:tcW w:w="435" w:type="dxa"/>
            <w:shd w:val="clear" w:color="auto" w:fill="FFF2CC" w:themeFill="accent4" w:themeFillTint="33"/>
            <w:vAlign w:val="center"/>
            <w:hideMark/>
          </w:tcPr>
          <w:p w14:paraId="0D2AF4A7" w14:textId="77777777" w:rsidR="002A7B7D" w:rsidRPr="00FB059B" w:rsidRDefault="002A7B7D" w:rsidP="002A7B7D">
            <w:pPr>
              <w:jc w:val="center"/>
              <w:rPr>
                <w:rFonts w:cs="Times New Roman"/>
                <w:b/>
                <w:iCs/>
                <w:color w:val="000000"/>
                <w:sz w:val="16"/>
                <w:szCs w:val="16"/>
              </w:rPr>
            </w:pPr>
            <w:r w:rsidRPr="00FB059B">
              <w:rPr>
                <w:rFonts w:cs="Times New Roman"/>
                <w:b/>
                <w:iCs/>
                <w:color w:val="000000"/>
                <w:sz w:val="16"/>
                <w:szCs w:val="16"/>
              </w:rPr>
              <w:t>Lp.</w:t>
            </w:r>
          </w:p>
        </w:tc>
        <w:tc>
          <w:tcPr>
            <w:tcW w:w="2259" w:type="dxa"/>
            <w:shd w:val="clear" w:color="auto" w:fill="FFF2CC" w:themeFill="accent4" w:themeFillTint="33"/>
            <w:vAlign w:val="center"/>
            <w:hideMark/>
          </w:tcPr>
          <w:p w14:paraId="43F86483" w14:textId="77777777" w:rsidR="002A7B7D" w:rsidRPr="00FB059B" w:rsidRDefault="002A7B7D" w:rsidP="002A7B7D">
            <w:pPr>
              <w:jc w:val="center"/>
              <w:rPr>
                <w:rFonts w:cs="Times New Roman"/>
                <w:b/>
                <w:iCs/>
                <w:color w:val="000000"/>
                <w:sz w:val="16"/>
                <w:szCs w:val="16"/>
              </w:rPr>
            </w:pPr>
            <w:r w:rsidRPr="00FB059B">
              <w:rPr>
                <w:rFonts w:cs="Times New Roman"/>
                <w:b/>
                <w:iCs/>
                <w:color w:val="000000"/>
                <w:sz w:val="16"/>
                <w:szCs w:val="16"/>
              </w:rPr>
              <w:t>Wskaźnik</w:t>
            </w:r>
          </w:p>
        </w:tc>
        <w:tc>
          <w:tcPr>
            <w:tcW w:w="1007" w:type="dxa"/>
            <w:shd w:val="clear" w:color="auto" w:fill="FFF2CC" w:themeFill="accent4" w:themeFillTint="33"/>
            <w:vAlign w:val="center"/>
            <w:hideMark/>
          </w:tcPr>
          <w:p w14:paraId="2B34D81F" w14:textId="77777777" w:rsidR="002A7B7D" w:rsidRPr="00FB059B" w:rsidRDefault="002A7B7D" w:rsidP="002A7B7D">
            <w:pPr>
              <w:jc w:val="center"/>
              <w:rPr>
                <w:rFonts w:cs="Times New Roman"/>
                <w:b/>
                <w:iCs/>
                <w:color w:val="000000"/>
                <w:sz w:val="16"/>
                <w:szCs w:val="16"/>
              </w:rPr>
            </w:pPr>
            <w:r w:rsidRPr="00FB059B">
              <w:rPr>
                <w:rFonts w:cs="Times New Roman"/>
                <w:b/>
                <w:iCs/>
                <w:color w:val="000000"/>
                <w:sz w:val="16"/>
                <w:szCs w:val="16"/>
              </w:rPr>
              <w:t>Jednostka</w:t>
            </w:r>
          </w:p>
        </w:tc>
        <w:tc>
          <w:tcPr>
            <w:tcW w:w="1129" w:type="dxa"/>
            <w:shd w:val="clear" w:color="auto" w:fill="FFF2CC" w:themeFill="accent4" w:themeFillTint="33"/>
            <w:vAlign w:val="center"/>
            <w:hideMark/>
          </w:tcPr>
          <w:p w14:paraId="2553F1A2" w14:textId="77777777" w:rsidR="002A7B7D" w:rsidRPr="00FB059B" w:rsidRDefault="002A7B7D" w:rsidP="002A7B7D">
            <w:pPr>
              <w:jc w:val="center"/>
              <w:rPr>
                <w:rFonts w:cs="Times New Roman"/>
                <w:b/>
                <w:iCs/>
                <w:color w:val="000000"/>
                <w:sz w:val="16"/>
                <w:szCs w:val="16"/>
              </w:rPr>
            </w:pPr>
            <w:r w:rsidRPr="00FB059B">
              <w:rPr>
                <w:rFonts w:cs="Times New Roman"/>
                <w:b/>
                <w:iCs/>
                <w:color w:val="000000"/>
                <w:sz w:val="16"/>
                <w:szCs w:val="16"/>
              </w:rPr>
              <w:t>Wartość wskaźnika w roku 2015</w:t>
            </w:r>
          </w:p>
        </w:tc>
        <w:tc>
          <w:tcPr>
            <w:tcW w:w="1417" w:type="dxa"/>
            <w:shd w:val="clear" w:color="auto" w:fill="FFF2CC" w:themeFill="accent4" w:themeFillTint="33"/>
            <w:vAlign w:val="center"/>
            <w:hideMark/>
          </w:tcPr>
          <w:p w14:paraId="20699B8F" w14:textId="6E2613CF" w:rsidR="002A7B7D" w:rsidRPr="00FB059B" w:rsidRDefault="002A7B7D" w:rsidP="002A7B7D">
            <w:pPr>
              <w:jc w:val="center"/>
              <w:rPr>
                <w:rFonts w:cs="Times New Roman"/>
                <w:b/>
                <w:iCs/>
                <w:color w:val="000000"/>
                <w:sz w:val="16"/>
                <w:szCs w:val="16"/>
              </w:rPr>
            </w:pPr>
            <w:r w:rsidRPr="00FB059B">
              <w:rPr>
                <w:rFonts w:cs="Times New Roman"/>
                <w:b/>
                <w:iCs/>
                <w:color w:val="000000"/>
                <w:sz w:val="16"/>
                <w:szCs w:val="16"/>
              </w:rPr>
              <w:t>Oczekiwany trend zmian w wyniku realizacji Programu do 2022 r.*</w:t>
            </w:r>
          </w:p>
        </w:tc>
        <w:tc>
          <w:tcPr>
            <w:tcW w:w="1041" w:type="dxa"/>
            <w:shd w:val="clear" w:color="auto" w:fill="FFF2CC" w:themeFill="accent4" w:themeFillTint="33"/>
            <w:vAlign w:val="center"/>
          </w:tcPr>
          <w:p w14:paraId="64F4333C" w14:textId="5B8A8DF7" w:rsidR="002A7B7D" w:rsidRPr="00FB059B" w:rsidRDefault="002A7B7D" w:rsidP="0046605D">
            <w:pPr>
              <w:jc w:val="center"/>
              <w:rPr>
                <w:rFonts w:cs="Times New Roman"/>
                <w:b/>
                <w:iCs/>
                <w:color w:val="000000"/>
                <w:sz w:val="16"/>
                <w:szCs w:val="16"/>
              </w:rPr>
            </w:pPr>
            <w:r w:rsidRPr="00FB059B">
              <w:rPr>
                <w:rFonts w:cs="Times New Roman"/>
                <w:b/>
                <w:iCs/>
                <w:color w:val="000000"/>
                <w:sz w:val="16"/>
                <w:szCs w:val="16"/>
              </w:rPr>
              <w:t>Wartość wskaźnika w roku 20</w:t>
            </w:r>
            <w:r w:rsidR="0046605D" w:rsidRPr="00FB059B">
              <w:rPr>
                <w:rFonts w:cs="Times New Roman"/>
                <w:b/>
                <w:iCs/>
                <w:color w:val="000000"/>
                <w:sz w:val="16"/>
                <w:szCs w:val="16"/>
              </w:rPr>
              <w:t>20</w:t>
            </w:r>
          </w:p>
        </w:tc>
        <w:tc>
          <w:tcPr>
            <w:tcW w:w="1212" w:type="dxa"/>
            <w:shd w:val="clear" w:color="auto" w:fill="FFF2CC" w:themeFill="accent4" w:themeFillTint="33"/>
            <w:vAlign w:val="center"/>
            <w:hideMark/>
          </w:tcPr>
          <w:p w14:paraId="0E819046" w14:textId="40824A1E" w:rsidR="002A7B7D" w:rsidRPr="00FB059B" w:rsidRDefault="002A7B7D" w:rsidP="0046605D">
            <w:pPr>
              <w:jc w:val="center"/>
              <w:rPr>
                <w:rFonts w:cs="Times New Roman"/>
                <w:b/>
                <w:iCs/>
                <w:color w:val="000000"/>
                <w:sz w:val="16"/>
                <w:szCs w:val="16"/>
              </w:rPr>
            </w:pPr>
            <w:r w:rsidRPr="00FB059B">
              <w:rPr>
                <w:rFonts w:cs="Times New Roman"/>
                <w:b/>
                <w:iCs/>
                <w:color w:val="000000"/>
                <w:sz w:val="16"/>
                <w:szCs w:val="16"/>
              </w:rPr>
              <w:t>Wartość wskaźnika w roku 202</w:t>
            </w:r>
            <w:r w:rsidR="0046605D" w:rsidRPr="00FB059B">
              <w:rPr>
                <w:rFonts w:cs="Times New Roman"/>
                <w:b/>
                <w:iCs/>
                <w:color w:val="000000"/>
                <w:sz w:val="16"/>
                <w:szCs w:val="16"/>
              </w:rPr>
              <w:t>1/2022</w:t>
            </w:r>
          </w:p>
        </w:tc>
        <w:tc>
          <w:tcPr>
            <w:tcW w:w="924" w:type="dxa"/>
            <w:shd w:val="clear" w:color="auto" w:fill="FFF2CC" w:themeFill="accent4" w:themeFillTint="33"/>
            <w:vAlign w:val="center"/>
            <w:hideMark/>
          </w:tcPr>
          <w:p w14:paraId="1B88804F" w14:textId="682642D7" w:rsidR="002A7B7D" w:rsidRPr="00FB059B" w:rsidRDefault="002A7B7D" w:rsidP="002A7B7D">
            <w:pPr>
              <w:jc w:val="center"/>
              <w:rPr>
                <w:rFonts w:cs="Times New Roman"/>
                <w:b/>
                <w:iCs/>
                <w:color w:val="000000"/>
                <w:sz w:val="16"/>
                <w:szCs w:val="16"/>
              </w:rPr>
            </w:pPr>
            <w:r w:rsidRPr="00FB059B">
              <w:rPr>
                <w:rFonts w:cs="Times New Roman"/>
                <w:b/>
                <w:iCs/>
                <w:color w:val="000000"/>
                <w:sz w:val="16"/>
                <w:szCs w:val="16"/>
              </w:rPr>
              <w:t>Tendencja zmian</w:t>
            </w:r>
          </w:p>
        </w:tc>
      </w:tr>
      <w:tr w:rsidR="002A7B7D" w:rsidRPr="00FB059B" w14:paraId="09627E83" w14:textId="77777777" w:rsidTr="00FB059B">
        <w:trPr>
          <w:trHeight w:val="300"/>
        </w:trPr>
        <w:tc>
          <w:tcPr>
            <w:tcW w:w="9424" w:type="dxa"/>
            <w:gridSpan w:val="8"/>
            <w:shd w:val="clear" w:color="000000" w:fill="BFBFBF"/>
            <w:vAlign w:val="center"/>
          </w:tcPr>
          <w:p w14:paraId="7E11BBE7" w14:textId="0F562E58" w:rsidR="002A7B7D" w:rsidRPr="00FB059B" w:rsidRDefault="002A7B7D" w:rsidP="002A7B7D">
            <w:pPr>
              <w:jc w:val="center"/>
              <w:rPr>
                <w:rFonts w:cs="Times New Roman"/>
                <w:b/>
                <w:bCs/>
                <w:iCs/>
                <w:color w:val="000000"/>
                <w:sz w:val="16"/>
                <w:szCs w:val="16"/>
              </w:rPr>
            </w:pPr>
            <w:r w:rsidRPr="00FB059B">
              <w:rPr>
                <w:rFonts w:cs="Times New Roman"/>
                <w:b/>
                <w:bCs/>
                <w:iCs/>
                <w:color w:val="000000"/>
                <w:sz w:val="16"/>
                <w:szCs w:val="16"/>
              </w:rPr>
              <w:t>OCHRONA KLIMATU i JAKOŚCI POWIETRZA</w:t>
            </w:r>
          </w:p>
        </w:tc>
      </w:tr>
      <w:tr w:rsidR="00286273" w:rsidRPr="00FB059B" w14:paraId="2C620C63" w14:textId="77777777" w:rsidTr="00FB059B">
        <w:trPr>
          <w:trHeight w:val="420"/>
        </w:trPr>
        <w:tc>
          <w:tcPr>
            <w:tcW w:w="435" w:type="dxa"/>
            <w:shd w:val="clear" w:color="auto" w:fill="auto"/>
            <w:vAlign w:val="center"/>
            <w:hideMark/>
          </w:tcPr>
          <w:p w14:paraId="229C2927"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1.</w:t>
            </w:r>
          </w:p>
        </w:tc>
        <w:tc>
          <w:tcPr>
            <w:tcW w:w="2259" w:type="dxa"/>
            <w:shd w:val="clear" w:color="auto" w:fill="auto"/>
            <w:vAlign w:val="center"/>
            <w:hideMark/>
          </w:tcPr>
          <w:p w14:paraId="5BE39488" w14:textId="0B98AD3C"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sprzedaż energii cieplnej</w:t>
            </w:r>
          </w:p>
        </w:tc>
        <w:tc>
          <w:tcPr>
            <w:tcW w:w="1007" w:type="dxa"/>
            <w:shd w:val="clear" w:color="auto" w:fill="auto"/>
            <w:vAlign w:val="center"/>
            <w:hideMark/>
          </w:tcPr>
          <w:p w14:paraId="44C61DAB"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GJ/rok</w:t>
            </w:r>
          </w:p>
        </w:tc>
        <w:tc>
          <w:tcPr>
            <w:tcW w:w="1129" w:type="dxa"/>
            <w:shd w:val="clear" w:color="auto" w:fill="auto"/>
            <w:vAlign w:val="center"/>
            <w:hideMark/>
          </w:tcPr>
          <w:p w14:paraId="7F6CF10C"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110 663,00</w:t>
            </w:r>
          </w:p>
        </w:tc>
        <w:tc>
          <w:tcPr>
            <w:tcW w:w="1417" w:type="dxa"/>
            <w:shd w:val="clear" w:color="auto" w:fill="auto"/>
            <w:vAlign w:val="center"/>
            <w:hideMark/>
          </w:tcPr>
          <w:p w14:paraId="116867F3" w14:textId="1282B12A"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5F42D5DE" w14:textId="700487BC" w:rsidR="00286273" w:rsidRPr="00FB059B" w:rsidRDefault="00E35FA4" w:rsidP="00286273">
            <w:pPr>
              <w:jc w:val="center"/>
              <w:rPr>
                <w:rFonts w:cs="Times New Roman"/>
                <w:iCs/>
                <w:color w:val="000000"/>
                <w:sz w:val="16"/>
                <w:szCs w:val="16"/>
              </w:rPr>
            </w:pPr>
            <w:r w:rsidRPr="00FB059B">
              <w:rPr>
                <w:rFonts w:cs="Times New Roman"/>
                <w:iCs/>
                <w:color w:val="000000"/>
                <w:sz w:val="16"/>
                <w:szCs w:val="16"/>
              </w:rPr>
              <w:t>58 209</w:t>
            </w:r>
          </w:p>
        </w:tc>
        <w:tc>
          <w:tcPr>
            <w:tcW w:w="1212" w:type="dxa"/>
            <w:shd w:val="clear" w:color="auto" w:fill="auto"/>
            <w:vAlign w:val="center"/>
          </w:tcPr>
          <w:p w14:paraId="6D68A23A" w14:textId="59E44755" w:rsidR="00286273" w:rsidRPr="00FB059B" w:rsidRDefault="0046605D" w:rsidP="00286273">
            <w:pPr>
              <w:jc w:val="center"/>
              <w:rPr>
                <w:rFonts w:cs="Times New Roman"/>
                <w:iCs/>
                <w:color w:val="000000"/>
                <w:sz w:val="16"/>
                <w:szCs w:val="16"/>
              </w:rPr>
            </w:pPr>
            <w:r w:rsidRPr="00FB059B">
              <w:rPr>
                <w:rFonts w:cs="Times New Roman"/>
                <w:iCs/>
                <w:color w:val="000000"/>
                <w:sz w:val="16"/>
                <w:szCs w:val="16"/>
              </w:rPr>
              <w:t>70 431</w:t>
            </w:r>
          </w:p>
        </w:tc>
        <w:tc>
          <w:tcPr>
            <w:tcW w:w="924" w:type="dxa"/>
            <w:shd w:val="clear" w:color="auto" w:fill="auto"/>
            <w:vAlign w:val="center"/>
          </w:tcPr>
          <w:p w14:paraId="622479D0" w14:textId="362B7299" w:rsidR="00286273" w:rsidRPr="00FB059B" w:rsidRDefault="00286273" w:rsidP="00286273">
            <w:pPr>
              <w:jc w:val="center"/>
              <w:rPr>
                <w:rFonts w:cs="Times New Roman"/>
                <w:iCs/>
                <w:color w:val="000000"/>
                <w:sz w:val="16"/>
                <w:szCs w:val="16"/>
              </w:rPr>
            </w:pPr>
            <w:r w:rsidRPr="00FB059B">
              <w:rPr>
                <w:sz w:val="16"/>
                <w:szCs w:val="16"/>
              </w:rPr>
              <w:t>↑</w:t>
            </w:r>
          </w:p>
        </w:tc>
      </w:tr>
      <w:tr w:rsidR="00286273" w:rsidRPr="00FB059B" w14:paraId="60D696AE" w14:textId="77777777" w:rsidTr="00FB059B">
        <w:trPr>
          <w:trHeight w:val="420"/>
        </w:trPr>
        <w:tc>
          <w:tcPr>
            <w:tcW w:w="435" w:type="dxa"/>
            <w:shd w:val="clear" w:color="auto" w:fill="auto"/>
            <w:vAlign w:val="center"/>
            <w:hideMark/>
          </w:tcPr>
          <w:p w14:paraId="4881F40D"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2.</w:t>
            </w:r>
          </w:p>
        </w:tc>
        <w:tc>
          <w:tcPr>
            <w:tcW w:w="2259" w:type="dxa"/>
            <w:shd w:val="clear" w:color="auto" w:fill="auto"/>
            <w:vAlign w:val="center"/>
            <w:hideMark/>
          </w:tcPr>
          <w:p w14:paraId="3C7C7881"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odbiorcy gazu ogrzewający mieszkania gazem</w:t>
            </w:r>
          </w:p>
        </w:tc>
        <w:tc>
          <w:tcPr>
            <w:tcW w:w="1007" w:type="dxa"/>
            <w:shd w:val="clear" w:color="auto" w:fill="auto"/>
            <w:vAlign w:val="center"/>
            <w:hideMark/>
          </w:tcPr>
          <w:p w14:paraId="0E27C847"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gosp.</w:t>
            </w:r>
          </w:p>
        </w:tc>
        <w:tc>
          <w:tcPr>
            <w:tcW w:w="1129" w:type="dxa"/>
            <w:shd w:val="clear" w:color="auto" w:fill="auto"/>
            <w:vAlign w:val="center"/>
            <w:hideMark/>
          </w:tcPr>
          <w:p w14:paraId="273B1659"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11024</w:t>
            </w:r>
          </w:p>
        </w:tc>
        <w:tc>
          <w:tcPr>
            <w:tcW w:w="1417" w:type="dxa"/>
            <w:shd w:val="clear" w:color="auto" w:fill="auto"/>
            <w:vAlign w:val="center"/>
            <w:hideMark/>
          </w:tcPr>
          <w:p w14:paraId="20D523E8" w14:textId="584F2E7C"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73529D05" w14:textId="2BB02D9B" w:rsidR="00286273" w:rsidRPr="00FB059B" w:rsidRDefault="008F36BE" w:rsidP="00286273">
            <w:pPr>
              <w:jc w:val="center"/>
              <w:rPr>
                <w:rFonts w:cs="Times New Roman"/>
                <w:iCs/>
                <w:color w:val="000000"/>
                <w:sz w:val="16"/>
                <w:szCs w:val="16"/>
              </w:rPr>
            </w:pPr>
            <w:r w:rsidRPr="00FB059B">
              <w:rPr>
                <w:rFonts w:cs="Times New Roman"/>
                <w:iCs/>
                <w:color w:val="000000"/>
                <w:sz w:val="16"/>
                <w:szCs w:val="16"/>
              </w:rPr>
              <w:t>12 349</w:t>
            </w:r>
          </w:p>
        </w:tc>
        <w:tc>
          <w:tcPr>
            <w:tcW w:w="1212" w:type="dxa"/>
            <w:shd w:val="clear" w:color="auto" w:fill="auto"/>
            <w:vAlign w:val="center"/>
          </w:tcPr>
          <w:p w14:paraId="2BCF5160" w14:textId="4ABAE307" w:rsidR="00286273" w:rsidRPr="00FB059B" w:rsidRDefault="008F36BE" w:rsidP="00286273">
            <w:pPr>
              <w:jc w:val="center"/>
              <w:rPr>
                <w:rFonts w:cs="Times New Roman"/>
                <w:iCs/>
                <w:color w:val="000000"/>
                <w:sz w:val="16"/>
                <w:szCs w:val="16"/>
              </w:rPr>
            </w:pPr>
            <w:r w:rsidRPr="00FB059B">
              <w:rPr>
                <w:rFonts w:cs="Times New Roman"/>
                <w:iCs/>
                <w:color w:val="000000"/>
                <w:sz w:val="16"/>
                <w:szCs w:val="16"/>
              </w:rPr>
              <w:t>12 876</w:t>
            </w:r>
          </w:p>
        </w:tc>
        <w:tc>
          <w:tcPr>
            <w:tcW w:w="924" w:type="dxa"/>
            <w:shd w:val="clear" w:color="auto" w:fill="auto"/>
            <w:vAlign w:val="center"/>
          </w:tcPr>
          <w:p w14:paraId="4B719E66" w14:textId="2FD9859B" w:rsidR="00286273" w:rsidRPr="00FB059B" w:rsidRDefault="00286273" w:rsidP="00286273">
            <w:pPr>
              <w:jc w:val="center"/>
              <w:rPr>
                <w:rFonts w:cs="Times New Roman"/>
                <w:iCs/>
                <w:color w:val="000000"/>
                <w:sz w:val="16"/>
                <w:szCs w:val="16"/>
              </w:rPr>
            </w:pPr>
            <w:r w:rsidRPr="00FB059B">
              <w:rPr>
                <w:sz w:val="16"/>
                <w:szCs w:val="16"/>
              </w:rPr>
              <w:t>↑</w:t>
            </w:r>
          </w:p>
        </w:tc>
      </w:tr>
      <w:tr w:rsidR="00286273" w:rsidRPr="00FB059B" w14:paraId="2DDA3F40" w14:textId="77777777" w:rsidTr="00FB059B">
        <w:trPr>
          <w:trHeight w:val="420"/>
        </w:trPr>
        <w:tc>
          <w:tcPr>
            <w:tcW w:w="435" w:type="dxa"/>
            <w:shd w:val="clear" w:color="auto" w:fill="auto"/>
            <w:vAlign w:val="center"/>
            <w:hideMark/>
          </w:tcPr>
          <w:p w14:paraId="235F7312"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3.</w:t>
            </w:r>
          </w:p>
        </w:tc>
        <w:tc>
          <w:tcPr>
            <w:tcW w:w="2259" w:type="dxa"/>
            <w:shd w:val="clear" w:color="auto" w:fill="auto"/>
            <w:vAlign w:val="center"/>
            <w:hideMark/>
          </w:tcPr>
          <w:p w14:paraId="1FCE358F"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udział energii odnawialnej w produkcji energii elektrycznej ogółem</w:t>
            </w:r>
          </w:p>
        </w:tc>
        <w:tc>
          <w:tcPr>
            <w:tcW w:w="1007" w:type="dxa"/>
            <w:shd w:val="clear" w:color="auto" w:fill="auto"/>
            <w:vAlign w:val="center"/>
            <w:hideMark/>
          </w:tcPr>
          <w:p w14:paraId="44E97562"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4B49008D"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8,3</w:t>
            </w:r>
          </w:p>
        </w:tc>
        <w:tc>
          <w:tcPr>
            <w:tcW w:w="1417" w:type="dxa"/>
            <w:shd w:val="clear" w:color="auto" w:fill="auto"/>
            <w:vAlign w:val="center"/>
            <w:hideMark/>
          </w:tcPr>
          <w:p w14:paraId="4AA6F3CB" w14:textId="3CCFACFB"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58B37758" w14:textId="13AA6735" w:rsidR="00286273" w:rsidRPr="00FB059B" w:rsidRDefault="00700AA2" w:rsidP="00286273">
            <w:pPr>
              <w:jc w:val="center"/>
              <w:rPr>
                <w:rFonts w:cs="Times New Roman"/>
                <w:iCs/>
                <w:color w:val="000000"/>
                <w:sz w:val="16"/>
                <w:szCs w:val="16"/>
              </w:rPr>
            </w:pPr>
            <w:r w:rsidRPr="00FB059B">
              <w:rPr>
                <w:rFonts w:cs="Times New Roman"/>
                <w:iCs/>
                <w:color w:val="000000"/>
                <w:sz w:val="16"/>
                <w:szCs w:val="16"/>
              </w:rPr>
              <w:t>8,5</w:t>
            </w:r>
          </w:p>
        </w:tc>
        <w:tc>
          <w:tcPr>
            <w:tcW w:w="1212" w:type="dxa"/>
            <w:shd w:val="clear" w:color="auto" w:fill="auto"/>
            <w:vAlign w:val="center"/>
          </w:tcPr>
          <w:p w14:paraId="01E39308" w14:textId="5FD76EE4" w:rsidR="00286273" w:rsidRPr="00FB059B" w:rsidRDefault="00700AA2" w:rsidP="00700AA2">
            <w:pPr>
              <w:jc w:val="center"/>
              <w:rPr>
                <w:rFonts w:cs="Times New Roman"/>
                <w:iCs/>
                <w:color w:val="000000"/>
                <w:sz w:val="16"/>
                <w:szCs w:val="16"/>
              </w:rPr>
            </w:pPr>
            <w:r w:rsidRPr="00FB059B">
              <w:rPr>
                <w:rFonts w:cs="Times New Roman"/>
                <w:iCs/>
                <w:color w:val="000000"/>
                <w:sz w:val="16"/>
                <w:szCs w:val="16"/>
              </w:rPr>
              <w:t>6,1</w:t>
            </w:r>
            <w:r w:rsidRPr="00FB059B">
              <w:rPr>
                <w:rStyle w:val="Odwoanieprzypisudolnego"/>
                <w:rFonts w:cs="Times New Roman"/>
                <w:iCs/>
                <w:color w:val="000000"/>
                <w:sz w:val="16"/>
                <w:szCs w:val="16"/>
              </w:rPr>
              <w:footnoteReference w:id="2"/>
            </w:r>
            <w:r w:rsidRPr="00FB059B">
              <w:rPr>
                <w:rFonts w:cs="Times New Roman"/>
                <w:iCs/>
                <w:color w:val="000000"/>
                <w:sz w:val="16"/>
                <w:szCs w:val="16"/>
              </w:rPr>
              <w:t xml:space="preserve"> </w:t>
            </w:r>
          </w:p>
        </w:tc>
        <w:tc>
          <w:tcPr>
            <w:tcW w:w="924" w:type="dxa"/>
            <w:shd w:val="clear" w:color="auto" w:fill="auto"/>
            <w:vAlign w:val="center"/>
          </w:tcPr>
          <w:p w14:paraId="128C5D0C" w14:textId="6A87A99B" w:rsidR="00286273" w:rsidRPr="00FB059B" w:rsidRDefault="00700AA2" w:rsidP="00286273">
            <w:pPr>
              <w:jc w:val="center"/>
              <w:rPr>
                <w:rFonts w:cs="Times New Roman"/>
                <w:iCs/>
                <w:color w:val="000000"/>
                <w:sz w:val="16"/>
                <w:szCs w:val="16"/>
              </w:rPr>
            </w:pPr>
            <w:r w:rsidRPr="00FB059B">
              <w:rPr>
                <w:sz w:val="16"/>
                <w:szCs w:val="16"/>
              </w:rPr>
              <w:t>↓</w:t>
            </w:r>
          </w:p>
        </w:tc>
      </w:tr>
      <w:tr w:rsidR="00286273" w:rsidRPr="00FB059B" w14:paraId="0A1F3CB1" w14:textId="77777777" w:rsidTr="00FB059B">
        <w:trPr>
          <w:trHeight w:val="420"/>
        </w:trPr>
        <w:tc>
          <w:tcPr>
            <w:tcW w:w="435" w:type="dxa"/>
            <w:shd w:val="clear" w:color="auto" w:fill="auto"/>
            <w:vAlign w:val="center"/>
            <w:hideMark/>
          </w:tcPr>
          <w:p w14:paraId="28B932F9"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4.</w:t>
            </w:r>
          </w:p>
        </w:tc>
        <w:tc>
          <w:tcPr>
            <w:tcW w:w="2259" w:type="dxa"/>
            <w:shd w:val="clear" w:color="auto" w:fill="auto"/>
            <w:vAlign w:val="center"/>
            <w:hideMark/>
          </w:tcPr>
          <w:p w14:paraId="63E54130"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emisja zanieczyszczeń gazowych z zakładów szczególnie uciążliwych</w:t>
            </w:r>
          </w:p>
        </w:tc>
        <w:tc>
          <w:tcPr>
            <w:tcW w:w="1007" w:type="dxa"/>
            <w:shd w:val="clear" w:color="auto" w:fill="auto"/>
            <w:vAlign w:val="center"/>
            <w:hideMark/>
          </w:tcPr>
          <w:p w14:paraId="6D02BA42"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Mg/rok</w:t>
            </w:r>
          </w:p>
        </w:tc>
        <w:tc>
          <w:tcPr>
            <w:tcW w:w="1129" w:type="dxa"/>
            <w:shd w:val="clear" w:color="auto" w:fill="auto"/>
            <w:vAlign w:val="center"/>
            <w:hideMark/>
          </w:tcPr>
          <w:p w14:paraId="1CB05E6E"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104009</w:t>
            </w:r>
          </w:p>
        </w:tc>
        <w:tc>
          <w:tcPr>
            <w:tcW w:w="1417" w:type="dxa"/>
            <w:shd w:val="clear" w:color="auto" w:fill="auto"/>
            <w:vAlign w:val="center"/>
            <w:hideMark/>
          </w:tcPr>
          <w:p w14:paraId="35235D88" w14:textId="611C6792"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3A5C0712" w14:textId="244AD45A" w:rsidR="00286273" w:rsidRPr="00FB059B" w:rsidRDefault="007A2787" w:rsidP="00286273">
            <w:pPr>
              <w:jc w:val="center"/>
              <w:rPr>
                <w:rFonts w:cs="Times New Roman"/>
                <w:iCs/>
                <w:color w:val="000000"/>
                <w:sz w:val="16"/>
                <w:szCs w:val="16"/>
              </w:rPr>
            </w:pPr>
            <w:r w:rsidRPr="00FB059B">
              <w:rPr>
                <w:rFonts w:cs="Times New Roman"/>
                <w:iCs/>
                <w:color w:val="000000"/>
                <w:sz w:val="16"/>
                <w:szCs w:val="16"/>
              </w:rPr>
              <w:t>111 190</w:t>
            </w:r>
          </w:p>
        </w:tc>
        <w:tc>
          <w:tcPr>
            <w:tcW w:w="1212" w:type="dxa"/>
            <w:shd w:val="clear" w:color="auto" w:fill="auto"/>
            <w:vAlign w:val="center"/>
          </w:tcPr>
          <w:p w14:paraId="28C7ED65" w14:textId="113564A9" w:rsidR="00286273" w:rsidRPr="00FB059B" w:rsidRDefault="007A2787" w:rsidP="00286273">
            <w:pPr>
              <w:jc w:val="center"/>
              <w:rPr>
                <w:rFonts w:cs="Times New Roman"/>
                <w:iCs/>
                <w:color w:val="000000"/>
                <w:sz w:val="16"/>
                <w:szCs w:val="16"/>
              </w:rPr>
            </w:pPr>
            <w:r w:rsidRPr="00FB059B">
              <w:rPr>
                <w:rFonts w:cs="Times New Roman"/>
                <w:iCs/>
                <w:color w:val="000000"/>
                <w:sz w:val="16"/>
                <w:szCs w:val="16"/>
              </w:rPr>
              <w:t>116 838</w:t>
            </w:r>
          </w:p>
        </w:tc>
        <w:tc>
          <w:tcPr>
            <w:tcW w:w="924" w:type="dxa"/>
            <w:shd w:val="clear" w:color="auto" w:fill="auto"/>
            <w:vAlign w:val="center"/>
          </w:tcPr>
          <w:p w14:paraId="18EAFE01" w14:textId="25883B5C" w:rsidR="00286273" w:rsidRPr="00FB059B" w:rsidRDefault="007A2787" w:rsidP="00286273">
            <w:pPr>
              <w:jc w:val="center"/>
              <w:rPr>
                <w:rFonts w:cs="Times New Roman"/>
                <w:iCs/>
                <w:color w:val="000000"/>
                <w:sz w:val="16"/>
                <w:szCs w:val="16"/>
              </w:rPr>
            </w:pPr>
            <w:r w:rsidRPr="00FB059B">
              <w:rPr>
                <w:sz w:val="16"/>
                <w:szCs w:val="16"/>
              </w:rPr>
              <w:t>↑</w:t>
            </w:r>
          </w:p>
        </w:tc>
      </w:tr>
      <w:tr w:rsidR="00286273" w:rsidRPr="00FB059B" w14:paraId="4C02BA82" w14:textId="77777777" w:rsidTr="00FB059B">
        <w:trPr>
          <w:trHeight w:val="420"/>
        </w:trPr>
        <w:tc>
          <w:tcPr>
            <w:tcW w:w="435" w:type="dxa"/>
            <w:shd w:val="clear" w:color="auto" w:fill="auto"/>
            <w:vAlign w:val="center"/>
            <w:hideMark/>
          </w:tcPr>
          <w:p w14:paraId="6B67FAFC"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5.</w:t>
            </w:r>
          </w:p>
        </w:tc>
        <w:tc>
          <w:tcPr>
            <w:tcW w:w="2259" w:type="dxa"/>
            <w:shd w:val="clear" w:color="auto" w:fill="auto"/>
            <w:vAlign w:val="center"/>
            <w:hideMark/>
          </w:tcPr>
          <w:p w14:paraId="0F148797"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emisja zanieczyszczeń pyłowych z zakładów szczególnie uciążliwych</w:t>
            </w:r>
          </w:p>
        </w:tc>
        <w:tc>
          <w:tcPr>
            <w:tcW w:w="1007" w:type="dxa"/>
            <w:shd w:val="clear" w:color="auto" w:fill="auto"/>
            <w:vAlign w:val="center"/>
            <w:hideMark/>
          </w:tcPr>
          <w:p w14:paraId="21A27104"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Mg/rok</w:t>
            </w:r>
          </w:p>
        </w:tc>
        <w:tc>
          <w:tcPr>
            <w:tcW w:w="1129" w:type="dxa"/>
            <w:shd w:val="clear" w:color="auto" w:fill="auto"/>
            <w:vAlign w:val="center"/>
            <w:hideMark/>
          </w:tcPr>
          <w:p w14:paraId="6FD67307"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69</w:t>
            </w:r>
          </w:p>
        </w:tc>
        <w:tc>
          <w:tcPr>
            <w:tcW w:w="1417" w:type="dxa"/>
            <w:shd w:val="clear" w:color="auto" w:fill="auto"/>
            <w:vAlign w:val="center"/>
            <w:hideMark/>
          </w:tcPr>
          <w:p w14:paraId="1107C5D0" w14:textId="32800F3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3DC376E9" w14:textId="1EA470B5" w:rsidR="00286273" w:rsidRPr="00FB059B" w:rsidRDefault="00E33B77" w:rsidP="00286273">
            <w:pPr>
              <w:jc w:val="center"/>
              <w:rPr>
                <w:rFonts w:cs="Times New Roman"/>
                <w:iCs/>
                <w:color w:val="000000"/>
                <w:sz w:val="16"/>
                <w:szCs w:val="16"/>
              </w:rPr>
            </w:pPr>
            <w:r w:rsidRPr="00FB059B">
              <w:rPr>
                <w:rFonts w:cs="Times New Roman"/>
                <w:iCs/>
                <w:color w:val="000000"/>
                <w:sz w:val="16"/>
                <w:szCs w:val="16"/>
              </w:rPr>
              <w:t>62</w:t>
            </w:r>
          </w:p>
        </w:tc>
        <w:tc>
          <w:tcPr>
            <w:tcW w:w="1212" w:type="dxa"/>
            <w:shd w:val="clear" w:color="auto" w:fill="auto"/>
            <w:vAlign w:val="center"/>
          </w:tcPr>
          <w:p w14:paraId="723C702F" w14:textId="148F8BCA" w:rsidR="00286273" w:rsidRPr="00FB059B" w:rsidRDefault="00E33B77" w:rsidP="00286273">
            <w:pPr>
              <w:jc w:val="center"/>
              <w:rPr>
                <w:rFonts w:cs="Times New Roman"/>
                <w:iCs/>
                <w:color w:val="000000"/>
                <w:sz w:val="16"/>
                <w:szCs w:val="16"/>
              </w:rPr>
            </w:pPr>
            <w:r w:rsidRPr="00FB059B">
              <w:rPr>
                <w:rFonts w:cs="Times New Roman"/>
                <w:iCs/>
                <w:color w:val="000000"/>
                <w:sz w:val="16"/>
                <w:szCs w:val="16"/>
              </w:rPr>
              <w:t>50</w:t>
            </w:r>
          </w:p>
        </w:tc>
        <w:tc>
          <w:tcPr>
            <w:tcW w:w="924" w:type="dxa"/>
            <w:shd w:val="clear" w:color="auto" w:fill="auto"/>
            <w:vAlign w:val="center"/>
          </w:tcPr>
          <w:p w14:paraId="13A8C10D" w14:textId="049CC451" w:rsidR="00286273" w:rsidRPr="00FB059B" w:rsidRDefault="00E33B77" w:rsidP="00286273">
            <w:pPr>
              <w:jc w:val="center"/>
              <w:rPr>
                <w:rFonts w:cs="Times New Roman"/>
                <w:iCs/>
                <w:color w:val="000000"/>
                <w:sz w:val="16"/>
                <w:szCs w:val="16"/>
              </w:rPr>
            </w:pPr>
            <w:r w:rsidRPr="00FB059B">
              <w:rPr>
                <w:sz w:val="16"/>
                <w:szCs w:val="16"/>
              </w:rPr>
              <w:t>↓</w:t>
            </w:r>
          </w:p>
        </w:tc>
      </w:tr>
      <w:tr w:rsidR="00286273" w:rsidRPr="00FB059B" w14:paraId="101D6EF4" w14:textId="77777777" w:rsidTr="00FB059B">
        <w:trPr>
          <w:trHeight w:val="624"/>
        </w:trPr>
        <w:tc>
          <w:tcPr>
            <w:tcW w:w="435" w:type="dxa"/>
            <w:shd w:val="clear" w:color="auto" w:fill="auto"/>
            <w:vAlign w:val="center"/>
            <w:hideMark/>
          </w:tcPr>
          <w:p w14:paraId="1FB9DC34"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6.</w:t>
            </w:r>
          </w:p>
        </w:tc>
        <w:tc>
          <w:tcPr>
            <w:tcW w:w="2259" w:type="dxa"/>
            <w:shd w:val="clear" w:color="auto" w:fill="auto"/>
            <w:vAlign w:val="center"/>
            <w:hideMark/>
          </w:tcPr>
          <w:p w14:paraId="38417B9A"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liczba stref, które otrzymały klasę C ze względu na przekroczenie normy dobowej dla pyłu PM10</w:t>
            </w:r>
          </w:p>
        </w:tc>
        <w:tc>
          <w:tcPr>
            <w:tcW w:w="1007" w:type="dxa"/>
            <w:shd w:val="clear" w:color="auto" w:fill="auto"/>
            <w:vAlign w:val="center"/>
            <w:hideMark/>
          </w:tcPr>
          <w:p w14:paraId="432F8C13"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121D9989"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1</w:t>
            </w:r>
          </w:p>
        </w:tc>
        <w:tc>
          <w:tcPr>
            <w:tcW w:w="1417" w:type="dxa"/>
            <w:shd w:val="clear" w:color="auto" w:fill="auto"/>
            <w:vAlign w:val="center"/>
            <w:hideMark/>
          </w:tcPr>
          <w:p w14:paraId="1497CE13" w14:textId="767F64B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5C0059D4" w14:textId="493540E2"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1</w:t>
            </w:r>
          </w:p>
        </w:tc>
        <w:tc>
          <w:tcPr>
            <w:tcW w:w="1212" w:type="dxa"/>
            <w:shd w:val="clear" w:color="auto" w:fill="auto"/>
            <w:vAlign w:val="center"/>
          </w:tcPr>
          <w:p w14:paraId="1EC97650" w14:textId="3850102C" w:rsidR="00286273" w:rsidRPr="00FB059B" w:rsidRDefault="003F5F3F" w:rsidP="00286273">
            <w:pPr>
              <w:jc w:val="center"/>
              <w:rPr>
                <w:rFonts w:cs="Times New Roman"/>
                <w:iCs/>
                <w:color w:val="000000"/>
                <w:sz w:val="16"/>
                <w:szCs w:val="16"/>
              </w:rPr>
            </w:pPr>
            <w:r w:rsidRPr="00FB059B">
              <w:rPr>
                <w:rFonts w:cs="Times New Roman"/>
                <w:iCs/>
                <w:color w:val="000000"/>
                <w:sz w:val="16"/>
                <w:szCs w:val="16"/>
              </w:rPr>
              <w:t>1</w:t>
            </w:r>
          </w:p>
        </w:tc>
        <w:tc>
          <w:tcPr>
            <w:tcW w:w="924" w:type="dxa"/>
            <w:shd w:val="clear" w:color="auto" w:fill="auto"/>
            <w:vAlign w:val="center"/>
          </w:tcPr>
          <w:p w14:paraId="31CC9283" w14:textId="3E8DA05A" w:rsidR="00286273" w:rsidRPr="00FB059B" w:rsidRDefault="00286273" w:rsidP="00286273">
            <w:pPr>
              <w:jc w:val="center"/>
              <w:rPr>
                <w:rFonts w:cs="Times New Roman"/>
                <w:iCs/>
                <w:color w:val="000000"/>
                <w:sz w:val="16"/>
                <w:szCs w:val="16"/>
              </w:rPr>
            </w:pPr>
            <w:r w:rsidRPr="00FB059B">
              <w:rPr>
                <w:sz w:val="16"/>
                <w:szCs w:val="16"/>
              </w:rPr>
              <w:t>→</w:t>
            </w:r>
          </w:p>
        </w:tc>
      </w:tr>
      <w:tr w:rsidR="00286273" w:rsidRPr="00FB059B" w14:paraId="24DD8389" w14:textId="77777777" w:rsidTr="00FB059B">
        <w:trPr>
          <w:trHeight w:val="828"/>
        </w:trPr>
        <w:tc>
          <w:tcPr>
            <w:tcW w:w="435" w:type="dxa"/>
            <w:shd w:val="clear" w:color="auto" w:fill="auto"/>
            <w:vAlign w:val="center"/>
            <w:hideMark/>
          </w:tcPr>
          <w:p w14:paraId="5436456E"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7.</w:t>
            </w:r>
          </w:p>
        </w:tc>
        <w:tc>
          <w:tcPr>
            <w:tcW w:w="2259" w:type="dxa"/>
            <w:shd w:val="clear" w:color="auto" w:fill="auto"/>
            <w:vAlign w:val="center"/>
            <w:hideMark/>
          </w:tcPr>
          <w:p w14:paraId="41126F0B"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liczba stref, które otrzymały klasę C ze względu na przekroczenie poziomu dopuszczalnego powiększonego o margines tolerancji pyłu PM2,5</w:t>
            </w:r>
          </w:p>
        </w:tc>
        <w:tc>
          <w:tcPr>
            <w:tcW w:w="1007" w:type="dxa"/>
            <w:shd w:val="clear" w:color="auto" w:fill="auto"/>
            <w:vAlign w:val="center"/>
            <w:hideMark/>
          </w:tcPr>
          <w:p w14:paraId="7B3AC9EA"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19611CCE" w14:textId="77777777"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1</w:t>
            </w:r>
          </w:p>
        </w:tc>
        <w:tc>
          <w:tcPr>
            <w:tcW w:w="1417" w:type="dxa"/>
            <w:shd w:val="clear" w:color="auto" w:fill="auto"/>
            <w:vAlign w:val="center"/>
            <w:hideMark/>
          </w:tcPr>
          <w:p w14:paraId="3D9ADBFC" w14:textId="2B954CE0"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364A1D71" w14:textId="1B06FFA9" w:rsidR="00286273" w:rsidRPr="00FB059B" w:rsidRDefault="00286273" w:rsidP="00286273">
            <w:pPr>
              <w:jc w:val="center"/>
              <w:rPr>
                <w:rFonts w:cs="Times New Roman"/>
                <w:iCs/>
                <w:color w:val="000000"/>
                <w:sz w:val="16"/>
                <w:szCs w:val="16"/>
              </w:rPr>
            </w:pPr>
            <w:r w:rsidRPr="00FB059B">
              <w:rPr>
                <w:rFonts w:cs="Times New Roman"/>
                <w:iCs/>
                <w:color w:val="000000"/>
                <w:sz w:val="16"/>
                <w:szCs w:val="16"/>
              </w:rPr>
              <w:t>1</w:t>
            </w:r>
          </w:p>
        </w:tc>
        <w:tc>
          <w:tcPr>
            <w:tcW w:w="1212" w:type="dxa"/>
            <w:shd w:val="clear" w:color="auto" w:fill="auto"/>
            <w:vAlign w:val="center"/>
          </w:tcPr>
          <w:p w14:paraId="78F62185" w14:textId="6D70219F" w:rsidR="00286273" w:rsidRPr="00FB059B" w:rsidRDefault="00FF3A06" w:rsidP="00286273">
            <w:pPr>
              <w:jc w:val="center"/>
              <w:rPr>
                <w:rFonts w:cs="Times New Roman"/>
                <w:iCs/>
                <w:color w:val="000000"/>
                <w:sz w:val="16"/>
                <w:szCs w:val="16"/>
              </w:rPr>
            </w:pPr>
            <w:r w:rsidRPr="00FB059B">
              <w:rPr>
                <w:rFonts w:cs="Times New Roman"/>
                <w:iCs/>
                <w:color w:val="000000"/>
                <w:sz w:val="16"/>
                <w:szCs w:val="16"/>
              </w:rPr>
              <w:t>0</w:t>
            </w:r>
          </w:p>
        </w:tc>
        <w:tc>
          <w:tcPr>
            <w:tcW w:w="924" w:type="dxa"/>
            <w:shd w:val="clear" w:color="auto" w:fill="auto"/>
            <w:vAlign w:val="center"/>
          </w:tcPr>
          <w:p w14:paraId="1570D664" w14:textId="47C6461C" w:rsidR="00286273" w:rsidRPr="00FB059B" w:rsidRDefault="00FF3A06" w:rsidP="00286273">
            <w:pPr>
              <w:jc w:val="center"/>
              <w:rPr>
                <w:rFonts w:cs="Times New Roman"/>
                <w:iCs/>
                <w:color w:val="000000"/>
                <w:sz w:val="16"/>
                <w:szCs w:val="16"/>
              </w:rPr>
            </w:pPr>
            <w:r w:rsidRPr="00FB059B">
              <w:rPr>
                <w:sz w:val="16"/>
                <w:szCs w:val="16"/>
              </w:rPr>
              <w:t>↓</w:t>
            </w:r>
          </w:p>
        </w:tc>
      </w:tr>
      <w:tr w:rsidR="003F5F3F" w:rsidRPr="00FB059B" w14:paraId="2D19448E" w14:textId="77777777" w:rsidTr="00FB059B">
        <w:trPr>
          <w:trHeight w:val="1056"/>
        </w:trPr>
        <w:tc>
          <w:tcPr>
            <w:tcW w:w="435" w:type="dxa"/>
            <w:shd w:val="clear" w:color="auto" w:fill="auto"/>
            <w:vAlign w:val="center"/>
            <w:hideMark/>
          </w:tcPr>
          <w:p w14:paraId="610BE400"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8.</w:t>
            </w:r>
          </w:p>
        </w:tc>
        <w:tc>
          <w:tcPr>
            <w:tcW w:w="2259" w:type="dxa"/>
            <w:shd w:val="clear" w:color="auto" w:fill="auto"/>
            <w:vAlign w:val="center"/>
            <w:hideMark/>
          </w:tcPr>
          <w:p w14:paraId="2036CDE9"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liczba stref, które otrzymały klasę C ze względu na przekroczenie poziomu dopuszczalnego dla stężenia średniorocznego NO</w:t>
            </w:r>
            <w:r w:rsidRPr="00FB059B">
              <w:rPr>
                <w:rFonts w:cs="Times New Roman"/>
                <w:iCs/>
                <w:color w:val="000000"/>
                <w:sz w:val="16"/>
                <w:szCs w:val="16"/>
                <w:vertAlign w:val="subscript"/>
              </w:rPr>
              <w:t>2</w:t>
            </w:r>
            <w:r w:rsidRPr="00FB059B">
              <w:rPr>
                <w:rFonts w:cs="Times New Roman"/>
                <w:iCs/>
                <w:color w:val="000000"/>
                <w:sz w:val="16"/>
                <w:szCs w:val="16"/>
              </w:rPr>
              <w:t xml:space="preserve"> na stacjach komunikacyjnych</w:t>
            </w:r>
          </w:p>
        </w:tc>
        <w:tc>
          <w:tcPr>
            <w:tcW w:w="1007" w:type="dxa"/>
            <w:shd w:val="clear" w:color="auto" w:fill="auto"/>
            <w:vAlign w:val="center"/>
            <w:hideMark/>
          </w:tcPr>
          <w:p w14:paraId="71862B6C"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433CCEE3"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0</w:t>
            </w:r>
          </w:p>
        </w:tc>
        <w:tc>
          <w:tcPr>
            <w:tcW w:w="1417" w:type="dxa"/>
            <w:shd w:val="clear" w:color="auto" w:fill="auto"/>
            <w:vAlign w:val="center"/>
            <w:hideMark/>
          </w:tcPr>
          <w:p w14:paraId="0ED9AFA9" w14:textId="010C5E7B"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5B053847" w14:textId="57D5571D"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0</w:t>
            </w:r>
          </w:p>
        </w:tc>
        <w:tc>
          <w:tcPr>
            <w:tcW w:w="1212" w:type="dxa"/>
            <w:shd w:val="clear" w:color="auto" w:fill="auto"/>
            <w:vAlign w:val="center"/>
          </w:tcPr>
          <w:p w14:paraId="5034AE06" w14:textId="430425C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0</w:t>
            </w:r>
          </w:p>
        </w:tc>
        <w:tc>
          <w:tcPr>
            <w:tcW w:w="924" w:type="dxa"/>
            <w:shd w:val="clear" w:color="auto" w:fill="auto"/>
            <w:vAlign w:val="center"/>
          </w:tcPr>
          <w:p w14:paraId="10050EE6" w14:textId="3A879EE6" w:rsidR="003F5F3F" w:rsidRPr="00FB059B" w:rsidRDefault="003F5F3F" w:rsidP="003F5F3F">
            <w:pPr>
              <w:jc w:val="center"/>
              <w:rPr>
                <w:rFonts w:cs="Times New Roman"/>
                <w:iCs/>
                <w:color w:val="000000"/>
                <w:sz w:val="16"/>
                <w:szCs w:val="16"/>
              </w:rPr>
            </w:pPr>
            <w:r w:rsidRPr="00FB059B">
              <w:rPr>
                <w:sz w:val="16"/>
                <w:szCs w:val="16"/>
              </w:rPr>
              <w:t>→</w:t>
            </w:r>
          </w:p>
        </w:tc>
      </w:tr>
      <w:tr w:rsidR="003F5F3F" w:rsidRPr="00FB059B" w14:paraId="26A19AF5" w14:textId="77777777" w:rsidTr="00FB059B">
        <w:trPr>
          <w:trHeight w:val="300"/>
        </w:trPr>
        <w:tc>
          <w:tcPr>
            <w:tcW w:w="435" w:type="dxa"/>
            <w:shd w:val="clear" w:color="auto" w:fill="auto"/>
            <w:vAlign w:val="center"/>
            <w:hideMark/>
          </w:tcPr>
          <w:p w14:paraId="3D67BB80"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9.</w:t>
            </w:r>
          </w:p>
        </w:tc>
        <w:tc>
          <w:tcPr>
            <w:tcW w:w="2259" w:type="dxa"/>
            <w:shd w:val="clear" w:color="auto" w:fill="auto"/>
            <w:vAlign w:val="center"/>
            <w:hideMark/>
          </w:tcPr>
          <w:p w14:paraId="4F90F504"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długość ścieżek rowerowych</w:t>
            </w:r>
          </w:p>
        </w:tc>
        <w:tc>
          <w:tcPr>
            <w:tcW w:w="1007" w:type="dxa"/>
            <w:shd w:val="clear" w:color="auto" w:fill="auto"/>
            <w:vAlign w:val="center"/>
            <w:hideMark/>
          </w:tcPr>
          <w:p w14:paraId="07147A4A"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km</w:t>
            </w:r>
          </w:p>
        </w:tc>
        <w:tc>
          <w:tcPr>
            <w:tcW w:w="1129" w:type="dxa"/>
            <w:shd w:val="clear" w:color="auto" w:fill="auto"/>
            <w:vAlign w:val="center"/>
            <w:hideMark/>
          </w:tcPr>
          <w:p w14:paraId="37A42893"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22,90</w:t>
            </w:r>
          </w:p>
        </w:tc>
        <w:tc>
          <w:tcPr>
            <w:tcW w:w="1417" w:type="dxa"/>
            <w:shd w:val="clear" w:color="auto" w:fill="auto"/>
            <w:vAlign w:val="center"/>
            <w:hideMark/>
          </w:tcPr>
          <w:p w14:paraId="2FB55204" w14:textId="29118F83"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039B92D4" w14:textId="2E7BDA5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10,7</w:t>
            </w:r>
          </w:p>
        </w:tc>
        <w:tc>
          <w:tcPr>
            <w:tcW w:w="1212" w:type="dxa"/>
            <w:shd w:val="clear" w:color="auto" w:fill="auto"/>
            <w:vAlign w:val="center"/>
          </w:tcPr>
          <w:p w14:paraId="5A182949" w14:textId="6BBAEFE9" w:rsidR="003F5F3F" w:rsidRPr="00FB059B" w:rsidRDefault="0089207B" w:rsidP="003F5F3F">
            <w:pPr>
              <w:jc w:val="center"/>
              <w:rPr>
                <w:rFonts w:cs="Times New Roman"/>
                <w:iCs/>
                <w:color w:val="000000"/>
                <w:sz w:val="16"/>
                <w:szCs w:val="16"/>
              </w:rPr>
            </w:pPr>
            <w:r w:rsidRPr="00FB059B">
              <w:rPr>
                <w:sz w:val="16"/>
                <w:szCs w:val="16"/>
              </w:rPr>
              <w:t>26,7</w:t>
            </w:r>
          </w:p>
        </w:tc>
        <w:tc>
          <w:tcPr>
            <w:tcW w:w="924" w:type="dxa"/>
            <w:shd w:val="clear" w:color="auto" w:fill="auto"/>
            <w:vAlign w:val="center"/>
          </w:tcPr>
          <w:p w14:paraId="6BF4BA72" w14:textId="1BD277DE" w:rsidR="003F5F3F" w:rsidRPr="00FB059B" w:rsidRDefault="0089207B" w:rsidP="003F5F3F">
            <w:pPr>
              <w:jc w:val="center"/>
              <w:rPr>
                <w:rFonts w:cs="Times New Roman"/>
                <w:iCs/>
                <w:color w:val="000000"/>
                <w:sz w:val="16"/>
                <w:szCs w:val="16"/>
              </w:rPr>
            </w:pPr>
            <w:r w:rsidRPr="00FB059B">
              <w:rPr>
                <w:sz w:val="16"/>
                <w:szCs w:val="16"/>
              </w:rPr>
              <w:t>↑</w:t>
            </w:r>
          </w:p>
        </w:tc>
      </w:tr>
      <w:tr w:rsidR="003F5F3F" w:rsidRPr="00FB059B" w14:paraId="76228EB1" w14:textId="77777777" w:rsidTr="00FB059B">
        <w:trPr>
          <w:trHeight w:val="624"/>
        </w:trPr>
        <w:tc>
          <w:tcPr>
            <w:tcW w:w="435" w:type="dxa"/>
            <w:shd w:val="clear" w:color="auto" w:fill="auto"/>
            <w:vAlign w:val="center"/>
            <w:hideMark/>
          </w:tcPr>
          <w:p w14:paraId="20C26014"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10.</w:t>
            </w:r>
          </w:p>
        </w:tc>
        <w:tc>
          <w:tcPr>
            <w:tcW w:w="2259" w:type="dxa"/>
            <w:shd w:val="clear" w:color="auto" w:fill="auto"/>
            <w:vAlign w:val="center"/>
            <w:hideMark/>
          </w:tcPr>
          <w:p w14:paraId="5BECA625" w14:textId="77777777" w:rsidR="003F5F3F" w:rsidRPr="00FB059B" w:rsidRDefault="003F5F3F" w:rsidP="003F5F3F">
            <w:pPr>
              <w:jc w:val="center"/>
              <w:rPr>
                <w:rFonts w:cs="Times New Roman"/>
                <w:color w:val="000000"/>
                <w:sz w:val="16"/>
                <w:szCs w:val="16"/>
              </w:rPr>
            </w:pPr>
            <w:r w:rsidRPr="00FB059B">
              <w:rPr>
                <w:rFonts w:cs="Times New Roman"/>
                <w:color w:val="000000"/>
                <w:sz w:val="16"/>
                <w:szCs w:val="16"/>
              </w:rPr>
              <w:t>liczba kursów pociągów w ciągu doby</w:t>
            </w:r>
          </w:p>
        </w:tc>
        <w:tc>
          <w:tcPr>
            <w:tcW w:w="1007" w:type="dxa"/>
            <w:shd w:val="clear" w:color="auto" w:fill="auto"/>
            <w:vAlign w:val="center"/>
            <w:hideMark/>
          </w:tcPr>
          <w:p w14:paraId="20AED334"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6DE92BBC"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114 osobowe</w:t>
            </w:r>
            <w:r w:rsidRPr="00FB059B">
              <w:rPr>
                <w:rFonts w:cs="Times New Roman"/>
                <w:iCs/>
                <w:color w:val="000000"/>
                <w:sz w:val="16"/>
                <w:szCs w:val="16"/>
              </w:rPr>
              <w:br/>
              <w:t>8 towarowych</w:t>
            </w:r>
          </w:p>
        </w:tc>
        <w:tc>
          <w:tcPr>
            <w:tcW w:w="1417" w:type="dxa"/>
            <w:shd w:val="clear" w:color="auto" w:fill="auto"/>
            <w:noWrap/>
            <w:vAlign w:val="center"/>
            <w:hideMark/>
          </w:tcPr>
          <w:p w14:paraId="253FADD4" w14:textId="2AD96E0E" w:rsidR="003F5F3F" w:rsidRPr="00FB059B" w:rsidRDefault="003F5F3F" w:rsidP="003F5F3F">
            <w:pPr>
              <w:jc w:val="center"/>
              <w:rPr>
                <w:rFonts w:cs="Times New Roman"/>
                <w:color w:val="000000"/>
                <w:sz w:val="16"/>
                <w:szCs w:val="16"/>
              </w:rPr>
            </w:pPr>
            <w:r w:rsidRPr="00FB059B">
              <w:rPr>
                <w:rFonts w:cs="Times New Roman"/>
                <w:iCs/>
                <w:color w:val="000000"/>
                <w:sz w:val="16"/>
                <w:szCs w:val="16"/>
              </w:rPr>
              <w:t>+</w:t>
            </w:r>
          </w:p>
        </w:tc>
        <w:tc>
          <w:tcPr>
            <w:tcW w:w="1041" w:type="dxa"/>
            <w:vAlign w:val="center"/>
          </w:tcPr>
          <w:p w14:paraId="6F9BEC39" w14:textId="6073F72C"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b/d</w:t>
            </w:r>
          </w:p>
        </w:tc>
        <w:tc>
          <w:tcPr>
            <w:tcW w:w="1212" w:type="dxa"/>
            <w:shd w:val="clear" w:color="auto" w:fill="auto"/>
            <w:vAlign w:val="center"/>
          </w:tcPr>
          <w:p w14:paraId="16FC7276" w14:textId="163F6373"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b/d</w:t>
            </w:r>
          </w:p>
        </w:tc>
        <w:tc>
          <w:tcPr>
            <w:tcW w:w="924" w:type="dxa"/>
            <w:shd w:val="clear" w:color="auto" w:fill="auto"/>
            <w:vAlign w:val="center"/>
          </w:tcPr>
          <w:p w14:paraId="6DBFE78A" w14:textId="0EEAB2FA"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w:t>
            </w:r>
          </w:p>
        </w:tc>
      </w:tr>
      <w:tr w:rsidR="003F5F3F" w:rsidRPr="00FB059B" w14:paraId="66B0B94B" w14:textId="77777777" w:rsidTr="00FB059B">
        <w:trPr>
          <w:trHeight w:val="300"/>
        </w:trPr>
        <w:tc>
          <w:tcPr>
            <w:tcW w:w="435" w:type="dxa"/>
            <w:shd w:val="clear" w:color="auto" w:fill="auto"/>
            <w:vAlign w:val="center"/>
            <w:hideMark/>
          </w:tcPr>
          <w:p w14:paraId="26C91C5B"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lastRenderedPageBreak/>
              <w:t>11.</w:t>
            </w:r>
          </w:p>
        </w:tc>
        <w:tc>
          <w:tcPr>
            <w:tcW w:w="2259" w:type="dxa"/>
            <w:shd w:val="clear" w:color="auto" w:fill="auto"/>
            <w:noWrap/>
            <w:vAlign w:val="center"/>
            <w:hideMark/>
          </w:tcPr>
          <w:p w14:paraId="0C5192DF" w14:textId="77777777" w:rsidR="003F5F3F" w:rsidRPr="00FB059B" w:rsidRDefault="003F5F3F" w:rsidP="003F5F3F">
            <w:pPr>
              <w:jc w:val="center"/>
              <w:rPr>
                <w:rFonts w:cs="Times New Roman"/>
                <w:color w:val="000000"/>
                <w:sz w:val="16"/>
                <w:szCs w:val="16"/>
              </w:rPr>
            </w:pPr>
            <w:r w:rsidRPr="00FB059B">
              <w:rPr>
                <w:rFonts w:cs="Times New Roman"/>
                <w:color w:val="000000"/>
                <w:sz w:val="16"/>
                <w:szCs w:val="16"/>
              </w:rPr>
              <w:t>liczba zmodernizowanych linii kolejowych</w:t>
            </w:r>
          </w:p>
        </w:tc>
        <w:tc>
          <w:tcPr>
            <w:tcW w:w="1007" w:type="dxa"/>
            <w:shd w:val="clear" w:color="auto" w:fill="auto"/>
            <w:vAlign w:val="center"/>
            <w:hideMark/>
          </w:tcPr>
          <w:p w14:paraId="307C3740"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28605B9B"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1</w:t>
            </w:r>
          </w:p>
        </w:tc>
        <w:tc>
          <w:tcPr>
            <w:tcW w:w="1417" w:type="dxa"/>
            <w:shd w:val="clear" w:color="auto" w:fill="auto"/>
            <w:noWrap/>
            <w:vAlign w:val="center"/>
            <w:hideMark/>
          </w:tcPr>
          <w:p w14:paraId="13A71C7B" w14:textId="4371D00E" w:rsidR="003F5F3F" w:rsidRPr="00FB059B" w:rsidRDefault="003F5F3F" w:rsidP="003F5F3F">
            <w:pPr>
              <w:jc w:val="center"/>
              <w:rPr>
                <w:rFonts w:cs="Times New Roman"/>
                <w:color w:val="000000"/>
                <w:sz w:val="16"/>
                <w:szCs w:val="16"/>
              </w:rPr>
            </w:pPr>
            <w:r w:rsidRPr="00FB059B">
              <w:rPr>
                <w:rFonts w:cs="Times New Roman"/>
                <w:color w:val="000000"/>
                <w:sz w:val="16"/>
                <w:szCs w:val="16"/>
              </w:rPr>
              <w:t>+</w:t>
            </w:r>
          </w:p>
        </w:tc>
        <w:tc>
          <w:tcPr>
            <w:tcW w:w="1041" w:type="dxa"/>
            <w:vAlign w:val="center"/>
          </w:tcPr>
          <w:p w14:paraId="5CD29540" w14:textId="5BDE3C55"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1</w:t>
            </w:r>
          </w:p>
        </w:tc>
        <w:tc>
          <w:tcPr>
            <w:tcW w:w="1212" w:type="dxa"/>
            <w:shd w:val="clear" w:color="auto" w:fill="auto"/>
            <w:vAlign w:val="center"/>
          </w:tcPr>
          <w:p w14:paraId="0CFC65FD" w14:textId="18D6FE75"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1</w:t>
            </w:r>
          </w:p>
        </w:tc>
        <w:tc>
          <w:tcPr>
            <w:tcW w:w="924" w:type="dxa"/>
            <w:shd w:val="clear" w:color="auto" w:fill="auto"/>
            <w:vAlign w:val="center"/>
          </w:tcPr>
          <w:p w14:paraId="49E16371" w14:textId="7C98D9DB" w:rsidR="003F5F3F" w:rsidRPr="00FB059B" w:rsidRDefault="003F5F3F" w:rsidP="003F5F3F">
            <w:pPr>
              <w:jc w:val="center"/>
              <w:rPr>
                <w:rFonts w:cs="Times New Roman"/>
                <w:iCs/>
                <w:color w:val="000000"/>
                <w:sz w:val="16"/>
                <w:szCs w:val="16"/>
              </w:rPr>
            </w:pPr>
            <w:r w:rsidRPr="00FB059B">
              <w:rPr>
                <w:sz w:val="16"/>
                <w:szCs w:val="16"/>
              </w:rPr>
              <w:t>→</w:t>
            </w:r>
          </w:p>
        </w:tc>
      </w:tr>
      <w:tr w:rsidR="003F5F3F" w:rsidRPr="00FB059B" w14:paraId="1770D49C" w14:textId="77777777" w:rsidTr="00FB059B">
        <w:trPr>
          <w:trHeight w:val="300"/>
        </w:trPr>
        <w:tc>
          <w:tcPr>
            <w:tcW w:w="435" w:type="dxa"/>
            <w:shd w:val="clear" w:color="auto" w:fill="auto"/>
            <w:vAlign w:val="center"/>
            <w:hideMark/>
          </w:tcPr>
          <w:p w14:paraId="24C16AE2"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12.</w:t>
            </w:r>
          </w:p>
        </w:tc>
        <w:tc>
          <w:tcPr>
            <w:tcW w:w="2259" w:type="dxa"/>
            <w:shd w:val="clear" w:color="auto" w:fill="auto"/>
            <w:noWrap/>
            <w:vAlign w:val="center"/>
            <w:hideMark/>
          </w:tcPr>
          <w:p w14:paraId="2B2E2483" w14:textId="77777777" w:rsidR="003F5F3F" w:rsidRPr="00FB059B" w:rsidRDefault="003F5F3F" w:rsidP="003F5F3F">
            <w:pPr>
              <w:jc w:val="center"/>
              <w:rPr>
                <w:rFonts w:cs="Times New Roman"/>
                <w:color w:val="000000"/>
                <w:sz w:val="16"/>
                <w:szCs w:val="16"/>
              </w:rPr>
            </w:pPr>
            <w:r w:rsidRPr="00FB059B">
              <w:rPr>
                <w:rFonts w:cs="Times New Roman"/>
                <w:color w:val="000000"/>
                <w:sz w:val="16"/>
                <w:szCs w:val="16"/>
              </w:rPr>
              <w:t>Długość przebudowanych dróg publicznych</w:t>
            </w:r>
          </w:p>
        </w:tc>
        <w:tc>
          <w:tcPr>
            <w:tcW w:w="1007" w:type="dxa"/>
            <w:shd w:val="clear" w:color="auto" w:fill="auto"/>
            <w:vAlign w:val="center"/>
            <w:hideMark/>
          </w:tcPr>
          <w:p w14:paraId="243B8936"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km</w:t>
            </w:r>
          </w:p>
        </w:tc>
        <w:tc>
          <w:tcPr>
            <w:tcW w:w="1129" w:type="dxa"/>
            <w:shd w:val="clear" w:color="auto" w:fill="auto"/>
            <w:vAlign w:val="center"/>
            <w:hideMark/>
          </w:tcPr>
          <w:p w14:paraId="1B0BAB5F" w14:textId="77777777" w:rsidR="003F5F3F" w:rsidRPr="00FB059B" w:rsidRDefault="003F5F3F" w:rsidP="003F5F3F">
            <w:pPr>
              <w:jc w:val="center"/>
              <w:rPr>
                <w:rFonts w:cs="Times New Roman"/>
                <w:iCs/>
                <w:color w:val="000000"/>
                <w:sz w:val="16"/>
                <w:szCs w:val="16"/>
              </w:rPr>
            </w:pPr>
            <w:r w:rsidRPr="00FB059B">
              <w:rPr>
                <w:rFonts w:cs="Times New Roman"/>
                <w:iCs/>
                <w:color w:val="000000"/>
                <w:sz w:val="16"/>
                <w:szCs w:val="16"/>
              </w:rPr>
              <w:t>120</w:t>
            </w:r>
          </w:p>
        </w:tc>
        <w:tc>
          <w:tcPr>
            <w:tcW w:w="1417" w:type="dxa"/>
            <w:shd w:val="clear" w:color="auto" w:fill="auto"/>
            <w:noWrap/>
            <w:vAlign w:val="center"/>
            <w:hideMark/>
          </w:tcPr>
          <w:p w14:paraId="29BA0B51" w14:textId="6A73C778" w:rsidR="003F5F3F" w:rsidRPr="00FB059B" w:rsidRDefault="003F5F3F" w:rsidP="003F5F3F">
            <w:pPr>
              <w:jc w:val="center"/>
              <w:rPr>
                <w:rFonts w:cs="Times New Roman"/>
                <w:color w:val="000000"/>
                <w:sz w:val="16"/>
                <w:szCs w:val="16"/>
              </w:rPr>
            </w:pPr>
          </w:p>
        </w:tc>
        <w:tc>
          <w:tcPr>
            <w:tcW w:w="1041" w:type="dxa"/>
            <w:vAlign w:val="center"/>
          </w:tcPr>
          <w:p w14:paraId="0FD4C9FF" w14:textId="6E15C895" w:rsidR="003F5F3F" w:rsidRPr="00FB059B" w:rsidRDefault="00382E2A" w:rsidP="003F5F3F">
            <w:pPr>
              <w:jc w:val="center"/>
              <w:rPr>
                <w:rFonts w:cs="Times New Roman"/>
                <w:iCs/>
                <w:color w:val="000000"/>
                <w:sz w:val="16"/>
                <w:szCs w:val="16"/>
              </w:rPr>
            </w:pPr>
            <w:r w:rsidRPr="00FB059B">
              <w:rPr>
                <w:rFonts w:cs="Times New Roman"/>
                <w:iCs/>
                <w:color w:val="000000"/>
                <w:sz w:val="16"/>
                <w:szCs w:val="16"/>
              </w:rPr>
              <w:t>145/w 2 lata</w:t>
            </w:r>
          </w:p>
        </w:tc>
        <w:tc>
          <w:tcPr>
            <w:tcW w:w="1212" w:type="dxa"/>
            <w:shd w:val="clear" w:color="auto" w:fill="auto"/>
            <w:vAlign w:val="center"/>
          </w:tcPr>
          <w:p w14:paraId="6150F7EB" w14:textId="0BFB25BE" w:rsidR="003F5F3F" w:rsidRPr="00FB059B" w:rsidRDefault="0089467A" w:rsidP="0089467A">
            <w:pPr>
              <w:jc w:val="center"/>
              <w:rPr>
                <w:rFonts w:cs="Times New Roman"/>
                <w:iCs/>
                <w:color w:val="000000"/>
                <w:sz w:val="16"/>
                <w:szCs w:val="16"/>
              </w:rPr>
            </w:pPr>
            <w:r w:rsidRPr="00FB059B">
              <w:rPr>
                <w:rFonts w:cs="Times New Roman"/>
                <w:iCs/>
                <w:color w:val="000000"/>
                <w:sz w:val="16"/>
                <w:szCs w:val="16"/>
              </w:rPr>
              <w:t>55</w:t>
            </w:r>
            <w:r w:rsidRPr="00FB059B">
              <w:rPr>
                <w:rStyle w:val="Odwoanieprzypisudolnego"/>
                <w:rFonts w:cs="Times New Roman"/>
                <w:iCs/>
                <w:color w:val="000000"/>
                <w:sz w:val="16"/>
                <w:szCs w:val="16"/>
              </w:rPr>
              <w:footnoteReference w:id="3"/>
            </w:r>
          </w:p>
        </w:tc>
        <w:tc>
          <w:tcPr>
            <w:tcW w:w="924" w:type="dxa"/>
            <w:shd w:val="clear" w:color="auto" w:fill="auto"/>
            <w:vAlign w:val="center"/>
          </w:tcPr>
          <w:p w14:paraId="7A43D5DF" w14:textId="7D0CC5EB" w:rsidR="003F5F3F" w:rsidRPr="00FB059B" w:rsidRDefault="003F5F3F" w:rsidP="003F5F3F">
            <w:pPr>
              <w:jc w:val="center"/>
              <w:rPr>
                <w:rFonts w:cs="Times New Roman"/>
                <w:iCs/>
                <w:color w:val="000000"/>
                <w:sz w:val="16"/>
                <w:szCs w:val="16"/>
              </w:rPr>
            </w:pPr>
          </w:p>
        </w:tc>
      </w:tr>
      <w:tr w:rsidR="003F5F3F" w:rsidRPr="00FB059B" w14:paraId="3303B2AF" w14:textId="77777777" w:rsidTr="00FB059B">
        <w:trPr>
          <w:trHeight w:val="300"/>
        </w:trPr>
        <w:tc>
          <w:tcPr>
            <w:tcW w:w="435" w:type="dxa"/>
            <w:shd w:val="clear" w:color="000000" w:fill="BFBFBF"/>
            <w:vAlign w:val="center"/>
          </w:tcPr>
          <w:p w14:paraId="38217F93" w14:textId="77777777" w:rsidR="003F5F3F" w:rsidRPr="00FB059B" w:rsidRDefault="003F5F3F" w:rsidP="003F5F3F">
            <w:pPr>
              <w:jc w:val="center"/>
              <w:rPr>
                <w:rFonts w:cs="Times New Roman"/>
                <w:b/>
                <w:bCs/>
                <w:iCs/>
                <w:color w:val="000000"/>
                <w:sz w:val="16"/>
                <w:szCs w:val="16"/>
              </w:rPr>
            </w:pPr>
          </w:p>
        </w:tc>
        <w:tc>
          <w:tcPr>
            <w:tcW w:w="8989" w:type="dxa"/>
            <w:gridSpan w:val="7"/>
            <w:shd w:val="clear" w:color="000000" w:fill="BFBFBF"/>
            <w:vAlign w:val="center"/>
            <w:hideMark/>
          </w:tcPr>
          <w:p w14:paraId="5E991D3E" w14:textId="1D7BF98E" w:rsidR="003F5F3F" w:rsidRPr="00FB059B" w:rsidRDefault="003F5F3F" w:rsidP="003F5F3F">
            <w:pPr>
              <w:jc w:val="center"/>
              <w:rPr>
                <w:rFonts w:cs="Times New Roman"/>
                <w:b/>
                <w:bCs/>
                <w:iCs/>
                <w:color w:val="000000"/>
                <w:sz w:val="16"/>
                <w:szCs w:val="16"/>
                <w:highlight w:val="green"/>
              </w:rPr>
            </w:pPr>
            <w:r w:rsidRPr="00FB059B">
              <w:rPr>
                <w:rFonts w:cs="Times New Roman"/>
                <w:b/>
                <w:bCs/>
                <w:iCs/>
                <w:color w:val="000000"/>
                <w:sz w:val="16"/>
                <w:szCs w:val="16"/>
              </w:rPr>
              <w:t>ZAGROŻENIA HAŁASEM</w:t>
            </w:r>
          </w:p>
        </w:tc>
      </w:tr>
      <w:tr w:rsidR="00B66D39" w:rsidRPr="00FB059B" w14:paraId="67B9FFA2" w14:textId="77777777" w:rsidTr="00FB059B">
        <w:trPr>
          <w:trHeight w:val="300"/>
        </w:trPr>
        <w:tc>
          <w:tcPr>
            <w:tcW w:w="435" w:type="dxa"/>
            <w:shd w:val="clear" w:color="auto" w:fill="auto"/>
            <w:vAlign w:val="center"/>
            <w:hideMark/>
          </w:tcPr>
          <w:p w14:paraId="2FEAB147"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13.</w:t>
            </w:r>
          </w:p>
        </w:tc>
        <w:tc>
          <w:tcPr>
            <w:tcW w:w="2259" w:type="dxa"/>
            <w:shd w:val="clear" w:color="auto" w:fill="auto"/>
            <w:vAlign w:val="center"/>
            <w:hideMark/>
          </w:tcPr>
          <w:p w14:paraId="599FB221"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długość zamiejskich dróg ekspresowych</w:t>
            </w:r>
          </w:p>
        </w:tc>
        <w:tc>
          <w:tcPr>
            <w:tcW w:w="1007" w:type="dxa"/>
            <w:shd w:val="clear" w:color="auto" w:fill="auto"/>
            <w:vAlign w:val="center"/>
            <w:hideMark/>
          </w:tcPr>
          <w:p w14:paraId="5E8184D0"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km</w:t>
            </w:r>
          </w:p>
        </w:tc>
        <w:tc>
          <w:tcPr>
            <w:tcW w:w="1129" w:type="dxa"/>
            <w:shd w:val="clear" w:color="auto" w:fill="auto"/>
            <w:vAlign w:val="center"/>
            <w:hideMark/>
          </w:tcPr>
          <w:p w14:paraId="29D0FDD3"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21,46</w:t>
            </w:r>
          </w:p>
        </w:tc>
        <w:tc>
          <w:tcPr>
            <w:tcW w:w="1417" w:type="dxa"/>
            <w:shd w:val="clear" w:color="auto" w:fill="auto"/>
            <w:noWrap/>
            <w:vAlign w:val="center"/>
          </w:tcPr>
          <w:p w14:paraId="51A64E75" w14:textId="72326260" w:rsidR="00B66D39" w:rsidRPr="00FB059B" w:rsidRDefault="00B66D39" w:rsidP="00B66D39">
            <w:pPr>
              <w:jc w:val="center"/>
              <w:rPr>
                <w:rFonts w:cs="Times New Roman"/>
                <w:color w:val="000000"/>
                <w:sz w:val="16"/>
                <w:szCs w:val="16"/>
              </w:rPr>
            </w:pPr>
            <w:r w:rsidRPr="00FB059B">
              <w:rPr>
                <w:rFonts w:cs="Times New Roman"/>
                <w:iCs/>
                <w:color w:val="000000"/>
                <w:sz w:val="16"/>
                <w:szCs w:val="16"/>
              </w:rPr>
              <w:t>+</w:t>
            </w:r>
          </w:p>
        </w:tc>
        <w:tc>
          <w:tcPr>
            <w:tcW w:w="1041" w:type="dxa"/>
            <w:vAlign w:val="center"/>
          </w:tcPr>
          <w:p w14:paraId="4DC56124" w14:textId="3CB65D95"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21,46</w:t>
            </w:r>
          </w:p>
        </w:tc>
        <w:tc>
          <w:tcPr>
            <w:tcW w:w="1212" w:type="dxa"/>
            <w:shd w:val="clear" w:color="auto" w:fill="auto"/>
            <w:vAlign w:val="center"/>
          </w:tcPr>
          <w:p w14:paraId="741CD14B" w14:textId="5645C5E2"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21,46</w:t>
            </w:r>
          </w:p>
        </w:tc>
        <w:tc>
          <w:tcPr>
            <w:tcW w:w="924" w:type="dxa"/>
            <w:shd w:val="clear" w:color="auto" w:fill="auto"/>
            <w:vAlign w:val="center"/>
          </w:tcPr>
          <w:p w14:paraId="10960E94" w14:textId="39995945" w:rsidR="00B66D39" w:rsidRPr="00FB059B" w:rsidRDefault="00B66D39" w:rsidP="00B66D39">
            <w:pPr>
              <w:jc w:val="center"/>
              <w:rPr>
                <w:rFonts w:cs="Times New Roman"/>
                <w:iCs/>
                <w:color w:val="000000"/>
                <w:sz w:val="16"/>
                <w:szCs w:val="16"/>
              </w:rPr>
            </w:pPr>
            <w:r w:rsidRPr="00FB059B">
              <w:rPr>
                <w:sz w:val="16"/>
                <w:szCs w:val="16"/>
              </w:rPr>
              <w:t>→</w:t>
            </w:r>
          </w:p>
        </w:tc>
      </w:tr>
      <w:tr w:rsidR="00B66D39" w:rsidRPr="00FB059B" w14:paraId="31D0FBA5" w14:textId="77777777" w:rsidTr="00FB059B">
        <w:trPr>
          <w:trHeight w:val="300"/>
        </w:trPr>
        <w:tc>
          <w:tcPr>
            <w:tcW w:w="435" w:type="dxa"/>
            <w:shd w:val="clear" w:color="auto" w:fill="auto"/>
            <w:vAlign w:val="center"/>
            <w:hideMark/>
          </w:tcPr>
          <w:p w14:paraId="6590C8B5"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14.</w:t>
            </w:r>
          </w:p>
        </w:tc>
        <w:tc>
          <w:tcPr>
            <w:tcW w:w="2259" w:type="dxa"/>
            <w:shd w:val="clear" w:color="auto" w:fill="auto"/>
            <w:vAlign w:val="center"/>
            <w:hideMark/>
          </w:tcPr>
          <w:p w14:paraId="7E70C64E"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linie kolejowe ogółem</w:t>
            </w:r>
          </w:p>
        </w:tc>
        <w:tc>
          <w:tcPr>
            <w:tcW w:w="1007" w:type="dxa"/>
            <w:shd w:val="clear" w:color="auto" w:fill="auto"/>
            <w:vAlign w:val="center"/>
            <w:hideMark/>
          </w:tcPr>
          <w:p w14:paraId="47749685"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km</w:t>
            </w:r>
          </w:p>
        </w:tc>
        <w:tc>
          <w:tcPr>
            <w:tcW w:w="1129" w:type="dxa"/>
            <w:shd w:val="clear" w:color="auto" w:fill="auto"/>
            <w:vAlign w:val="center"/>
            <w:hideMark/>
          </w:tcPr>
          <w:p w14:paraId="5EBF53A4"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25,62</w:t>
            </w:r>
          </w:p>
        </w:tc>
        <w:tc>
          <w:tcPr>
            <w:tcW w:w="1417" w:type="dxa"/>
            <w:shd w:val="clear" w:color="auto" w:fill="auto"/>
            <w:vAlign w:val="center"/>
          </w:tcPr>
          <w:p w14:paraId="6CF8A6EC" w14:textId="11F4EA59"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0A4D8EA4" w14:textId="3B30F745"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25,62</w:t>
            </w:r>
          </w:p>
        </w:tc>
        <w:tc>
          <w:tcPr>
            <w:tcW w:w="1212" w:type="dxa"/>
            <w:shd w:val="clear" w:color="auto" w:fill="auto"/>
            <w:vAlign w:val="center"/>
          </w:tcPr>
          <w:p w14:paraId="1A289E9A" w14:textId="257D831C" w:rsidR="00B66D39" w:rsidRPr="00FB059B" w:rsidRDefault="00181C08" w:rsidP="00B66D39">
            <w:pPr>
              <w:jc w:val="center"/>
              <w:rPr>
                <w:rFonts w:cs="Times New Roman"/>
                <w:iCs/>
                <w:color w:val="000000"/>
                <w:sz w:val="16"/>
                <w:szCs w:val="16"/>
              </w:rPr>
            </w:pPr>
            <w:proofErr w:type="spellStart"/>
            <w:r w:rsidRPr="00FB059B">
              <w:rPr>
                <w:rFonts w:cs="Times New Roman"/>
                <w:iCs/>
                <w:color w:val="000000"/>
                <w:sz w:val="16"/>
                <w:szCs w:val="16"/>
              </w:rPr>
              <w:t>bd</w:t>
            </w:r>
            <w:proofErr w:type="spellEnd"/>
          </w:p>
        </w:tc>
        <w:tc>
          <w:tcPr>
            <w:tcW w:w="924" w:type="dxa"/>
            <w:shd w:val="clear" w:color="auto" w:fill="auto"/>
            <w:vAlign w:val="center"/>
          </w:tcPr>
          <w:p w14:paraId="23593EF5" w14:textId="0F099F10" w:rsidR="00B66D39" w:rsidRPr="00FB059B" w:rsidRDefault="00B66D39" w:rsidP="00B66D39">
            <w:pPr>
              <w:jc w:val="center"/>
              <w:rPr>
                <w:rFonts w:cs="Times New Roman"/>
                <w:iCs/>
                <w:color w:val="000000"/>
                <w:sz w:val="16"/>
                <w:szCs w:val="16"/>
              </w:rPr>
            </w:pPr>
            <w:r w:rsidRPr="00FB059B">
              <w:rPr>
                <w:sz w:val="16"/>
                <w:szCs w:val="16"/>
              </w:rPr>
              <w:t>→</w:t>
            </w:r>
          </w:p>
        </w:tc>
      </w:tr>
      <w:tr w:rsidR="00B66D39" w:rsidRPr="00FB059B" w14:paraId="3B2E89A8" w14:textId="77777777" w:rsidTr="00FB059B">
        <w:trPr>
          <w:trHeight w:val="828"/>
        </w:trPr>
        <w:tc>
          <w:tcPr>
            <w:tcW w:w="435" w:type="dxa"/>
            <w:shd w:val="clear" w:color="auto" w:fill="auto"/>
            <w:vAlign w:val="center"/>
            <w:hideMark/>
          </w:tcPr>
          <w:p w14:paraId="3952BD16"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15.</w:t>
            </w:r>
          </w:p>
        </w:tc>
        <w:tc>
          <w:tcPr>
            <w:tcW w:w="2259" w:type="dxa"/>
            <w:shd w:val="clear" w:color="auto" w:fill="auto"/>
            <w:vAlign w:val="center"/>
            <w:hideMark/>
          </w:tcPr>
          <w:p w14:paraId="362CCE28"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udział procentowy zakładów przekraczających poziomy dopuszczalne w ogólnej liczbie zakładów skontrolowanych</w:t>
            </w:r>
          </w:p>
        </w:tc>
        <w:tc>
          <w:tcPr>
            <w:tcW w:w="1007" w:type="dxa"/>
            <w:shd w:val="clear" w:color="auto" w:fill="auto"/>
            <w:vAlign w:val="center"/>
            <w:hideMark/>
          </w:tcPr>
          <w:p w14:paraId="6FEDB436"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0D277A19"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0</w:t>
            </w:r>
          </w:p>
        </w:tc>
        <w:tc>
          <w:tcPr>
            <w:tcW w:w="1417" w:type="dxa"/>
            <w:shd w:val="clear" w:color="auto" w:fill="auto"/>
            <w:vAlign w:val="center"/>
          </w:tcPr>
          <w:p w14:paraId="3E83DBF0" w14:textId="7BCF1A5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14A7ECB1" w14:textId="608AD93F"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0</w:t>
            </w:r>
          </w:p>
        </w:tc>
        <w:tc>
          <w:tcPr>
            <w:tcW w:w="1212" w:type="dxa"/>
            <w:shd w:val="clear" w:color="auto" w:fill="auto"/>
            <w:vAlign w:val="center"/>
          </w:tcPr>
          <w:p w14:paraId="63994B45" w14:textId="522BBAE3" w:rsidR="00B66D39" w:rsidRPr="00FB059B" w:rsidRDefault="00113732" w:rsidP="00B66D39">
            <w:pPr>
              <w:jc w:val="center"/>
              <w:rPr>
                <w:rFonts w:cs="Times New Roman"/>
                <w:iCs/>
                <w:color w:val="000000"/>
                <w:sz w:val="16"/>
                <w:szCs w:val="16"/>
              </w:rPr>
            </w:pPr>
            <w:r w:rsidRPr="00FB059B">
              <w:rPr>
                <w:rFonts w:cs="Times New Roman"/>
                <w:iCs/>
                <w:color w:val="000000"/>
                <w:sz w:val="16"/>
                <w:szCs w:val="16"/>
              </w:rPr>
              <w:t>100</w:t>
            </w:r>
          </w:p>
        </w:tc>
        <w:tc>
          <w:tcPr>
            <w:tcW w:w="924" w:type="dxa"/>
            <w:shd w:val="clear" w:color="auto" w:fill="auto"/>
            <w:vAlign w:val="center"/>
          </w:tcPr>
          <w:p w14:paraId="0AE9820B" w14:textId="1053E527" w:rsidR="00B66D39" w:rsidRPr="00FB059B" w:rsidRDefault="00113732" w:rsidP="00B66D39">
            <w:pPr>
              <w:jc w:val="center"/>
              <w:rPr>
                <w:rFonts w:cs="Times New Roman"/>
                <w:iCs/>
                <w:color w:val="000000"/>
                <w:sz w:val="16"/>
                <w:szCs w:val="16"/>
              </w:rPr>
            </w:pPr>
            <w:r w:rsidRPr="00FB059B">
              <w:rPr>
                <w:sz w:val="16"/>
                <w:szCs w:val="16"/>
              </w:rPr>
              <w:t>↑</w:t>
            </w:r>
          </w:p>
        </w:tc>
      </w:tr>
      <w:tr w:rsidR="00B66D39" w:rsidRPr="00FB059B" w14:paraId="26857C34" w14:textId="77777777" w:rsidTr="00FB059B">
        <w:trPr>
          <w:trHeight w:val="300"/>
        </w:trPr>
        <w:tc>
          <w:tcPr>
            <w:tcW w:w="435" w:type="dxa"/>
            <w:shd w:val="clear" w:color="000000" w:fill="BFBFBF"/>
            <w:vAlign w:val="center"/>
          </w:tcPr>
          <w:p w14:paraId="0149518F" w14:textId="77777777" w:rsidR="00B66D39" w:rsidRPr="00FB059B" w:rsidRDefault="00B66D39" w:rsidP="00B66D39">
            <w:pPr>
              <w:jc w:val="center"/>
              <w:rPr>
                <w:rFonts w:cs="Times New Roman"/>
                <w:b/>
                <w:bCs/>
                <w:iCs/>
                <w:color w:val="000000"/>
                <w:sz w:val="16"/>
                <w:szCs w:val="16"/>
              </w:rPr>
            </w:pPr>
          </w:p>
        </w:tc>
        <w:tc>
          <w:tcPr>
            <w:tcW w:w="8989" w:type="dxa"/>
            <w:gridSpan w:val="7"/>
            <w:shd w:val="clear" w:color="000000" w:fill="BFBFBF"/>
            <w:vAlign w:val="center"/>
            <w:hideMark/>
          </w:tcPr>
          <w:p w14:paraId="0363CB93" w14:textId="75F98AA8" w:rsidR="00B66D39" w:rsidRPr="00FB059B" w:rsidRDefault="00B66D39" w:rsidP="00B66D39">
            <w:pPr>
              <w:jc w:val="center"/>
              <w:rPr>
                <w:rFonts w:cs="Times New Roman"/>
                <w:b/>
                <w:bCs/>
                <w:iCs/>
                <w:color w:val="000000"/>
                <w:sz w:val="16"/>
                <w:szCs w:val="16"/>
              </w:rPr>
            </w:pPr>
            <w:r w:rsidRPr="00FB059B">
              <w:rPr>
                <w:rFonts w:cs="Times New Roman"/>
                <w:b/>
                <w:bCs/>
                <w:iCs/>
                <w:color w:val="000000"/>
                <w:sz w:val="16"/>
                <w:szCs w:val="16"/>
              </w:rPr>
              <w:t>POLA ELEKTROMAGNETYCZNE</w:t>
            </w:r>
          </w:p>
        </w:tc>
      </w:tr>
      <w:tr w:rsidR="00B66D39" w:rsidRPr="00FB059B" w14:paraId="584B16A9" w14:textId="77777777" w:rsidTr="00FB059B">
        <w:trPr>
          <w:trHeight w:val="624"/>
        </w:trPr>
        <w:tc>
          <w:tcPr>
            <w:tcW w:w="435" w:type="dxa"/>
            <w:shd w:val="clear" w:color="auto" w:fill="auto"/>
            <w:vAlign w:val="center"/>
            <w:hideMark/>
          </w:tcPr>
          <w:p w14:paraId="69FA9A66"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16.</w:t>
            </w:r>
          </w:p>
        </w:tc>
        <w:tc>
          <w:tcPr>
            <w:tcW w:w="2259" w:type="dxa"/>
            <w:shd w:val="clear" w:color="auto" w:fill="auto"/>
            <w:vAlign w:val="center"/>
            <w:hideMark/>
          </w:tcPr>
          <w:p w14:paraId="4E022E25"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liczba osób narażonych na ponadnormatywne promieniowanie elektromagnetyczne</w:t>
            </w:r>
          </w:p>
        </w:tc>
        <w:tc>
          <w:tcPr>
            <w:tcW w:w="1007" w:type="dxa"/>
            <w:shd w:val="clear" w:color="auto" w:fill="auto"/>
            <w:vAlign w:val="center"/>
            <w:hideMark/>
          </w:tcPr>
          <w:p w14:paraId="44B11B48"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os.</w:t>
            </w:r>
          </w:p>
        </w:tc>
        <w:tc>
          <w:tcPr>
            <w:tcW w:w="1129" w:type="dxa"/>
            <w:shd w:val="clear" w:color="auto" w:fill="auto"/>
            <w:vAlign w:val="center"/>
            <w:hideMark/>
          </w:tcPr>
          <w:p w14:paraId="59706AD4"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0</w:t>
            </w:r>
          </w:p>
        </w:tc>
        <w:tc>
          <w:tcPr>
            <w:tcW w:w="1417" w:type="dxa"/>
            <w:shd w:val="clear" w:color="auto" w:fill="auto"/>
            <w:vAlign w:val="center"/>
            <w:hideMark/>
          </w:tcPr>
          <w:p w14:paraId="48BF2068" w14:textId="5160714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0</w:t>
            </w:r>
          </w:p>
        </w:tc>
        <w:tc>
          <w:tcPr>
            <w:tcW w:w="1041" w:type="dxa"/>
            <w:vAlign w:val="center"/>
          </w:tcPr>
          <w:p w14:paraId="275C839D" w14:textId="255165BE"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0</w:t>
            </w:r>
          </w:p>
        </w:tc>
        <w:tc>
          <w:tcPr>
            <w:tcW w:w="1212" w:type="dxa"/>
            <w:shd w:val="clear" w:color="auto" w:fill="auto"/>
            <w:vAlign w:val="center"/>
            <w:hideMark/>
          </w:tcPr>
          <w:p w14:paraId="674B0401" w14:textId="03C13D62"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0</w:t>
            </w:r>
          </w:p>
        </w:tc>
        <w:tc>
          <w:tcPr>
            <w:tcW w:w="924" w:type="dxa"/>
            <w:shd w:val="clear" w:color="auto" w:fill="auto"/>
            <w:vAlign w:val="center"/>
            <w:hideMark/>
          </w:tcPr>
          <w:p w14:paraId="43E58C7B" w14:textId="32FE0E68" w:rsidR="00B66D39" w:rsidRPr="00FB059B" w:rsidRDefault="00B66D39" w:rsidP="00B66D39">
            <w:pPr>
              <w:jc w:val="center"/>
              <w:rPr>
                <w:rFonts w:cs="Times New Roman"/>
                <w:iCs/>
                <w:color w:val="000000"/>
                <w:sz w:val="16"/>
                <w:szCs w:val="16"/>
              </w:rPr>
            </w:pPr>
            <w:r w:rsidRPr="00FB059B">
              <w:rPr>
                <w:sz w:val="16"/>
                <w:szCs w:val="16"/>
              </w:rPr>
              <w:t>→</w:t>
            </w:r>
          </w:p>
        </w:tc>
      </w:tr>
      <w:tr w:rsidR="00B66D39" w:rsidRPr="00FB059B" w14:paraId="4FE2A250" w14:textId="77777777" w:rsidTr="00FB059B">
        <w:trPr>
          <w:trHeight w:val="300"/>
        </w:trPr>
        <w:tc>
          <w:tcPr>
            <w:tcW w:w="435" w:type="dxa"/>
            <w:shd w:val="clear" w:color="000000" w:fill="BFBFBF"/>
            <w:vAlign w:val="center"/>
          </w:tcPr>
          <w:p w14:paraId="7EBFA653" w14:textId="77777777" w:rsidR="00B66D39" w:rsidRPr="00FB059B" w:rsidRDefault="00B66D39" w:rsidP="00B66D39">
            <w:pPr>
              <w:jc w:val="center"/>
              <w:rPr>
                <w:rFonts w:cs="Times New Roman"/>
                <w:b/>
                <w:bCs/>
                <w:iCs/>
                <w:color w:val="000000"/>
                <w:sz w:val="16"/>
                <w:szCs w:val="16"/>
              </w:rPr>
            </w:pPr>
          </w:p>
        </w:tc>
        <w:tc>
          <w:tcPr>
            <w:tcW w:w="8989" w:type="dxa"/>
            <w:gridSpan w:val="7"/>
            <w:shd w:val="clear" w:color="000000" w:fill="BFBFBF"/>
            <w:vAlign w:val="center"/>
            <w:hideMark/>
          </w:tcPr>
          <w:p w14:paraId="53B13247" w14:textId="58383114" w:rsidR="00B66D39" w:rsidRPr="00FB059B" w:rsidRDefault="00B66D39" w:rsidP="00B66D39">
            <w:pPr>
              <w:jc w:val="center"/>
              <w:rPr>
                <w:rFonts w:cs="Times New Roman"/>
                <w:b/>
                <w:bCs/>
                <w:iCs/>
                <w:color w:val="000000"/>
                <w:sz w:val="16"/>
                <w:szCs w:val="16"/>
                <w:highlight w:val="green"/>
              </w:rPr>
            </w:pPr>
            <w:r w:rsidRPr="00FB059B">
              <w:rPr>
                <w:rFonts w:cs="Times New Roman"/>
                <w:b/>
                <w:bCs/>
                <w:iCs/>
                <w:color w:val="000000"/>
                <w:sz w:val="16"/>
                <w:szCs w:val="16"/>
              </w:rPr>
              <w:t>GOSPODAROWANIE WODAMI</w:t>
            </w:r>
          </w:p>
        </w:tc>
      </w:tr>
      <w:tr w:rsidR="00B66D39" w:rsidRPr="00FB059B" w14:paraId="0C9525AA" w14:textId="77777777" w:rsidTr="00FB059B">
        <w:trPr>
          <w:trHeight w:val="500"/>
        </w:trPr>
        <w:tc>
          <w:tcPr>
            <w:tcW w:w="435" w:type="dxa"/>
            <w:shd w:val="clear" w:color="auto" w:fill="auto"/>
            <w:vAlign w:val="center"/>
            <w:hideMark/>
          </w:tcPr>
          <w:p w14:paraId="4479ACB5"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17.</w:t>
            </w:r>
          </w:p>
        </w:tc>
        <w:tc>
          <w:tcPr>
            <w:tcW w:w="2259" w:type="dxa"/>
            <w:shd w:val="clear" w:color="auto" w:fill="auto"/>
            <w:vAlign w:val="center"/>
            <w:hideMark/>
          </w:tcPr>
          <w:p w14:paraId="0AE366D6"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zużycie wody na potrzeby przemysłu</w:t>
            </w:r>
          </w:p>
        </w:tc>
        <w:tc>
          <w:tcPr>
            <w:tcW w:w="1007" w:type="dxa"/>
            <w:shd w:val="clear" w:color="auto" w:fill="auto"/>
            <w:vAlign w:val="center"/>
            <w:hideMark/>
          </w:tcPr>
          <w:p w14:paraId="50ECD35E"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dam</w:t>
            </w:r>
            <w:r w:rsidRPr="00FB059B">
              <w:rPr>
                <w:rFonts w:cs="Times New Roman"/>
                <w:iCs/>
                <w:color w:val="000000"/>
                <w:sz w:val="16"/>
                <w:szCs w:val="16"/>
                <w:vertAlign w:val="superscript"/>
              </w:rPr>
              <w:t>3</w:t>
            </w:r>
            <w:r w:rsidRPr="00FB059B">
              <w:rPr>
                <w:rFonts w:cs="Times New Roman"/>
                <w:iCs/>
                <w:color w:val="000000"/>
                <w:sz w:val="16"/>
                <w:szCs w:val="16"/>
              </w:rPr>
              <w:t>/rok</w:t>
            </w:r>
          </w:p>
        </w:tc>
        <w:tc>
          <w:tcPr>
            <w:tcW w:w="1129" w:type="dxa"/>
            <w:shd w:val="clear" w:color="auto" w:fill="auto"/>
            <w:vAlign w:val="center"/>
            <w:hideMark/>
          </w:tcPr>
          <w:p w14:paraId="28759CC2" w14:textId="77777777"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3217</w:t>
            </w:r>
          </w:p>
        </w:tc>
        <w:tc>
          <w:tcPr>
            <w:tcW w:w="1417" w:type="dxa"/>
            <w:shd w:val="clear" w:color="auto" w:fill="auto"/>
            <w:vAlign w:val="center"/>
          </w:tcPr>
          <w:p w14:paraId="430B8FA0" w14:textId="121DB120" w:rsidR="00B66D39" w:rsidRPr="00FB059B" w:rsidRDefault="00B66D39" w:rsidP="00B66D39">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11A8B7BE" w14:textId="3AD336E6" w:rsidR="00B66D39" w:rsidRPr="00FB059B" w:rsidRDefault="00B36B27" w:rsidP="00B66D39">
            <w:pPr>
              <w:jc w:val="center"/>
              <w:rPr>
                <w:rFonts w:cs="Times New Roman"/>
                <w:iCs/>
                <w:color w:val="000000"/>
                <w:sz w:val="16"/>
                <w:szCs w:val="16"/>
              </w:rPr>
            </w:pPr>
            <w:r w:rsidRPr="00FB059B">
              <w:rPr>
                <w:rFonts w:cs="Times New Roman"/>
                <w:iCs/>
                <w:color w:val="000000"/>
                <w:sz w:val="16"/>
                <w:szCs w:val="16"/>
              </w:rPr>
              <w:t>3621</w:t>
            </w:r>
          </w:p>
        </w:tc>
        <w:tc>
          <w:tcPr>
            <w:tcW w:w="1212" w:type="dxa"/>
            <w:shd w:val="clear" w:color="auto" w:fill="auto"/>
            <w:vAlign w:val="center"/>
          </w:tcPr>
          <w:p w14:paraId="2D91BC1A" w14:textId="53EDD9D0" w:rsidR="00B66D39" w:rsidRPr="00FB059B" w:rsidRDefault="00B36B27" w:rsidP="00B66D39">
            <w:pPr>
              <w:jc w:val="center"/>
              <w:rPr>
                <w:rFonts w:cs="Times New Roman"/>
                <w:iCs/>
                <w:color w:val="000000"/>
                <w:sz w:val="16"/>
                <w:szCs w:val="16"/>
              </w:rPr>
            </w:pPr>
            <w:r w:rsidRPr="00FB059B">
              <w:rPr>
                <w:rFonts w:cs="Times New Roman"/>
                <w:iCs/>
                <w:color w:val="000000"/>
                <w:sz w:val="16"/>
                <w:szCs w:val="16"/>
              </w:rPr>
              <w:t>3638</w:t>
            </w:r>
          </w:p>
        </w:tc>
        <w:tc>
          <w:tcPr>
            <w:tcW w:w="924" w:type="dxa"/>
            <w:shd w:val="clear" w:color="auto" w:fill="auto"/>
            <w:vAlign w:val="center"/>
          </w:tcPr>
          <w:p w14:paraId="4AE9F627" w14:textId="031418E3" w:rsidR="00B66D39" w:rsidRPr="00FB059B" w:rsidRDefault="00B36B27" w:rsidP="00B66D39">
            <w:pPr>
              <w:jc w:val="center"/>
              <w:rPr>
                <w:rFonts w:cs="Times New Roman"/>
                <w:iCs/>
                <w:color w:val="000000"/>
                <w:sz w:val="16"/>
                <w:szCs w:val="16"/>
              </w:rPr>
            </w:pPr>
            <w:r w:rsidRPr="00FB059B">
              <w:rPr>
                <w:sz w:val="16"/>
                <w:szCs w:val="16"/>
              </w:rPr>
              <w:t>↑</w:t>
            </w:r>
          </w:p>
        </w:tc>
      </w:tr>
      <w:tr w:rsidR="00A652D9" w:rsidRPr="00FB059B" w14:paraId="6CDCF141" w14:textId="77777777" w:rsidTr="00FB059B">
        <w:trPr>
          <w:trHeight w:val="591"/>
        </w:trPr>
        <w:tc>
          <w:tcPr>
            <w:tcW w:w="435" w:type="dxa"/>
            <w:shd w:val="clear" w:color="auto" w:fill="auto"/>
            <w:vAlign w:val="center"/>
          </w:tcPr>
          <w:p w14:paraId="50D2A906"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18.</w:t>
            </w:r>
          </w:p>
        </w:tc>
        <w:tc>
          <w:tcPr>
            <w:tcW w:w="2259" w:type="dxa"/>
            <w:shd w:val="clear" w:color="auto" w:fill="auto"/>
            <w:vAlign w:val="center"/>
            <w:hideMark/>
          </w:tcPr>
          <w:p w14:paraId="3CAB22D9"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zużycie wody w rolnictwie i leśnictwie</w:t>
            </w:r>
          </w:p>
        </w:tc>
        <w:tc>
          <w:tcPr>
            <w:tcW w:w="1007" w:type="dxa"/>
            <w:shd w:val="clear" w:color="auto" w:fill="auto"/>
            <w:vAlign w:val="center"/>
            <w:hideMark/>
          </w:tcPr>
          <w:p w14:paraId="0C64A63E"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dam</w:t>
            </w:r>
            <w:r w:rsidRPr="00FB059B">
              <w:rPr>
                <w:rFonts w:cs="Times New Roman"/>
                <w:iCs/>
                <w:color w:val="000000"/>
                <w:sz w:val="16"/>
                <w:szCs w:val="16"/>
                <w:vertAlign w:val="superscript"/>
              </w:rPr>
              <w:t>3</w:t>
            </w:r>
            <w:r w:rsidRPr="00FB059B">
              <w:rPr>
                <w:rFonts w:cs="Times New Roman"/>
                <w:iCs/>
                <w:color w:val="000000"/>
                <w:sz w:val="16"/>
                <w:szCs w:val="16"/>
              </w:rPr>
              <w:t>/rok</w:t>
            </w:r>
          </w:p>
        </w:tc>
        <w:tc>
          <w:tcPr>
            <w:tcW w:w="1129" w:type="dxa"/>
            <w:shd w:val="clear" w:color="auto" w:fill="auto"/>
            <w:vAlign w:val="center"/>
            <w:hideMark/>
          </w:tcPr>
          <w:p w14:paraId="0C4A4FF9"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7767</w:t>
            </w:r>
          </w:p>
        </w:tc>
        <w:tc>
          <w:tcPr>
            <w:tcW w:w="1417" w:type="dxa"/>
            <w:shd w:val="clear" w:color="auto" w:fill="auto"/>
            <w:vAlign w:val="center"/>
          </w:tcPr>
          <w:p w14:paraId="19EAC6D2" w14:textId="1820C1C3"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214774F4" w14:textId="07D21B2D" w:rsidR="00A652D9" w:rsidRPr="00FB059B" w:rsidRDefault="00B50185" w:rsidP="00A652D9">
            <w:pPr>
              <w:jc w:val="center"/>
              <w:rPr>
                <w:rFonts w:cs="Times New Roman"/>
                <w:iCs/>
                <w:color w:val="000000"/>
                <w:sz w:val="16"/>
                <w:szCs w:val="16"/>
              </w:rPr>
            </w:pPr>
            <w:r w:rsidRPr="00FB059B">
              <w:rPr>
                <w:rFonts w:cs="Times New Roman"/>
                <w:iCs/>
                <w:color w:val="000000"/>
                <w:sz w:val="16"/>
                <w:szCs w:val="16"/>
              </w:rPr>
              <w:t>6074</w:t>
            </w:r>
          </w:p>
        </w:tc>
        <w:tc>
          <w:tcPr>
            <w:tcW w:w="1212" w:type="dxa"/>
            <w:shd w:val="clear" w:color="auto" w:fill="auto"/>
            <w:vAlign w:val="center"/>
          </w:tcPr>
          <w:p w14:paraId="5EDA2514" w14:textId="33F3533A" w:rsidR="00A652D9" w:rsidRPr="00FB059B" w:rsidRDefault="00D153BD" w:rsidP="00A652D9">
            <w:pPr>
              <w:jc w:val="center"/>
              <w:rPr>
                <w:rFonts w:cs="Times New Roman"/>
                <w:iCs/>
                <w:color w:val="000000"/>
                <w:sz w:val="16"/>
                <w:szCs w:val="16"/>
              </w:rPr>
            </w:pPr>
            <w:proofErr w:type="spellStart"/>
            <w:r w:rsidRPr="00FB059B">
              <w:rPr>
                <w:rFonts w:cs="Times New Roman"/>
                <w:iCs/>
                <w:color w:val="000000"/>
                <w:sz w:val="16"/>
                <w:szCs w:val="16"/>
              </w:rPr>
              <w:t>bd</w:t>
            </w:r>
            <w:proofErr w:type="spellEnd"/>
          </w:p>
        </w:tc>
        <w:tc>
          <w:tcPr>
            <w:tcW w:w="924" w:type="dxa"/>
            <w:shd w:val="clear" w:color="auto" w:fill="auto"/>
            <w:vAlign w:val="center"/>
          </w:tcPr>
          <w:p w14:paraId="71CD5258" w14:textId="18CCA46D" w:rsidR="00A652D9" w:rsidRPr="00FB059B" w:rsidRDefault="00A652D9" w:rsidP="00A652D9">
            <w:pPr>
              <w:jc w:val="center"/>
              <w:rPr>
                <w:rFonts w:cs="Times New Roman"/>
                <w:iCs/>
                <w:color w:val="000000"/>
                <w:sz w:val="16"/>
                <w:szCs w:val="16"/>
              </w:rPr>
            </w:pPr>
          </w:p>
        </w:tc>
      </w:tr>
      <w:tr w:rsidR="00A652D9" w:rsidRPr="00FB059B" w14:paraId="15B16B38" w14:textId="77777777" w:rsidTr="00FB059B">
        <w:trPr>
          <w:trHeight w:val="683"/>
        </w:trPr>
        <w:tc>
          <w:tcPr>
            <w:tcW w:w="435" w:type="dxa"/>
            <w:shd w:val="clear" w:color="auto" w:fill="auto"/>
            <w:vAlign w:val="center"/>
          </w:tcPr>
          <w:p w14:paraId="73202B0B"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19.</w:t>
            </w:r>
          </w:p>
        </w:tc>
        <w:tc>
          <w:tcPr>
            <w:tcW w:w="2259" w:type="dxa"/>
            <w:shd w:val="clear" w:color="auto" w:fill="auto"/>
            <w:vAlign w:val="center"/>
            <w:hideMark/>
          </w:tcPr>
          <w:p w14:paraId="34203C82"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udział JCWP o stanie/ potencjale dobrym i bardzo dobrym</w:t>
            </w:r>
          </w:p>
        </w:tc>
        <w:tc>
          <w:tcPr>
            <w:tcW w:w="1007" w:type="dxa"/>
            <w:shd w:val="clear" w:color="auto" w:fill="auto"/>
            <w:vAlign w:val="center"/>
            <w:hideMark/>
          </w:tcPr>
          <w:p w14:paraId="53BE1646"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3E696D79"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0</w:t>
            </w:r>
          </w:p>
        </w:tc>
        <w:tc>
          <w:tcPr>
            <w:tcW w:w="1417" w:type="dxa"/>
            <w:shd w:val="clear" w:color="auto" w:fill="auto"/>
            <w:vAlign w:val="center"/>
          </w:tcPr>
          <w:p w14:paraId="6D997FF7" w14:textId="3BB624F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330590A6" w14:textId="2E8C4643" w:rsidR="00A652D9" w:rsidRPr="00FB059B" w:rsidRDefault="00F72F07" w:rsidP="00A652D9">
            <w:pPr>
              <w:jc w:val="center"/>
              <w:rPr>
                <w:rFonts w:cs="Times New Roman"/>
                <w:iCs/>
                <w:color w:val="000000"/>
                <w:sz w:val="16"/>
                <w:szCs w:val="16"/>
              </w:rPr>
            </w:pPr>
            <w:r w:rsidRPr="00FB059B">
              <w:rPr>
                <w:rFonts w:cs="Times New Roman"/>
                <w:iCs/>
                <w:color w:val="000000"/>
                <w:sz w:val="16"/>
                <w:szCs w:val="16"/>
              </w:rPr>
              <w:t>0</w:t>
            </w:r>
          </w:p>
        </w:tc>
        <w:tc>
          <w:tcPr>
            <w:tcW w:w="1212" w:type="dxa"/>
            <w:shd w:val="clear" w:color="auto" w:fill="auto"/>
            <w:vAlign w:val="center"/>
          </w:tcPr>
          <w:p w14:paraId="34CF0BBC" w14:textId="6592AEDC" w:rsidR="00A652D9" w:rsidRPr="00FB059B" w:rsidRDefault="00A2032E" w:rsidP="00A652D9">
            <w:pPr>
              <w:jc w:val="center"/>
              <w:rPr>
                <w:rFonts w:cs="Times New Roman"/>
                <w:iCs/>
                <w:color w:val="000000"/>
                <w:sz w:val="16"/>
                <w:szCs w:val="16"/>
              </w:rPr>
            </w:pPr>
            <w:proofErr w:type="spellStart"/>
            <w:r w:rsidRPr="00FB059B">
              <w:rPr>
                <w:rFonts w:cs="Times New Roman"/>
                <w:iCs/>
                <w:color w:val="000000"/>
                <w:sz w:val="16"/>
                <w:szCs w:val="16"/>
              </w:rPr>
              <w:t>bd</w:t>
            </w:r>
            <w:proofErr w:type="spellEnd"/>
          </w:p>
        </w:tc>
        <w:tc>
          <w:tcPr>
            <w:tcW w:w="924" w:type="dxa"/>
            <w:shd w:val="clear" w:color="auto" w:fill="auto"/>
            <w:vAlign w:val="center"/>
          </w:tcPr>
          <w:p w14:paraId="0601FF72" w14:textId="474B0F2E" w:rsidR="00A652D9" w:rsidRPr="00FB059B" w:rsidRDefault="00A652D9" w:rsidP="00A652D9">
            <w:pPr>
              <w:jc w:val="center"/>
              <w:rPr>
                <w:rFonts w:cs="Times New Roman"/>
                <w:iCs/>
                <w:color w:val="000000"/>
                <w:sz w:val="16"/>
                <w:szCs w:val="16"/>
              </w:rPr>
            </w:pPr>
          </w:p>
        </w:tc>
      </w:tr>
      <w:tr w:rsidR="00A652D9" w:rsidRPr="00FB059B" w14:paraId="0F4BA1E1" w14:textId="77777777" w:rsidTr="00FB059B">
        <w:trPr>
          <w:trHeight w:val="619"/>
        </w:trPr>
        <w:tc>
          <w:tcPr>
            <w:tcW w:w="435" w:type="dxa"/>
            <w:shd w:val="clear" w:color="auto" w:fill="auto"/>
            <w:vAlign w:val="center"/>
          </w:tcPr>
          <w:p w14:paraId="526AFCAA"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20.</w:t>
            </w:r>
          </w:p>
        </w:tc>
        <w:tc>
          <w:tcPr>
            <w:tcW w:w="2259" w:type="dxa"/>
            <w:shd w:val="clear" w:color="auto" w:fill="auto"/>
            <w:vAlign w:val="center"/>
            <w:hideMark/>
          </w:tcPr>
          <w:p w14:paraId="6D6BDDDF"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 xml:space="preserve">udział </w:t>
            </w:r>
            <w:proofErr w:type="spellStart"/>
            <w:r w:rsidRPr="00FB059B">
              <w:rPr>
                <w:rFonts w:cs="Times New Roman"/>
                <w:iCs/>
                <w:color w:val="000000"/>
                <w:sz w:val="16"/>
                <w:szCs w:val="16"/>
              </w:rPr>
              <w:t>JCWPd</w:t>
            </w:r>
            <w:proofErr w:type="spellEnd"/>
            <w:r w:rsidRPr="00FB059B">
              <w:rPr>
                <w:rFonts w:cs="Times New Roman"/>
                <w:iCs/>
                <w:color w:val="000000"/>
                <w:sz w:val="16"/>
                <w:szCs w:val="16"/>
              </w:rPr>
              <w:t xml:space="preserve"> o dobrej lub zadowalającej jakości</w:t>
            </w:r>
          </w:p>
        </w:tc>
        <w:tc>
          <w:tcPr>
            <w:tcW w:w="1007" w:type="dxa"/>
            <w:shd w:val="clear" w:color="auto" w:fill="auto"/>
            <w:vAlign w:val="center"/>
            <w:hideMark/>
          </w:tcPr>
          <w:p w14:paraId="5E2BA53A"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4B6E8D98"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90,5</w:t>
            </w:r>
          </w:p>
        </w:tc>
        <w:tc>
          <w:tcPr>
            <w:tcW w:w="1417" w:type="dxa"/>
            <w:shd w:val="clear" w:color="auto" w:fill="auto"/>
            <w:vAlign w:val="center"/>
          </w:tcPr>
          <w:p w14:paraId="6B3ACCCB" w14:textId="55B4EA60"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65C1BE8B" w14:textId="7F2DC7E8" w:rsidR="00A652D9" w:rsidRPr="00FB059B" w:rsidRDefault="0077435A" w:rsidP="00A652D9">
            <w:pPr>
              <w:jc w:val="center"/>
              <w:rPr>
                <w:rFonts w:cs="Times New Roman"/>
                <w:iCs/>
                <w:color w:val="000000"/>
                <w:sz w:val="16"/>
                <w:szCs w:val="16"/>
              </w:rPr>
            </w:pPr>
            <w:r w:rsidRPr="00FB059B">
              <w:rPr>
                <w:rFonts w:cs="Times New Roman"/>
                <w:iCs/>
                <w:color w:val="000000"/>
                <w:sz w:val="16"/>
                <w:szCs w:val="16"/>
              </w:rPr>
              <w:t>50</w:t>
            </w:r>
          </w:p>
        </w:tc>
        <w:tc>
          <w:tcPr>
            <w:tcW w:w="1212" w:type="dxa"/>
            <w:shd w:val="clear" w:color="auto" w:fill="auto"/>
            <w:vAlign w:val="center"/>
          </w:tcPr>
          <w:p w14:paraId="49CF7A03" w14:textId="1A5B14CE" w:rsidR="00A652D9" w:rsidRPr="00FB059B" w:rsidRDefault="0077435A" w:rsidP="00A652D9">
            <w:pPr>
              <w:jc w:val="center"/>
              <w:rPr>
                <w:rFonts w:cs="Times New Roman"/>
                <w:iCs/>
                <w:color w:val="000000"/>
                <w:sz w:val="16"/>
                <w:szCs w:val="16"/>
              </w:rPr>
            </w:pPr>
            <w:r w:rsidRPr="00FB059B">
              <w:rPr>
                <w:rFonts w:cs="Times New Roman"/>
                <w:iCs/>
                <w:color w:val="000000"/>
                <w:sz w:val="16"/>
                <w:szCs w:val="16"/>
              </w:rPr>
              <w:t>75</w:t>
            </w:r>
          </w:p>
        </w:tc>
        <w:tc>
          <w:tcPr>
            <w:tcW w:w="924" w:type="dxa"/>
            <w:shd w:val="clear" w:color="auto" w:fill="auto"/>
            <w:vAlign w:val="center"/>
          </w:tcPr>
          <w:p w14:paraId="37889F14" w14:textId="57F87B33" w:rsidR="00A652D9" w:rsidRPr="00FB059B" w:rsidRDefault="0077435A" w:rsidP="00A652D9">
            <w:pPr>
              <w:jc w:val="center"/>
              <w:rPr>
                <w:rFonts w:cs="Times New Roman"/>
                <w:iCs/>
                <w:color w:val="000000"/>
                <w:sz w:val="16"/>
                <w:szCs w:val="16"/>
              </w:rPr>
            </w:pPr>
            <w:r w:rsidRPr="00FB059B">
              <w:rPr>
                <w:sz w:val="16"/>
                <w:szCs w:val="16"/>
              </w:rPr>
              <w:t>↑</w:t>
            </w:r>
          </w:p>
        </w:tc>
      </w:tr>
      <w:tr w:rsidR="00A652D9" w:rsidRPr="00FB059B" w14:paraId="36A2D7D7" w14:textId="77777777" w:rsidTr="00FB059B">
        <w:trPr>
          <w:trHeight w:val="420"/>
        </w:trPr>
        <w:tc>
          <w:tcPr>
            <w:tcW w:w="435" w:type="dxa"/>
            <w:shd w:val="clear" w:color="auto" w:fill="auto"/>
            <w:vAlign w:val="center"/>
          </w:tcPr>
          <w:p w14:paraId="638DDF85"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21.</w:t>
            </w:r>
          </w:p>
        </w:tc>
        <w:tc>
          <w:tcPr>
            <w:tcW w:w="2259" w:type="dxa"/>
            <w:shd w:val="clear" w:color="auto" w:fill="auto"/>
            <w:vAlign w:val="center"/>
            <w:hideMark/>
          </w:tcPr>
          <w:p w14:paraId="54C4E6A7"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efekty rzeczowe inwestycji w danym roku: obwałowania przeciwpowodziowe</w:t>
            </w:r>
          </w:p>
        </w:tc>
        <w:tc>
          <w:tcPr>
            <w:tcW w:w="1007" w:type="dxa"/>
            <w:shd w:val="clear" w:color="auto" w:fill="auto"/>
            <w:vAlign w:val="center"/>
            <w:hideMark/>
          </w:tcPr>
          <w:p w14:paraId="20D17FBE"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km/rok</w:t>
            </w:r>
          </w:p>
        </w:tc>
        <w:tc>
          <w:tcPr>
            <w:tcW w:w="1129" w:type="dxa"/>
            <w:shd w:val="clear" w:color="auto" w:fill="auto"/>
            <w:vAlign w:val="center"/>
            <w:hideMark/>
          </w:tcPr>
          <w:p w14:paraId="201E6528"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11,23</w:t>
            </w:r>
          </w:p>
        </w:tc>
        <w:tc>
          <w:tcPr>
            <w:tcW w:w="1417" w:type="dxa"/>
            <w:shd w:val="clear" w:color="auto" w:fill="auto"/>
            <w:vAlign w:val="center"/>
          </w:tcPr>
          <w:p w14:paraId="491B6DCC" w14:textId="18904C21"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1DAB982D" w14:textId="6BEAB6FF"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b/d</w:t>
            </w:r>
          </w:p>
        </w:tc>
        <w:tc>
          <w:tcPr>
            <w:tcW w:w="1212" w:type="dxa"/>
            <w:shd w:val="clear" w:color="auto" w:fill="auto"/>
            <w:vAlign w:val="center"/>
          </w:tcPr>
          <w:p w14:paraId="3C5002C7" w14:textId="59B8B2AE"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b/d</w:t>
            </w:r>
          </w:p>
        </w:tc>
        <w:tc>
          <w:tcPr>
            <w:tcW w:w="924" w:type="dxa"/>
            <w:shd w:val="clear" w:color="auto" w:fill="auto"/>
            <w:vAlign w:val="center"/>
          </w:tcPr>
          <w:p w14:paraId="648753B3" w14:textId="701D06FD"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r>
      <w:tr w:rsidR="00A652D9" w:rsidRPr="00FB059B" w14:paraId="429EE654" w14:textId="77777777" w:rsidTr="00FB059B">
        <w:trPr>
          <w:trHeight w:val="701"/>
        </w:trPr>
        <w:tc>
          <w:tcPr>
            <w:tcW w:w="435" w:type="dxa"/>
            <w:shd w:val="clear" w:color="auto" w:fill="auto"/>
            <w:vAlign w:val="center"/>
          </w:tcPr>
          <w:p w14:paraId="203F1678"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22.</w:t>
            </w:r>
          </w:p>
        </w:tc>
        <w:tc>
          <w:tcPr>
            <w:tcW w:w="2259" w:type="dxa"/>
            <w:shd w:val="clear" w:color="auto" w:fill="auto"/>
            <w:vAlign w:val="center"/>
            <w:hideMark/>
          </w:tcPr>
          <w:p w14:paraId="2F4DB863"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pojemność obiektów małej retencji wodnej</w:t>
            </w:r>
          </w:p>
        </w:tc>
        <w:tc>
          <w:tcPr>
            <w:tcW w:w="1007" w:type="dxa"/>
            <w:shd w:val="clear" w:color="auto" w:fill="auto"/>
            <w:vAlign w:val="center"/>
            <w:hideMark/>
          </w:tcPr>
          <w:p w14:paraId="53A769AF"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dam</w:t>
            </w:r>
            <w:r w:rsidRPr="00FB059B">
              <w:rPr>
                <w:rFonts w:cs="Times New Roman"/>
                <w:iCs/>
                <w:color w:val="000000"/>
                <w:sz w:val="16"/>
                <w:szCs w:val="16"/>
                <w:vertAlign w:val="superscript"/>
              </w:rPr>
              <w:t>3</w:t>
            </w:r>
          </w:p>
        </w:tc>
        <w:tc>
          <w:tcPr>
            <w:tcW w:w="1129" w:type="dxa"/>
            <w:shd w:val="clear" w:color="auto" w:fill="auto"/>
            <w:vAlign w:val="center"/>
            <w:hideMark/>
          </w:tcPr>
          <w:p w14:paraId="588E2F7F"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42,2</w:t>
            </w:r>
          </w:p>
        </w:tc>
        <w:tc>
          <w:tcPr>
            <w:tcW w:w="1417" w:type="dxa"/>
            <w:shd w:val="clear" w:color="auto" w:fill="auto"/>
            <w:vAlign w:val="center"/>
          </w:tcPr>
          <w:p w14:paraId="61C0FB91" w14:textId="72C54D00"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66BD79D8" w14:textId="267B4D0C"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42,2</w:t>
            </w:r>
          </w:p>
        </w:tc>
        <w:tc>
          <w:tcPr>
            <w:tcW w:w="1212" w:type="dxa"/>
            <w:shd w:val="clear" w:color="auto" w:fill="auto"/>
            <w:vAlign w:val="center"/>
          </w:tcPr>
          <w:p w14:paraId="437FE11D" w14:textId="61090299" w:rsidR="00A652D9" w:rsidRPr="00FB059B" w:rsidRDefault="008117D4" w:rsidP="00A652D9">
            <w:pPr>
              <w:jc w:val="center"/>
              <w:rPr>
                <w:rFonts w:cs="Times New Roman"/>
                <w:iCs/>
                <w:color w:val="000000"/>
                <w:sz w:val="16"/>
                <w:szCs w:val="16"/>
              </w:rPr>
            </w:pPr>
            <w:proofErr w:type="spellStart"/>
            <w:r w:rsidRPr="00FB059B">
              <w:rPr>
                <w:rFonts w:cs="Times New Roman"/>
                <w:iCs/>
                <w:color w:val="000000"/>
                <w:sz w:val="16"/>
                <w:szCs w:val="16"/>
              </w:rPr>
              <w:t>bd</w:t>
            </w:r>
            <w:proofErr w:type="spellEnd"/>
          </w:p>
        </w:tc>
        <w:tc>
          <w:tcPr>
            <w:tcW w:w="924" w:type="dxa"/>
            <w:shd w:val="clear" w:color="auto" w:fill="auto"/>
            <w:vAlign w:val="center"/>
          </w:tcPr>
          <w:p w14:paraId="1BEBDD8B" w14:textId="31B57FC6" w:rsidR="00A652D9" w:rsidRPr="00FB059B" w:rsidRDefault="00A652D9" w:rsidP="00A652D9">
            <w:pPr>
              <w:jc w:val="center"/>
              <w:rPr>
                <w:rFonts w:cs="Times New Roman"/>
                <w:iCs/>
                <w:color w:val="000000"/>
                <w:sz w:val="16"/>
                <w:szCs w:val="16"/>
              </w:rPr>
            </w:pPr>
          </w:p>
        </w:tc>
      </w:tr>
      <w:tr w:rsidR="00A652D9" w:rsidRPr="00FB059B" w14:paraId="47DBF4C6" w14:textId="77777777" w:rsidTr="00FB059B">
        <w:trPr>
          <w:trHeight w:val="420"/>
        </w:trPr>
        <w:tc>
          <w:tcPr>
            <w:tcW w:w="435" w:type="dxa"/>
            <w:shd w:val="clear" w:color="auto" w:fill="auto"/>
            <w:vAlign w:val="center"/>
          </w:tcPr>
          <w:p w14:paraId="64F6ED45"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23.</w:t>
            </w:r>
          </w:p>
        </w:tc>
        <w:tc>
          <w:tcPr>
            <w:tcW w:w="2259" w:type="dxa"/>
            <w:shd w:val="clear" w:color="auto" w:fill="auto"/>
            <w:vAlign w:val="center"/>
            <w:hideMark/>
          </w:tcPr>
          <w:p w14:paraId="6FF95837"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melioracje podstawowe wymagające odbudowy lub modernizacji rzeki</w:t>
            </w:r>
          </w:p>
        </w:tc>
        <w:tc>
          <w:tcPr>
            <w:tcW w:w="1007" w:type="dxa"/>
            <w:shd w:val="clear" w:color="auto" w:fill="auto"/>
            <w:vAlign w:val="center"/>
            <w:hideMark/>
          </w:tcPr>
          <w:p w14:paraId="4BBA2240"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km</w:t>
            </w:r>
          </w:p>
        </w:tc>
        <w:tc>
          <w:tcPr>
            <w:tcW w:w="1129" w:type="dxa"/>
            <w:shd w:val="clear" w:color="auto" w:fill="auto"/>
            <w:vAlign w:val="center"/>
            <w:hideMark/>
          </w:tcPr>
          <w:p w14:paraId="3EC0DD39" w14:textId="77777777"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181,12</w:t>
            </w:r>
          </w:p>
        </w:tc>
        <w:tc>
          <w:tcPr>
            <w:tcW w:w="1417" w:type="dxa"/>
            <w:shd w:val="clear" w:color="auto" w:fill="auto"/>
            <w:vAlign w:val="center"/>
          </w:tcPr>
          <w:p w14:paraId="07F3A3BC" w14:textId="1627EFFD"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625E3291" w14:textId="63479B4D"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b/d</w:t>
            </w:r>
          </w:p>
        </w:tc>
        <w:tc>
          <w:tcPr>
            <w:tcW w:w="1212" w:type="dxa"/>
            <w:shd w:val="clear" w:color="auto" w:fill="auto"/>
            <w:vAlign w:val="center"/>
          </w:tcPr>
          <w:p w14:paraId="28DD167A" w14:textId="3E0BB652"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b/d</w:t>
            </w:r>
          </w:p>
        </w:tc>
        <w:tc>
          <w:tcPr>
            <w:tcW w:w="924" w:type="dxa"/>
            <w:shd w:val="clear" w:color="auto" w:fill="auto"/>
            <w:vAlign w:val="center"/>
          </w:tcPr>
          <w:p w14:paraId="44B3FC1E" w14:textId="7E01BBED" w:rsidR="00A652D9" w:rsidRPr="00FB059B" w:rsidRDefault="00A652D9" w:rsidP="00A652D9">
            <w:pPr>
              <w:jc w:val="center"/>
              <w:rPr>
                <w:rFonts w:cs="Times New Roman"/>
                <w:iCs/>
                <w:color w:val="000000"/>
                <w:sz w:val="16"/>
                <w:szCs w:val="16"/>
              </w:rPr>
            </w:pPr>
            <w:r w:rsidRPr="00FB059B">
              <w:rPr>
                <w:rFonts w:cs="Times New Roman"/>
                <w:iCs/>
                <w:color w:val="000000"/>
                <w:sz w:val="16"/>
                <w:szCs w:val="16"/>
              </w:rPr>
              <w:t>*</w:t>
            </w:r>
          </w:p>
        </w:tc>
      </w:tr>
      <w:tr w:rsidR="00A652D9" w:rsidRPr="00FB059B" w14:paraId="223A32DF" w14:textId="77777777" w:rsidTr="00FB059B">
        <w:trPr>
          <w:trHeight w:val="300"/>
        </w:trPr>
        <w:tc>
          <w:tcPr>
            <w:tcW w:w="435" w:type="dxa"/>
            <w:shd w:val="clear" w:color="000000" w:fill="BFBFBF"/>
            <w:vAlign w:val="center"/>
          </w:tcPr>
          <w:p w14:paraId="440690F9" w14:textId="77777777" w:rsidR="00A652D9" w:rsidRPr="00FB059B" w:rsidRDefault="00A652D9" w:rsidP="00A652D9">
            <w:pPr>
              <w:jc w:val="center"/>
              <w:rPr>
                <w:rFonts w:cs="Times New Roman"/>
                <w:b/>
                <w:bCs/>
                <w:iCs/>
                <w:color w:val="000000"/>
                <w:sz w:val="16"/>
                <w:szCs w:val="16"/>
              </w:rPr>
            </w:pPr>
          </w:p>
        </w:tc>
        <w:tc>
          <w:tcPr>
            <w:tcW w:w="8989" w:type="dxa"/>
            <w:gridSpan w:val="7"/>
            <w:shd w:val="clear" w:color="000000" w:fill="BFBFBF"/>
            <w:vAlign w:val="center"/>
            <w:hideMark/>
          </w:tcPr>
          <w:p w14:paraId="5C4A1CA8" w14:textId="721252FC" w:rsidR="00A652D9" w:rsidRPr="00FB059B" w:rsidRDefault="00A652D9" w:rsidP="00A652D9">
            <w:pPr>
              <w:jc w:val="center"/>
              <w:rPr>
                <w:rFonts w:cs="Times New Roman"/>
                <w:b/>
                <w:bCs/>
                <w:iCs/>
                <w:color w:val="000000"/>
                <w:sz w:val="16"/>
                <w:szCs w:val="16"/>
                <w:highlight w:val="green"/>
              </w:rPr>
            </w:pPr>
            <w:r w:rsidRPr="00FB059B">
              <w:rPr>
                <w:rFonts w:cs="Times New Roman"/>
                <w:b/>
                <w:bCs/>
                <w:iCs/>
                <w:color w:val="000000"/>
                <w:sz w:val="16"/>
                <w:szCs w:val="16"/>
              </w:rPr>
              <w:t>GOSPODARKA WODNO-ŚCIEKOWA</w:t>
            </w:r>
          </w:p>
        </w:tc>
      </w:tr>
      <w:tr w:rsidR="006F0F8F" w:rsidRPr="00FB059B" w14:paraId="401ACA9E" w14:textId="77777777" w:rsidTr="00FB059B">
        <w:trPr>
          <w:trHeight w:val="420"/>
        </w:trPr>
        <w:tc>
          <w:tcPr>
            <w:tcW w:w="435" w:type="dxa"/>
            <w:shd w:val="clear" w:color="auto" w:fill="auto"/>
            <w:vAlign w:val="center"/>
          </w:tcPr>
          <w:p w14:paraId="2DBE66AF"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24.</w:t>
            </w:r>
          </w:p>
        </w:tc>
        <w:tc>
          <w:tcPr>
            <w:tcW w:w="2259" w:type="dxa"/>
            <w:shd w:val="clear" w:color="auto" w:fill="auto"/>
            <w:vAlign w:val="center"/>
            <w:hideMark/>
          </w:tcPr>
          <w:p w14:paraId="7C7620F6"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zużycie wody na potrzeby gospodarki narodowej i ludności ogółem</w:t>
            </w:r>
          </w:p>
        </w:tc>
        <w:tc>
          <w:tcPr>
            <w:tcW w:w="1007" w:type="dxa"/>
            <w:shd w:val="clear" w:color="auto" w:fill="auto"/>
            <w:vAlign w:val="center"/>
            <w:hideMark/>
          </w:tcPr>
          <w:p w14:paraId="5ADB71F4"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hm</w:t>
            </w:r>
            <w:r w:rsidRPr="00FB059B">
              <w:rPr>
                <w:rFonts w:cs="Times New Roman"/>
                <w:iCs/>
                <w:color w:val="000000"/>
                <w:sz w:val="16"/>
                <w:szCs w:val="16"/>
                <w:vertAlign w:val="superscript"/>
              </w:rPr>
              <w:t>3</w:t>
            </w:r>
          </w:p>
        </w:tc>
        <w:tc>
          <w:tcPr>
            <w:tcW w:w="1129" w:type="dxa"/>
            <w:shd w:val="clear" w:color="auto" w:fill="auto"/>
            <w:vAlign w:val="center"/>
            <w:hideMark/>
          </w:tcPr>
          <w:p w14:paraId="2FAF8FC2"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14,692</w:t>
            </w:r>
          </w:p>
        </w:tc>
        <w:tc>
          <w:tcPr>
            <w:tcW w:w="1417" w:type="dxa"/>
            <w:shd w:val="clear" w:color="auto" w:fill="auto"/>
            <w:vAlign w:val="center"/>
          </w:tcPr>
          <w:p w14:paraId="7D2AD173" w14:textId="6C384BC9"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085315B9" w14:textId="22DA1A30" w:rsidR="006F0F8F" w:rsidRPr="00FB059B" w:rsidRDefault="00B36B27" w:rsidP="006F0F8F">
            <w:pPr>
              <w:jc w:val="center"/>
              <w:rPr>
                <w:rFonts w:cs="Times New Roman"/>
                <w:iCs/>
                <w:color w:val="000000"/>
                <w:sz w:val="16"/>
                <w:szCs w:val="16"/>
              </w:rPr>
            </w:pPr>
            <w:r w:rsidRPr="00FB059B">
              <w:rPr>
                <w:rFonts w:cs="Times New Roman"/>
                <w:iCs/>
                <w:color w:val="000000"/>
                <w:sz w:val="16"/>
                <w:szCs w:val="16"/>
              </w:rPr>
              <w:t>12,902</w:t>
            </w:r>
          </w:p>
        </w:tc>
        <w:tc>
          <w:tcPr>
            <w:tcW w:w="1212" w:type="dxa"/>
            <w:shd w:val="clear" w:color="auto" w:fill="auto"/>
            <w:vAlign w:val="center"/>
          </w:tcPr>
          <w:p w14:paraId="6EB23005" w14:textId="57E8958F" w:rsidR="006F0F8F" w:rsidRPr="00FB059B" w:rsidRDefault="00B36B27" w:rsidP="006F0F8F">
            <w:pPr>
              <w:jc w:val="center"/>
              <w:rPr>
                <w:rFonts w:cs="Times New Roman"/>
                <w:iCs/>
                <w:color w:val="000000"/>
                <w:sz w:val="16"/>
                <w:szCs w:val="16"/>
              </w:rPr>
            </w:pPr>
            <w:r w:rsidRPr="00FB059B">
              <w:rPr>
                <w:rFonts w:cs="Times New Roman"/>
                <w:iCs/>
                <w:color w:val="000000"/>
                <w:sz w:val="16"/>
                <w:szCs w:val="16"/>
              </w:rPr>
              <w:t>13,093</w:t>
            </w:r>
          </w:p>
        </w:tc>
        <w:tc>
          <w:tcPr>
            <w:tcW w:w="924" w:type="dxa"/>
            <w:shd w:val="clear" w:color="auto" w:fill="auto"/>
            <w:vAlign w:val="center"/>
          </w:tcPr>
          <w:p w14:paraId="44E92AC6" w14:textId="33EC8B48" w:rsidR="006F0F8F" w:rsidRPr="00FB059B" w:rsidRDefault="00B36B27" w:rsidP="006F0F8F">
            <w:pPr>
              <w:jc w:val="center"/>
              <w:rPr>
                <w:rFonts w:cs="Times New Roman"/>
                <w:iCs/>
                <w:color w:val="000000"/>
                <w:sz w:val="16"/>
                <w:szCs w:val="16"/>
              </w:rPr>
            </w:pPr>
            <w:r w:rsidRPr="00FB059B">
              <w:rPr>
                <w:sz w:val="16"/>
                <w:szCs w:val="16"/>
              </w:rPr>
              <w:t>↑</w:t>
            </w:r>
          </w:p>
        </w:tc>
      </w:tr>
      <w:tr w:rsidR="006F0F8F" w:rsidRPr="00FB059B" w14:paraId="43BA9B82" w14:textId="77777777" w:rsidTr="00FB059B">
        <w:trPr>
          <w:trHeight w:val="300"/>
        </w:trPr>
        <w:tc>
          <w:tcPr>
            <w:tcW w:w="435" w:type="dxa"/>
            <w:shd w:val="clear" w:color="auto" w:fill="auto"/>
            <w:vAlign w:val="center"/>
          </w:tcPr>
          <w:p w14:paraId="5EDBDD53"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lastRenderedPageBreak/>
              <w:t>25.</w:t>
            </w:r>
          </w:p>
        </w:tc>
        <w:tc>
          <w:tcPr>
            <w:tcW w:w="2259" w:type="dxa"/>
            <w:shd w:val="clear" w:color="auto" w:fill="auto"/>
            <w:vAlign w:val="center"/>
            <w:hideMark/>
          </w:tcPr>
          <w:p w14:paraId="33C68F65"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udział przemysłu w zużyciu wody ogółem</w:t>
            </w:r>
          </w:p>
        </w:tc>
        <w:tc>
          <w:tcPr>
            <w:tcW w:w="1007" w:type="dxa"/>
            <w:shd w:val="clear" w:color="auto" w:fill="auto"/>
            <w:vAlign w:val="center"/>
            <w:hideMark/>
          </w:tcPr>
          <w:p w14:paraId="6377F227"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0B91A18E"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22</w:t>
            </w:r>
          </w:p>
        </w:tc>
        <w:tc>
          <w:tcPr>
            <w:tcW w:w="1417" w:type="dxa"/>
            <w:shd w:val="clear" w:color="auto" w:fill="auto"/>
            <w:vAlign w:val="center"/>
          </w:tcPr>
          <w:p w14:paraId="6CEF80D3" w14:textId="46C05B99"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73439D11" w14:textId="4E646E98" w:rsidR="006F0F8F" w:rsidRPr="00FB059B" w:rsidRDefault="00B61325" w:rsidP="006F0F8F">
            <w:pPr>
              <w:jc w:val="center"/>
              <w:rPr>
                <w:rFonts w:cs="Times New Roman"/>
                <w:iCs/>
                <w:color w:val="000000"/>
                <w:sz w:val="16"/>
                <w:szCs w:val="16"/>
              </w:rPr>
            </w:pPr>
            <w:r w:rsidRPr="00FB059B">
              <w:rPr>
                <w:rFonts w:cs="Times New Roman"/>
                <w:iCs/>
                <w:color w:val="000000"/>
                <w:sz w:val="16"/>
                <w:szCs w:val="16"/>
              </w:rPr>
              <w:t>28,1</w:t>
            </w:r>
          </w:p>
        </w:tc>
        <w:tc>
          <w:tcPr>
            <w:tcW w:w="1212" w:type="dxa"/>
            <w:shd w:val="clear" w:color="auto" w:fill="auto"/>
            <w:vAlign w:val="center"/>
          </w:tcPr>
          <w:p w14:paraId="3B2E205B" w14:textId="30406EC7" w:rsidR="006F0F8F" w:rsidRPr="00FB059B" w:rsidRDefault="00B61325" w:rsidP="006F0F8F">
            <w:pPr>
              <w:jc w:val="center"/>
              <w:rPr>
                <w:rFonts w:cs="Times New Roman"/>
                <w:iCs/>
                <w:color w:val="000000"/>
                <w:sz w:val="16"/>
                <w:szCs w:val="16"/>
              </w:rPr>
            </w:pPr>
            <w:r w:rsidRPr="00FB059B">
              <w:rPr>
                <w:rFonts w:cs="Times New Roman"/>
                <w:iCs/>
                <w:color w:val="000000"/>
                <w:sz w:val="16"/>
                <w:szCs w:val="16"/>
              </w:rPr>
              <w:t>27,8</w:t>
            </w:r>
          </w:p>
        </w:tc>
        <w:tc>
          <w:tcPr>
            <w:tcW w:w="924" w:type="dxa"/>
            <w:shd w:val="clear" w:color="auto" w:fill="auto"/>
            <w:vAlign w:val="center"/>
          </w:tcPr>
          <w:p w14:paraId="739C06B7" w14:textId="7B29DB82" w:rsidR="006F0F8F" w:rsidRPr="00FB059B" w:rsidRDefault="006F0F8F" w:rsidP="006F0F8F">
            <w:pPr>
              <w:jc w:val="center"/>
              <w:rPr>
                <w:rFonts w:cs="Times New Roman"/>
                <w:iCs/>
                <w:color w:val="000000"/>
                <w:sz w:val="16"/>
                <w:szCs w:val="16"/>
              </w:rPr>
            </w:pPr>
            <w:r w:rsidRPr="00FB059B">
              <w:rPr>
                <w:sz w:val="16"/>
                <w:szCs w:val="16"/>
              </w:rPr>
              <w:t>↓</w:t>
            </w:r>
          </w:p>
        </w:tc>
      </w:tr>
      <w:tr w:rsidR="006F0F8F" w:rsidRPr="00FB059B" w14:paraId="12DDEE1C" w14:textId="77777777" w:rsidTr="00FB059B">
        <w:trPr>
          <w:trHeight w:val="420"/>
        </w:trPr>
        <w:tc>
          <w:tcPr>
            <w:tcW w:w="435" w:type="dxa"/>
            <w:shd w:val="clear" w:color="auto" w:fill="auto"/>
            <w:vAlign w:val="center"/>
          </w:tcPr>
          <w:p w14:paraId="68EC9BF9"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26.</w:t>
            </w:r>
          </w:p>
        </w:tc>
        <w:tc>
          <w:tcPr>
            <w:tcW w:w="2259" w:type="dxa"/>
            <w:shd w:val="clear" w:color="auto" w:fill="auto"/>
            <w:vAlign w:val="center"/>
            <w:hideMark/>
          </w:tcPr>
          <w:p w14:paraId="58287FD0"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Stopień zaopatrzenia mieszkańców wodociąg/sieci kanalizacyjnej</w:t>
            </w:r>
          </w:p>
        </w:tc>
        <w:tc>
          <w:tcPr>
            <w:tcW w:w="1007" w:type="dxa"/>
            <w:shd w:val="clear" w:color="auto" w:fill="auto"/>
            <w:vAlign w:val="center"/>
            <w:hideMark/>
          </w:tcPr>
          <w:p w14:paraId="24BC3F08"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64CAE208"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75/39</w:t>
            </w:r>
          </w:p>
        </w:tc>
        <w:tc>
          <w:tcPr>
            <w:tcW w:w="1417" w:type="dxa"/>
            <w:shd w:val="clear" w:color="auto" w:fill="auto"/>
            <w:vAlign w:val="center"/>
          </w:tcPr>
          <w:p w14:paraId="564E3BB9" w14:textId="31C91969" w:rsidR="006F0F8F" w:rsidRPr="00FB059B" w:rsidRDefault="006F0F8F" w:rsidP="006F0F8F">
            <w:pPr>
              <w:jc w:val="center"/>
              <w:rPr>
                <w:rFonts w:cs="Times New Roman"/>
                <w:iCs/>
                <w:color w:val="000000"/>
                <w:sz w:val="16"/>
                <w:szCs w:val="16"/>
              </w:rPr>
            </w:pPr>
          </w:p>
        </w:tc>
        <w:tc>
          <w:tcPr>
            <w:tcW w:w="1041" w:type="dxa"/>
            <w:vAlign w:val="center"/>
          </w:tcPr>
          <w:p w14:paraId="019A8752" w14:textId="3F427ED4" w:rsidR="006F0F8F" w:rsidRPr="00FB059B" w:rsidRDefault="0004463F" w:rsidP="006F0F8F">
            <w:pPr>
              <w:jc w:val="center"/>
              <w:rPr>
                <w:rFonts w:cs="Times New Roman"/>
                <w:iCs/>
                <w:color w:val="000000"/>
                <w:sz w:val="16"/>
                <w:szCs w:val="16"/>
              </w:rPr>
            </w:pPr>
            <w:r w:rsidRPr="00FB059B">
              <w:rPr>
                <w:rFonts w:cs="Times New Roman"/>
                <w:iCs/>
                <w:color w:val="000000"/>
                <w:sz w:val="16"/>
                <w:szCs w:val="16"/>
              </w:rPr>
              <w:t>75,8/43,0</w:t>
            </w:r>
          </w:p>
        </w:tc>
        <w:tc>
          <w:tcPr>
            <w:tcW w:w="1212" w:type="dxa"/>
            <w:shd w:val="clear" w:color="auto" w:fill="auto"/>
            <w:vAlign w:val="center"/>
          </w:tcPr>
          <w:p w14:paraId="12561ADA" w14:textId="5FC403B3" w:rsidR="006F0F8F" w:rsidRPr="00FB059B" w:rsidRDefault="0004463F" w:rsidP="006F0F8F">
            <w:pPr>
              <w:jc w:val="center"/>
              <w:rPr>
                <w:rFonts w:cs="Times New Roman"/>
                <w:iCs/>
                <w:color w:val="000000"/>
                <w:sz w:val="16"/>
                <w:szCs w:val="16"/>
              </w:rPr>
            </w:pPr>
            <w:r w:rsidRPr="00FB059B">
              <w:rPr>
                <w:rFonts w:cs="Times New Roman"/>
                <w:iCs/>
                <w:color w:val="000000"/>
                <w:sz w:val="16"/>
                <w:szCs w:val="16"/>
              </w:rPr>
              <w:t>76/43,7</w:t>
            </w:r>
          </w:p>
        </w:tc>
        <w:tc>
          <w:tcPr>
            <w:tcW w:w="924" w:type="dxa"/>
            <w:shd w:val="clear" w:color="auto" w:fill="auto"/>
            <w:vAlign w:val="center"/>
          </w:tcPr>
          <w:p w14:paraId="0C50CD3A" w14:textId="5A6D6E1D" w:rsidR="006F0F8F" w:rsidRPr="00FB059B" w:rsidRDefault="006F0F8F" w:rsidP="006F0F8F">
            <w:pPr>
              <w:jc w:val="center"/>
              <w:rPr>
                <w:rFonts w:cs="Times New Roman"/>
                <w:iCs/>
                <w:color w:val="000000"/>
                <w:sz w:val="16"/>
                <w:szCs w:val="16"/>
              </w:rPr>
            </w:pPr>
            <w:r w:rsidRPr="00FB059B">
              <w:rPr>
                <w:sz w:val="16"/>
                <w:szCs w:val="16"/>
              </w:rPr>
              <w:t>↑</w:t>
            </w:r>
          </w:p>
        </w:tc>
      </w:tr>
      <w:tr w:rsidR="006F0F8F" w:rsidRPr="00FB059B" w14:paraId="005F9ACC" w14:textId="77777777" w:rsidTr="00FB059B">
        <w:trPr>
          <w:trHeight w:val="396"/>
        </w:trPr>
        <w:tc>
          <w:tcPr>
            <w:tcW w:w="435" w:type="dxa"/>
            <w:shd w:val="clear" w:color="auto" w:fill="auto"/>
            <w:vAlign w:val="center"/>
          </w:tcPr>
          <w:p w14:paraId="670458F3"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27.</w:t>
            </w:r>
          </w:p>
        </w:tc>
        <w:tc>
          <w:tcPr>
            <w:tcW w:w="2259" w:type="dxa"/>
            <w:shd w:val="clear" w:color="auto" w:fill="auto"/>
            <w:vAlign w:val="center"/>
            <w:hideMark/>
          </w:tcPr>
          <w:p w14:paraId="2CD545A2"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długość sieci wodociągowej</w:t>
            </w:r>
          </w:p>
        </w:tc>
        <w:tc>
          <w:tcPr>
            <w:tcW w:w="1007" w:type="dxa"/>
            <w:shd w:val="clear" w:color="auto" w:fill="auto"/>
            <w:vAlign w:val="center"/>
            <w:hideMark/>
          </w:tcPr>
          <w:p w14:paraId="0CDD2C26"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km</w:t>
            </w:r>
          </w:p>
        </w:tc>
        <w:tc>
          <w:tcPr>
            <w:tcW w:w="1129" w:type="dxa"/>
            <w:shd w:val="clear" w:color="auto" w:fill="auto"/>
            <w:vAlign w:val="center"/>
            <w:hideMark/>
          </w:tcPr>
          <w:p w14:paraId="1BF36E8C"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1261,4</w:t>
            </w:r>
          </w:p>
        </w:tc>
        <w:tc>
          <w:tcPr>
            <w:tcW w:w="1417" w:type="dxa"/>
            <w:shd w:val="clear" w:color="auto" w:fill="auto"/>
            <w:vAlign w:val="center"/>
          </w:tcPr>
          <w:p w14:paraId="64E4A1EF" w14:textId="5C86E6E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424F3284" w14:textId="42E6CAB5" w:rsidR="006F0F8F" w:rsidRPr="00FB059B" w:rsidRDefault="00B36B27" w:rsidP="006F0F8F">
            <w:pPr>
              <w:jc w:val="center"/>
              <w:rPr>
                <w:rFonts w:cs="Times New Roman"/>
                <w:iCs/>
                <w:color w:val="000000"/>
                <w:sz w:val="16"/>
                <w:szCs w:val="16"/>
              </w:rPr>
            </w:pPr>
            <w:r w:rsidRPr="00FB059B">
              <w:rPr>
                <w:rFonts w:cs="Times New Roman"/>
                <w:iCs/>
                <w:color w:val="000000"/>
                <w:sz w:val="16"/>
                <w:szCs w:val="16"/>
              </w:rPr>
              <w:t>1313,3</w:t>
            </w:r>
          </w:p>
        </w:tc>
        <w:tc>
          <w:tcPr>
            <w:tcW w:w="1212" w:type="dxa"/>
            <w:shd w:val="clear" w:color="auto" w:fill="auto"/>
            <w:vAlign w:val="center"/>
          </w:tcPr>
          <w:p w14:paraId="32254D0E" w14:textId="58F73D2F" w:rsidR="006F0F8F" w:rsidRPr="00FB059B" w:rsidRDefault="00B36B27" w:rsidP="006F0F8F">
            <w:pPr>
              <w:jc w:val="center"/>
              <w:rPr>
                <w:rFonts w:cs="Times New Roman"/>
                <w:iCs/>
                <w:color w:val="000000"/>
                <w:sz w:val="16"/>
                <w:szCs w:val="16"/>
              </w:rPr>
            </w:pPr>
            <w:r w:rsidRPr="00FB059B">
              <w:rPr>
                <w:rFonts w:cs="Times New Roman"/>
                <w:iCs/>
                <w:color w:val="000000"/>
                <w:sz w:val="16"/>
                <w:szCs w:val="16"/>
              </w:rPr>
              <w:t>1 339,0</w:t>
            </w:r>
          </w:p>
        </w:tc>
        <w:tc>
          <w:tcPr>
            <w:tcW w:w="924" w:type="dxa"/>
            <w:shd w:val="clear" w:color="auto" w:fill="auto"/>
            <w:vAlign w:val="center"/>
          </w:tcPr>
          <w:p w14:paraId="5C09D5E5" w14:textId="6F431DC4" w:rsidR="006F0F8F" w:rsidRPr="00FB059B" w:rsidRDefault="006F0F8F" w:rsidP="006F0F8F">
            <w:pPr>
              <w:jc w:val="center"/>
              <w:rPr>
                <w:rFonts w:cs="Times New Roman"/>
                <w:iCs/>
                <w:color w:val="000000"/>
                <w:sz w:val="16"/>
                <w:szCs w:val="16"/>
              </w:rPr>
            </w:pPr>
            <w:r w:rsidRPr="00FB059B">
              <w:rPr>
                <w:sz w:val="16"/>
                <w:szCs w:val="16"/>
              </w:rPr>
              <w:t>↑</w:t>
            </w:r>
          </w:p>
        </w:tc>
      </w:tr>
      <w:tr w:rsidR="006F0F8F" w:rsidRPr="00FB059B" w14:paraId="7B3FA52A" w14:textId="77777777" w:rsidTr="00FB059B">
        <w:trPr>
          <w:trHeight w:val="415"/>
        </w:trPr>
        <w:tc>
          <w:tcPr>
            <w:tcW w:w="435" w:type="dxa"/>
            <w:shd w:val="clear" w:color="auto" w:fill="auto"/>
            <w:vAlign w:val="center"/>
          </w:tcPr>
          <w:p w14:paraId="6EC22719"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28.</w:t>
            </w:r>
          </w:p>
        </w:tc>
        <w:tc>
          <w:tcPr>
            <w:tcW w:w="2259" w:type="dxa"/>
            <w:shd w:val="clear" w:color="auto" w:fill="auto"/>
            <w:vAlign w:val="center"/>
            <w:hideMark/>
          </w:tcPr>
          <w:p w14:paraId="2962E39E"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długość sieci kanalizacyjnej</w:t>
            </w:r>
          </w:p>
        </w:tc>
        <w:tc>
          <w:tcPr>
            <w:tcW w:w="1007" w:type="dxa"/>
            <w:shd w:val="clear" w:color="auto" w:fill="auto"/>
            <w:vAlign w:val="center"/>
            <w:hideMark/>
          </w:tcPr>
          <w:p w14:paraId="51C2FE16"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km</w:t>
            </w:r>
          </w:p>
        </w:tc>
        <w:tc>
          <w:tcPr>
            <w:tcW w:w="1129" w:type="dxa"/>
            <w:shd w:val="clear" w:color="auto" w:fill="auto"/>
            <w:vAlign w:val="center"/>
            <w:hideMark/>
          </w:tcPr>
          <w:p w14:paraId="409A7C17"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291,7</w:t>
            </w:r>
          </w:p>
        </w:tc>
        <w:tc>
          <w:tcPr>
            <w:tcW w:w="1417" w:type="dxa"/>
            <w:shd w:val="clear" w:color="auto" w:fill="auto"/>
            <w:vAlign w:val="center"/>
          </w:tcPr>
          <w:p w14:paraId="01975FFE" w14:textId="3E552274"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727A7E15" w14:textId="4B4B2B9E" w:rsidR="006F0F8F" w:rsidRPr="00FB059B" w:rsidRDefault="00B36B27" w:rsidP="006F0F8F">
            <w:pPr>
              <w:jc w:val="center"/>
              <w:rPr>
                <w:rFonts w:cs="Times New Roman"/>
                <w:iCs/>
                <w:color w:val="000000"/>
                <w:sz w:val="16"/>
                <w:szCs w:val="16"/>
              </w:rPr>
            </w:pPr>
            <w:r w:rsidRPr="00FB059B">
              <w:rPr>
                <w:rFonts w:cs="Times New Roman"/>
                <w:iCs/>
                <w:color w:val="000000"/>
                <w:sz w:val="16"/>
                <w:szCs w:val="16"/>
              </w:rPr>
              <w:t>311,4</w:t>
            </w:r>
          </w:p>
        </w:tc>
        <w:tc>
          <w:tcPr>
            <w:tcW w:w="1212" w:type="dxa"/>
            <w:shd w:val="clear" w:color="auto" w:fill="auto"/>
            <w:vAlign w:val="center"/>
          </w:tcPr>
          <w:p w14:paraId="274A3A63" w14:textId="0E65AAE0" w:rsidR="006F0F8F" w:rsidRPr="00FB059B" w:rsidRDefault="00B36B27" w:rsidP="006F0F8F">
            <w:pPr>
              <w:jc w:val="center"/>
              <w:rPr>
                <w:rFonts w:cs="Times New Roman"/>
                <w:iCs/>
                <w:color w:val="000000"/>
                <w:sz w:val="16"/>
                <w:szCs w:val="16"/>
              </w:rPr>
            </w:pPr>
            <w:r w:rsidRPr="00FB059B">
              <w:rPr>
                <w:rFonts w:cs="Times New Roman"/>
                <w:iCs/>
                <w:color w:val="000000"/>
                <w:sz w:val="16"/>
                <w:szCs w:val="16"/>
              </w:rPr>
              <w:t>320,6</w:t>
            </w:r>
          </w:p>
        </w:tc>
        <w:tc>
          <w:tcPr>
            <w:tcW w:w="924" w:type="dxa"/>
            <w:shd w:val="clear" w:color="auto" w:fill="auto"/>
            <w:vAlign w:val="center"/>
          </w:tcPr>
          <w:p w14:paraId="65AEBAC3" w14:textId="2C7CBBF7" w:rsidR="006F0F8F" w:rsidRPr="00FB059B" w:rsidRDefault="006F0F8F" w:rsidP="006F0F8F">
            <w:pPr>
              <w:jc w:val="center"/>
              <w:rPr>
                <w:rFonts w:cs="Times New Roman"/>
                <w:iCs/>
                <w:color w:val="000000"/>
                <w:sz w:val="16"/>
                <w:szCs w:val="16"/>
              </w:rPr>
            </w:pPr>
            <w:r w:rsidRPr="00FB059B">
              <w:rPr>
                <w:sz w:val="16"/>
                <w:szCs w:val="16"/>
              </w:rPr>
              <w:t>↑</w:t>
            </w:r>
          </w:p>
        </w:tc>
      </w:tr>
      <w:tr w:rsidR="006F0F8F" w:rsidRPr="00FB059B" w14:paraId="28CBF597" w14:textId="77777777" w:rsidTr="00FB059B">
        <w:trPr>
          <w:trHeight w:val="300"/>
        </w:trPr>
        <w:tc>
          <w:tcPr>
            <w:tcW w:w="435" w:type="dxa"/>
            <w:shd w:val="clear" w:color="auto" w:fill="auto"/>
            <w:vAlign w:val="center"/>
          </w:tcPr>
          <w:p w14:paraId="53B02801"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29.</w:t>
            </w:r>
          </w:p>
        </w:tc>
        <w:tc>
          <w:tcPr>
            <w:tcW w:w="2259" w:type="dxa"/>
            <w:shd w:val="clear" w:color="auto" w:fill="auto"/>
            <w:vAlign w:val="center"/>
            <w:hideMark/>
          </w:tcPr>
          <w:p w14:paraId="27FB8FFF" w14:textId="37FE3BFC"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ludność korzystająca oczyszczalni ścieków</w:t>
            </w:r>
          </w:p>
        </w:tc>
        <w:tc>
          <w:tcPr>
            <w:tcW w:w="1007" w:type="dxa"/>
            <w:shd w:val="clear" w:color="auto" w:fill="auto"/>
            <w:vAlign w:val="center"/>
            <w:hideMark/>
          </w:tcPr>
          <w:p w14:paraId="78CFF71C" w14:textId="293ACEB4"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5D47E654" w14:textId="0E25BA7C"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44,1</w:t>
            </w:r>
          </w:p>
        </w:tc>
        <w:tc>
          <w:tcPr>
            <w:tcW w:w="1417" w:type="dxa"/>
            <w:shd w:val="clear" w:color="auto" w:fill="auto"/>
            <w:vAlign w:val="center"/>
          </w:tcPr>
          <w:p w14:paraId="2A5C19C8" w14:textId="6317A39D"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00366FEB" w14:textId="4BD7FC60" w:rsidR="006F0F8F" w:rsidRPr="00FB059B" w:rsidRDefault="005E744D" w:rsidP="006F0F8F">
            <w:pPr>
              <w:jc w:val="center"/>
              <w:rPr>
                <w:rFonts w:cs="Times New Roman"/>
                <w:iCs/>
                <w:color w:val="000000"/>
                <w:sz w:val="16"/>
                <w:szCs w:val="16"/>
              </w:rPr>
            </w:pPr>
            <w:r w:rsidRPr="00FB059B">
              <w:rPr>
                <w:rFonts w:cs="Times New Roman"/>
                <w:iCs/>
                <w:color w:val="000000"/>
                <w:sz w:val="16"/>
                <w:szCs w:val="16"/>
              </w:rPr>
              <w:t>45,8</w:t>
            </w:r>
          </w:p>
        </w:tc>
        <w:tc>
          <w:tcPr>
            <w:tcW w:w="1212" w:type="dxa"/>
            <w:shd w:val="clear" w:color="auto" w:fill="auto"/>
            <w:vAlign w:val="center"/>
          </w:tcPr>
          <w:p w14:paraId="2A55CB66" w14:textId="5AC90CCC" w:rsidR="006F0F8F" w:rsidRPr="00FB059B" w:rsidRDefault="005E744D" w:rsidP="006F0F8F">
            <w:pPr>
              <w:jc w:val="center"/>
              <w:rPr>
                <w:rFonts w:cs="Times New Roman"/>
                <w:iCs/>
                <w:color w:val="000000"/>
                <w:sz w:val="16"/>
                <w:szCs w:val="16"/>
              </w:rPr>
            </w:pPr>
            <w:r w:rsidRPr="00FB059B">
              <w:rPr>
                <w:rFonts w:cs="Times New Roman"/>
                <w:iCs/>
                <w:color w:val="000000"/>
                <w:sz w:val="16"/>
                <w:szCs w:val="16"/>
              </w:rPr>
              <w:t>46,7</w:t>
            </w:r>
          </w:p>
        </w:tc>
        <w:tc>
          <w:tcPr>
            <w:tcW w:w="924" w:type="dxa"/>
            <w:shd w:val="clear" w:color="auto" w:fill="auto"/>
            <w:vAlign w:val="center"/>
          </w:tcPr>
          <w:p w14:paraId="3868D54E" w14:textId="23CF3A4F" w:rsidR="006F0F8F" w:rsidRPr="00FB059B" w:rsidRDefault="006F0F8F" w:rsidP="006F0F8F">
            <w:pPr>
              <w:jc w:val="center"/>
              <w:rPr>
                <w:rFonts w:cs="Times New Roman"/>
                <w:iCs/>
                <w:color w:val="000000"/>
                <w:sz w:val="16"/>
                <w:szCs w:val="16"/>
              </w:rPr>
            </w:pPr>
            <w:r w:rsidRPr="00FB059B">
              <w:rPr>
                <w:sz w:val="16"/>
                <w:szCs w:val="16"/>
              </w:rPr>
              <w:t>↑</w:t>
            </w:r>
          </w:p>
        </w:tc>
      </w:tr>
      <w:tr w:rsidR="006F0F8F" w:rsidRPr="00FB059B" w14:paraId="14CD69A0" w14:textId="77777777" w:rsidTr="00FB059B">
        <w:trPr>
          <w:trHeight w:val="420"/>
        </w:trPr>
        <w:tc>
          <w:tcPr>
            <w:tcW w:w="435" w:type="dxa"/>
            <w:shd w:val="clear" w:color="auto" w:fill="auto"/>
            <w:vAlign w:val="center"/>
            <w:hideMark/>
          </w:tcPr>
          <w:p w14:paraId="33997D0B"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30.</w:t>
            </w:r>
          </w:p>
        </w:tc>
        <w:tc>
          <w:tcPr>
            <w:tcW w:w="2259" w:type="dxa"/>
            <w:shd w:val="clear" w:color="auto" w:fill="auto"/>
            <w:vAlign w:val="center"/>
            <w:hideMark/>
          </w:tcPr>
          <w:p w14:paraId="225EEB03"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liczba przydomowych oczyszczalni ścieków</w:t>
            </w:r>
          </w:p>
        </w:tc>
        <w:tc>
          <w:tcPr>
            <w:tcW w:w="1007" w:type="dxa"/>
            <w:shd w:val="clear" w:color="auto" w:fill="auto"/>
            <w:vAlign w:val="center"/>
            <w:hideMark/>
          </w:tcPr>
          <w:p w14:paraId="2E6A87AA"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47E359BA"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1448</w:t>
            </w:r>
          </w:p>
        </w:tc>
        <w:tc>
          <w:tcPr>
            <w:tcW w:w="1417" w:type="dxa"/>
            <w:shd w:val="clear" w:color="auto" w:fill="auto"/>
            <w:vAlign w:val="center"/>
          </w:tcPr>
          <w:p w14:paraId="77F60DA8" w14:textId="1CECB852"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748D7F95" w14:textId="11D7660E" w:rsidR="006F0F8F" w:rsidRPr="00FB059B" w:rsidRDefault="00D902AD" w:rsidP="006F0F8F">
            <w:pPr>
              <w:jc w:val="center"/>
              <w:rPr>
                <w:rFonts w:cs="Times New Roman"/>
                <w:iCs/>
                <w:color w:val="000000"/>
                <w:sz w:val="16"/>
                <w:szCs w:val="16"/>
              </w:rPr>
            </w:pPr>
            <w:r w:rsidRPr="00FB059B">
              <w:rPr>
                <w:rFonts w:cs="Times New Roman"/>
                <w:iCs/>
                <w:color w:val="000000"/>
                <w:sz w:val="16"/>
                <w:szCs w:val="16"/>
              </w:rPr>
              <w:t>1 530</w:t>
            </w:r>
          </w:p>
        </w:tc>
        <w:tc>
          <w:tcPr>
            <w:tcW w:w="1212" w:type="dxa"/>
            <w:shd w:val="clear" w:color="auto" w:fill="auto"/>
            <w:vAlign w:val="center"/>
          </w:tcPr>
          <w:p w14:paraId="3576E51C" w14:textId="02956DB0" w:rsidR="006F0F8F" w:rsidRPr="00FB059B" w:rsidRDefault="00D902AD" w:rsidP="006F0F8F">
            <w:pPr>
              <w:jc w:val="center"/>
              <w:rPr>
                <w:rFonts w:cs="Times New Roman"/>
                <w:iCs/>
                <w:color w:val="000000"/>
                <w:sz w:val="16"/>
                <w:szCs w:val="16"/>
              </w:rPr>
            </w:pPr>
            <w:r w:rsidRPr="00FB059B">
              <w:rPr>
                <w:rFonts w:cs="Times New Roman"/>
                <w:iCs/>
                <w:color w:val="000000"/>
                <w:sz w:val="16"/>
                <w:szCs w:val="16"/>
              </w:rPr>
              <w:t>1 819</w:t>
            </w:r>
          </w:p>
        </w:tc>
        <w:tc>
          <w:tcPr>
            <w:tcW w:w="924" w:type="dxa"/>
            <w:shd w:val="clear" w:color="auto" w:fill="auto"/>
            <w:vAlign w:val="center"/>
          </w:tcPr>
          <w:p w14:paraId="2D403F69" w14:textId="705BD10D" w:rsidR="006F0F8F" w:rsidRPr="00FB059B" w:rsidRDefault="006F0F8F" w:rsidP="006F0F8F">
            <w:pPr>
              <w:jc w:val="center"/>
              <w:rPr>
                <w:rFonts w:cs="Times New Roman"/>
                <w:iCs/>
                <w:color w:val="000000"/>
                <w:sz w:val="16"/>
                <w:szCs w:val="16"/>
              </w:rPr>
            </w:pPr>
            <w:r w:rsidRPr="00FB059B">
              <w:rPr>
                <w:sz w:val="16"/>
                <w:szCs w:val="16"/>
              </w:rPr>
              <w:t>↑</w:t>
            </w:r>
          </w:p>
        </w:tc>
      </w:tr>
      <w:tr w:rsidR="006F0F8F" w:rsidRPr="00FB059B" w14:paraId="3F1BCB26" w14:textId="77777777" w:rsidTr="00FB059B">
        <w:trPr>
          <w:trHeight w:val="300"/>
        </w:trPr>
        <w:tc>
          <w:tcPr>
            <w:tcW w:w="435" w:type="dxa"/>
            <w:shd w:val="clear" w:color="000000" w:fill="BFBFBF"/>
            <w:vAlign w:val="center"/>
          </w:tcPr>
          <w:p w14:paraId="1C076234" w14:textId="77777777" w:rsidR="006F0F8F" w:rsidRPr="00FB059B" w:rsidRDefault="006F0F8F" w:rsidP="006F0F8F">
            <w:pPr>
              <w:jc w:val="center"/>
              <w:rPr>
                <w:rFonts w:cs="Times New Roman"/>
                <w:b/>
                <w:bCs/>
                <w:iCs/>
                <w:color w:val="000000"/>
                <w:sz w:val="16"/>
                <w:szCs w:val="16"/>
              </w:rPr>
            </w:pPr>
          </w:p>
        </w:tc>
        <w:tc>
          <w:tcPr>
            <w:tcW w:w="8989" w:type="dxa"/>
            <w:gridSpan w:val="7"/>
            <w:shd w:val="clear" w:color="000000" w:fill="BFBFBF"/>
            <w:vAlign w:val="center"/>
            <w:hideMark/>
          </w:tcPr>
          <w:p w14:paraId="2759E7BB" w14:textId="08DCDC98" w:rsidR="006F0F8F" w:rsidRPr="00FB059B" w:rsidRDefault="006F0F8F" w:rsidP="006F0F8F">
            <w:pPr>
              <w:jc w:val="center"/>
              <w:rPr>
                <w:rFonts w:cs="Times New Roman"/>
                <w:b/>
                <w:bCs/>
                <w:iCs/>
                <w:color w:val="000000"/>
                <w:sz w:val="16"/>
                <w:szCs w:val="16"/>
                <w:highlight w:val="green"/>
              </w:rPr>
            </w:pPr>
            <w:r w:rsidRPr="00FB059B">
              <w:rPr>
                <w:rFonts w:cs="Times New Roman"/>
                <w:b/>
                <w:bCs/>
                <w:iCs/>
                <w:color w:val="000000"/>
                <w:sz w:val="16"/>
                <w:szCs w:val="16"/>
              </w:rPr>
              <w:t>ZASOBY GEOLOGICZNE</w:t>
            </w:r>
          </w:p>
        </w:tc>
      </w:tr>
      <w:tr w:rsidR="006F0F8F" w:rsidRPr="00FB059B" w14:paraId="0442D804" w14:textId="77777777" w:rsidTr="00FB059B">
        <w:trPr>
          <w:trHeight w:val="420"/>
        </w:trPr>
        <w:tc>
          <w:tcPr>
            <w:tcW w:w="435" w:type="dxa"/>
            <w:shd w:val="clear" w:color="auto" w:fill="auto"/>
            <w:vAlign w:val="center"/>
            <w:hideMark/>
          </w:tcPr>
          <w:p w14:paraId="284D3EF5"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31.</w:t>
            </w:r>
          </w:p>
        </w:tc>
        <w:tc>
          <w:tcPr>
            <w:tcW w:w="2259" w:type="dxa"/>
            <w:shd w:val="clear" w:color="auto" w:fill="auto"/>
            <w:vAlign w:val="center"/>
            <w:hideMark/>
          </w:tcPr>
          <w:p w14:paraId="367501CA"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punkty niekoncesjonowanego wydobycia kopalin</w:t>
            </w:r>
          </w:p>
        </w:tc>
        <w:tc>
          <w:tcPr>
            <w:tcW w:w="1007" w:type="dxa"/>
            <w:shd w:val="clear" w:color="auto" w:fill="auto"/>
            <w:vAlign w:val="center"/>
            <w:hideMark/>
          </w:tcPr>
          <w:p w14:paraId="41D2727B"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417EB931" w14:textId="77777777"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3</w:t>
            </w:r>
          </w:p>
        </w:tc>
        <w:tc>
          <w:tcPr>
            <w:tcW w:w="1417" w:type="dxa"/>
            <w:shd w:val="clear" w:color="auto" w:fill="auto"/>
            <w:vAlign w:val="center"/>
            <w:hideMark/>
          </w:tcPr>
          <w:p w14:paraId="359364D8" w14:textId="481113FF" w:rsidR="006F0F8F" w:rsidRPr="00FB059B" w:rsidRDefault="006F0F8F" w:rsidP="006F0F8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4E3E49E1" w14:textId="79E6067B" w:rsidR="006F0F8F" w:rsidRPr="00FB059B" w:rsidRDefault="00045DEB" w:rsidP="006F0F8F">
            <w:pPr>
              <w:jc w:val="center"/>
              <w:rPr>
                <w:rFonts w:cs="Times New Roman"/>
                <w:iCs/>
                <w:color w:val="000000"/>
                <w:sz w:val="16"/>
                <w:szCs w:val="16"/>
              </w:rPr>
            </w:pPr>
            <w:r w:rsidRPr="00FB059B">
              <w:rPr>
                <w:rFonts w:cs="Times New Roman"/>
                <w:iCs/>
                <w:color w:val="000000"/>
                <w:sz w:val="16"/>
                <w:szCs w:val="16"/>
              </w:rPr>
              <w:t>3</w:t>
            </w:r>
          </w:p>
        </w:tc>
        <w:tc>
          <w:tcPr>
            <w:tcW w:w="1212" w:type="dxa"/>
            <w:shd w:val="clear" w:color="auto" w:fill="auto"/>
            <w:vAlign w:val="center"/>
          </w:tcPr>
          <w:p w14:paraId="7290765A" w14:textId="6EC53119" w:rsidR="006F0F8F" w:rsidRPr="00FB059B" w:rsidRDefault="00B87687" w:rsidP="006F0F8F">
            <w:pPr>
              <w:jc w:val="center"/>
              <w:rPr>
                <w:rFonts w:cs="Times New Roman"/>
                <w:iCs/>
                <w:color w:val="000000"/>
                <w:sz w:val="16"/>
                <w:szCs w:val="16"/>
              </w:rPr>
            </w:pPr>
            <w:proofErr w:type="spellStart"/>
            <w:r w:rsidRPr="00FB059B">
              <w:rPr>
                <w:rFonts w:cs="Times New Roman"/>
                <w:iCs/>
                <w:color w:val="000000"/>
                <w:sz w:val="16"/>
                <w:szCs w:val="16"/>
              </w:rPr>
              <w:t>bd</w:t>
            </w:r>
            <w:proofErr w:type="spellEnd"/>
          </w:p>
        </w:tc>
        <w:tc>
          <w:tcPr>
            <w:tcW w:w="924" w:type="dxa"/>
            <w:shd w:val="clear" w:color="auto" w:fill="auto"/>
            <w:vAlign w:val="center"/>
          </w:tcPr>
          <w:p w14:paraId="2B194A44" w14:textId="1DF96C11" w:rsidR="006F0F8F" w:rsidRPr="00FB059B" w:rsidRDefault="006F0F8F" w:rsidP="006F0F8F">
            <w:pPr>
              <w:jc w:val="center"/>
              <w:rPr>
                <w:rFonts w:cs="Times New Roman"/>
                <w:iCs/>
                <w:color w:val="000000"/>
                <w:sz w:val="16"/>
                <w:szCs w:val="16"/>
              </w:rPr>
            </w:pPr>
          </w:p>
        </w:tc>
      </w:tr>
      <w:tr w:rsidR="006F0F8F" w:rsidRPr="00FB059B" w14:paraId="425A8EF8" w14:textId="77777777" w:rsidTr="00FB059B">
        <w:trPr>
          <w:trHeight w:val="300"/>
        </w:trPr>
        <w:tc>
          <w:tcPr>
            <w:tcW w:w="435" w:type="dxa"/>
            <w:shd w:val="clear" w:color="000000" w:fill="BFBFBF"/>
            <w:vAlign w:val="center"/>
          </w:tcPr>
          <w:p w14:paraId="5974AE80" w14:textId="77777777" w:rsidR="006F0F8F" w:rsidRPr="00FB059B" w:rsidRDefault="006F0F8F" w:rsidP="006F0F8F">
            <w:pPr>
              <w:jc w:val="center"/>
              <w:rPr>
                <w:rFonts w:cs="Times New Roman"/>
                <w:b/>
                <w:bCs/>
                <w:iCs/>
                <w:color w:val="000000"/>
                <w:sz w:val="16"/>
                <w:szCs w:val="16"/>
              </w:rPr>
            </w:pPr>
          </w:p>
        </w:tc>
        <w:tc>
          <w:tcPr>
            <w:tcW w:w="8989" w:type="dxa"/>
            <w:gridSpan w:val="7"/>
            <w:shd w:val="clear" w:color="000000" w:fill="BFBFBF"/>
            <w:vAlign w:val="center"/>
            <w:hideMark/>
          </w:tcPr>
          <w:p w14:paraId="1365C59B" w14:textId="3290009F" w:rsidR="006F0F8F" w:rsidRPr="00FB059B" w:rsidRDefault="006F0F8F" w:rsidP="006F0F8F">
            <w:pPr>
              <w:jc w:val="center"/>
              <w:rPr>
                <w:rFonts w:cs="Times New Roman"/>
                <w:b/>
                <w:bCs/>
                <w:iCs/>
                <w:color w:val="000000"/>
                <w:sz w:val="16"/>
                <w:szCs w:val="16"/>
              </w:rPr>
            </w:pPr>
            <w:r w:rsidRPr="00FB059B">
              <w:rPr>
                <w:rFonts w:cs="Times New Roman"/>
                <w:b/>
                <w:bCs/>
                <w:iCs/>
                <w:color w:val="000000"/>
                <w:sz w:val="16"/>
                <w:szCs w:val="16"/>
              </w:rPr>
              <w:t>GLEBY</w:t>
            </w:r>
          </w:p>
        </w:tc>
      </w:tr>
      <w:tr w:rsidR="004512AF" w:rsidRPr="00FB059B" w14:paraId="7D30FD29" w14:textId="77777777" w:rsidTr="00FB059B">
        <w:trPr>
          <w:trHeight w:val="624"/>
        </w:trPr>
        <w:tc>
          <w:tcPr>
            <w:tcW w:w="435" w:type="dxa"/>
            <w:shd w:val="clear" w:color="auto" w:fill="auto"/>
            <w:vAlign w:val="center"/>
          </w:tcPr>
          <w:p w14:paraId="272B9AC2"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32.</w:t>
            </w:r>
          </w:p>
        </w:tc>
        <w:tc>
          <w:tcPr>
            <w:tcW w:w="2259" w:type="dxa"/>
            <w:shd w:val="clear" w:color="auto" w:fill="auto"/>
            <w:vAlign w:val="center"/>
            <w:hideMark/>
          </w:tcPr>
          <w:p w14:paraId="4EDCD613"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liczba beneficjentów przystępujących do realizacji pakietów rolno-środowiskowo-klimatycznego</w:t>
            </w:r>
          </w:p>
        </w:tc>
        <w:tc>
          <w:tcPr>
            <w:tcW w:w="1007" w:type="dxa"/>
            <w:shd w:val="clear" w:color="auto" w:fill="auto"/>
            <w:vAlign w:val="center"/>
            <w:hideMark/>
          </w:tcPr>
          <w:p w14:paraId="090D6954"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os./rok</w:t>
            </w:r>
          </w:p>
        </w:tc>
        <w:tc>
          <w:tcPr>
            <w:tcW w:w="1129" w:type="dxa"/>
            <w:shd w:val="clear" w:color="auto" w:fill="auto"/>
            <w:vAlign w:val="center"/>
            <w:hideMark/>
          </w:tcPr>
          <w:p w14:paraId="628E677F"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417" w:type="dxa"/>
            <w:shd w:val="clear" w:color="auto" w:fill="auto"/>
            <w:vAlign w:val="center"/>
          </w:tcPr>
          <w:p w14:paraId="0C2564E2" w14:textId="53847D46"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5A3BF7B9" w14:textId="44E0B6F6"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b/d</w:t>
            </w:r>
          </w:p>
        </w:tc>
        <w:tc>
          <w:tcPr>
            <w:tcW w:w="1212" w:type="dxa"/>
            <w:shd w:val="clear" w:color="auto" w:fill="auto"/>
            <w:vAlign w:val="center"/>
          </w:tcPr>
          <w:p w14:paraId="119BDB3E" w14:textId="1ECD0375"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b/d</w:t>
            </w:r>
          </w:p>
        </w:tc>
        <w:tc>
          <w:tcPr>
            <w:tcW w:w="924" w:type="dxa"/>
            <w:shd w:val="clear" w:color="auto" w:fill="auto"/>
            <w:vAlign w:val="center"/>
          </w:tcPr>
          <w:p w14:paraId="23368249" w14:textId="14A19B64"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r>
      <w:tr w:rsidR="004512AF" w:rsidRPr="00FB059B" w14:paraId="00DE55E0" w14:textId="77777777" w:rsidTr="00FB059B">
        <w:trPr>
          <w:trHeight w:val="420"/>
        </w:trPr>
        <w:tc>
          <w:tcPr>
            <w:tcW w:w="435" w:type="dxa"/>
            <w:shd w:val="clear" w:color="auto" w:fill="auto"/>
            <w:vAlign w:val="center"/>
          </w:tcPr>
          <w:p w14:paraId="5B6D1B82"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33.</w:t>
            </w:r>
          </w:p>
        </w:tc>
        <w:tc>
          <w:tcPr>
            <w:tcW w:w="2259" w:type="dxa"/>
            <w:shd w:val="clear" w:color="auto" w:fill="auto"/>
            <w:vAlign w:val="center"/>
            <w:hideMark/>
          </w:tcPr>
          <w:p w14:paraId="03C52FC2"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powierzchnia gruntów zdegradowanych i zdewastowanych poddana rekultywacji</w:t>
            </w:r>
          </w:p>
        </w:tc>
        <w:tc>
          <w:tcPr>
            <w:tcW w:w="1007" w:type="dxa"/>
            <w:shd w:val="clear" w:color="auto" w:fill="auto"/>
            <w:vAlign w:val="center"/>
            <w:hideMark/>
          </w:tcPr>
          <w:p w14:paraId="3EC5DDAC"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ha/rok</w:t>
            </w:r>
          </w:p>
        </w:tc>
        <w:tc>
          <w:tcPr>
            <w:tcW w:w="1129" w:type="dxa"/>
            <w:shd w:val="clear" w:color="auto" w:fill="auto"/>
            <w:vAlign w:val="center"/>
            <w:hideMark/>
          </w:tcPr>
          <w:p w14:paraId="47D5F22A"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10</w:t>
            </w:r>
          </w:p>
        </w:tc>
        <w:tc>
          <w:tcPr>
            <w:tcW w:w="1417" w:type="dxa"/>
            <w:shd w:val="clear" w:color="auto" w:fill="auto"/>
            <w:vAlign w:val="center"/>
          </w:tcPr>
          <w:p w14:paraId="75B81790" w14:textId="1CC6CFDB"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1030EAC2" w14:textId="7BD7C312"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b/d</w:t>
            </w:r>
          </w:p>
        </w:tc>
        <w:tc>
          <w:tcPr>
            <w:tcW w:w="1212" w:type="dxa"/>
            <w:shd w:val="clear" w:color="auto" w:fill="auto"/>
            <w:vAlign w:val="center"/>
          </w:tcPr>
          <w:p w14:paraId="326CD524" w14:textId="3ADEA4AE"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b/d</w:t>
            </w:r>
          </w:p>
        </w:tc>
        <w:tc>
          <w:tcPr>
            <w:tcW w:w="924" w:type="dxa"/>
            <w:shd w:val="clear" w:color="auto" w:fill="auto"/>
            <w:vAlign w:val="center"/>
          </w:tcPr>
          <w:p w14:paraId="14399A3A" w14:textId="5E9659D5" w:rsidR="004512AF" w:rsidRPr="00FB059B" w:rsidRDefault="004512AF" w:rsidP="004512AF">
            <w:pPr>
              <w:jc w:val="center"/>
              <w:rPr>
                <w:rFonts w:cs="Times New Roman"/>
                <w:iCs/>
                <w:color w:val="000000"/>
                <w:sz w:val="16"/>
                <w:szCs w:val="16"/>
              </w:rPr>
            </w:pPr>
            <w:r w:rsidRPr="00FB059B">
              <w:rPr>
                <w:sz w:val="16"/>
                <w:szCs w:val="16"/>
              </w:rPr>
              <w:t>*</w:t>
            </w:r>
          </w:p>
        </w:tc>
      </w:tr>
      <w:tr w:rsidR="004512AF" w:rsidRPr="00FB059B" w14:paraId="4FD17DE2" w14:textId="77777777" w:rsidTr="00FB059B">
        <w:trPr>
          <w:trHeight w:val="624"/>
        </w:trPr>
        <w:tc>
          <w:tcPr>
            <w:tcW w:w="435" w:type="dxa"/>
            <w:shd w:val="clear" w:color="auto" w:fill="auto"/>
            <w:vAlign w:val="center"/>
          </w:tcPr>
          <w:p w14:paraId="6C912BB1"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34.</w:t>
            </w:r>
          </w:p>
        </w:tc>
        <w:tc>
          <w:tcPr>
            <w:tcW w:w="2259" w:type="dxa"/>
            <w:shd w:val="clear" w:color="auto" w:fill="auto"/>
            <w:vAlign w:val="center"/>
            <w:hideMark/>
          </w:tcPr>
          <w:p w14:paraId="184623C9"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udział gruntów bardzo kwaśnych i kwaśnych (grunty użytkowane rolniczo)</w:t>
            </w:r>
          </w:p>
        </w:tc>
        <w:tc>
          <w:tcPr>
            <w:tcW w:w="1007" w:type="dxa"/>
            <w:shd w:val="clear" w:color="auto" w:fill="auto"/>
            <w:vAlign w:val="center"/>
            <w:hideMark/>
          </w:tcPr>
          <w:p w14:paraId="55D7860C"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483E64C2"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50</w:t>
            </w:r>
          </w:p>
        </w:tc>
        <w:tc>
          <w:tcPr>
            <w:tcW w:w="1417" w:type="dxa"/>
            <w:shd w:val="clear" w:color="auto" w:fill="auto"/>
            <w:vAlign w:val="center"/>
          </w:tcPr>
          <w:p w14:paraId="1CAC3D9F" w14:textId="1220CDD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29750102" w14:textId="1F63833A"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b/d</w:t>
            </w:r>
          </w:p>
        </w:tc>
        <w:tc>
          <w:tcPr>
            <w:tcW w:w="1212" w:type="dxa"/>
            <w:shd w:val="clear" w:color="auto" w:fill="auto"/>
            <w:vAlign w:val="center"/>
          </w:tcPr>
          <w:p w14:paraId="16C4B9C2" w14:textId="3496D223"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b/d</w:t>
            </w:r>
          </w:p>
        </w:tc>
        <w:tc>
          <w:tcPr>
            <w:tcW w:w="924" w:type="dxa"/>
            <w:shd w:val="clear" w:color="auto" w:fill="auto"/>
            <w:vAlign w:val="center"/>
          </w:tcPr>
          <w:p w14:paraId="1416F569" w14:textId="1963618A"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r>
      <w:tr w:rsidR="004512AF" w:rsidRPr="00FB059B" w14:paraId="01BB935D" w14:textId="77777777" w:rsidTr="00FB059B">
        <w:trPr>
          <w:trHeight w:val="300"/>
        </w:trPr>
        <w:tc>
          <w:tcPr>
            <w:tcW w:w="435" w:type="dxa"/>
            <w:shd w:val="clear" w:color="000000" w:fill="BFBFBF"/>
            <w:vAlign w:val="center"/>
          </w:tcPr>
          <w:p w14:paraId="7744390B" w14:textId="77777777" w:rsidR="004512AF" w:rsidRPr="00FB059B" w:rsidRDefault="004512AF" w:rsidP="004512AF">
            <w:pPr>
              <w:jc w:val="center"/>
              <w:rPr>
                <w:rFonts w:cs="Times New Roman"/>
                <w:b/>
                <w:bCs/>
                <w:iCs/>
                <w:color w:val="000000"/>
                <w:sz w:val="16"/>
                <w:szCs w:val="16"/>
              </w:rPr>
            </w:pPr>
          </w:p>
        </w:tc>
        <w:tc>
          <w:tcPr>
            <w:tcW w:w="8989" w:type="dxa"/>
            <w:gridSpan w:val="7"/>
            <w:shd w:val="clear" w:color="000000" w:fill="BFBFBF"/>
            <w:vAlign w:val="center"/>
            <w:hideMark/>
          </w:tcPr>
          <w:p w14:paraId="32D71E8B" w14:textId="205EFE08" w:rsidR="004512AF" w:rsidRPr="00FB059B" w:rsidRDefault="004512AF" w:rsidP="004512AF">
            <w:pPr>
              <w:jc w:val="center"/>
              <w:rPr>
                <w:rFonts w:cs="Times New Roman"/>
                <w:b/>
                <w:bCs/>
                <w:iCs/>
                <w:color w:val="000000"/>
                <w:sz w:val="16"/>
                <w:szCs w:val="16"/>
                <w:highlight w:val="green"/>
              </w:rPr>
            </w:pPr>
            <w:r w:rsidRPr="00FB059B">
              <w:rPr>
                <w:rFonts w:cs="Times New Roman"/>
                <w:b/>
                <w:bCs/>
                <w:iCs/>
                <w:color w:val="000000"/>
                <w:sz w:val="16"/>
                <w:szCs w:val="16"/>
              </w:rPr>
              <w:t>GOSPODARKA ODPADAMI i ZAPOBIEGANIE POWSTAWANIU ODPADÓW</w:t>
            </w:r>
          </w:p>
        </w:tc>
      </w:tr>
      <w:tr w:rsidR="004512AF" w:rsidRPr="00FB059B" w14:paraId="45CD91CE" w14:textId="77777777" w:rsidTr="00FB059B">
        <w:trPr>
          <w:trHeight w:val="420"/>
        </w:trPr>
        <w:tc>
          <w:tcPr>
            <w:tcW w:w="435" w:type="dxa"/>
            <w:shd w:val="clear" w:color="auto" w:fill="auto"/>
            <w:vAlign w:val="center"/>
          </w:tcPr>
          <w:p w14:paraId="14111A99"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35.</w:t>
            </w:r>
          </w:p>
        </w:tc>
        <w:tc>
          <w:tcPr>
            <w:tcW w:w="2259" w:type="dxa"/>
            <w:shd w:val="clear" w:color="auto" w:fill="auto"/>
            <w:vAlign w:val="center"/>
            <w:hideMark/>
          </w:tcPr>
          <w:p w14:paraId="6F3621D2"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masa unieszkodliwionych odpadów zawierających azbest</w:t>
            </w:r>
          </w:p>
        </w:tc>
        <w:tc>
          <w:tcPr>
            <w:tcW w:w="1007" w:type="dxa"/>
            <w:shd w:val="clear" w:color="auto" w:fill="auto"/>
            <w:vAlign w:val="center"/>
            <w:hideMark/>
          </w:tcPr>
          <w:p w14:paraId="0ABC55A7"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Mg</w:t>
            </w:r>
          </w:p>
        </w:tc>
        <w:tc>
          <w:tcPr>
            <w:tcW w:w="1129" w:type="dxa"/>
            <w:shd w:val="clear" w:color="auto" w:fill="auto"/>
            <w:vAlign w:val="center"/>
            <w:hideMark/>
          </w:tcPr>
          <w:p w14:paraId="762E8B8E"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1239</w:t>
            </w:r>
          </w:p>
        </w:tc>
        <w:tc>
          <w:tcPr>
            <w:tcW w:w="1417" w:type="dxa"/>
            <w:shd w:val="clear" w:color="auto" w:fill="auto"/>
            <w:vAlign w:val="center"/>
          </w:tcPr>
          <w:p w14:paraId="72ACC703" w14:textId="0D217202"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288C8FF5" w14:textId="7C55A0F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1269,3</w:t>
            </w:r>
          </w:p>
        </w:tc>
        <w:tc>
          <w:tcPr>
            <w:tcW w:w="1212" w:type="dxa"/>
            <w:shd w:val="clear" w:color="auto" w:fill="auto"/>
            <w:vAlign w:val="center"/>
          </w:tcPr>
          <w:p w14:paraId="695BA4D0" w14:textId="013B1631" w:rsidR="004512AF" w:rsidRPr="00FB059B" w:rsidRDefault="00791490" w:rsidP="004512AF">
            <w:pPr>
              <w:jc w:val="center"/>
              <w:rPr>
                <w:rFonts w:cs="Times New Roman"/>
                <w:iCs/>
                <w:color w:val="000000"/>
                <w:sz w:val="16"/>
                <w:szCs w:val="16"/>
              </w:rPr>
            </w:pPr>
            <w:r w:rsidRPr="00FB059B">
              <w:rPr>
                <w:rFonts w:cs="Times New Roman"/>
                <w:iCs/>
                <w:color w:val="000000"/>
                <w:sz w:val="16"/>
                <w:szCs w:val="16"/>
              </w:rPr>
              <w:t>6 078 810 (do 2022r.)</w:t>
            </w:r>
          </w:p>
        </w:tc>
        <w:tc>
          <w:tcPr>
            <w:tcW w:w="924" w:type="dxa"/>
            <w:shd w:val="clear" w:color="auto" w:fill="auto"/>
            <w:vAlign w:val="center"/>
          </w:tcPr>
          <w:p w14:paraId="7BCEC0F6" w14:textId="52CF05FB" w:rsidR="004512AF" w:rsidRPr="00FB059B" w:rsidRDefault="004512AF" w:rsidP="004512AF">
            <w:pPr>
              <w:jc w:val="center"/>
              <w:rPr>
                <w:rFonts w:cs="Times New Roman"/>
                <w:iCs/>
                <w:color w:val="000000"/>
                <w:sz w:val="16"/>
                <w:szCs w:val="16"/>
              </w:rPr>
            </w:pPr>
          </w:p>
        </w:tc>
      </w:tr>
      <w:tr w:rsidR="004512AF" w:rsidRPr="00FB059B" w14:paraId="6B496888" w14:textId="77777777" w:rsidTr="00FB059B">
        <w:trPr>
          <w:trHeight w:val="1267"/>
        </w:trPr>
        <w:tc>
          <w:tcPr>
            <w:tcW w:w="435" w:type="dxa"/>
            <w:shd w:val="clear" w:color="auto" w:fill="auto"/>
            <w:vAlign w:val="center"/>
          </w:tcPr>
          <w:p w14:paraId="7A5F7029"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36.</w:t>
            </w:r>
          </w:p>
        </w:tc>
        <w:tc>
          <w:tcPr>
            <w:tcW w:w="2259" w:type="dxa"/>
            <w:shd w:val="clear" w:color="auto" w:fill="auto"/>
            <w:vAlign w:val="center"/>
            <w:hideMark/>
          </w:tcPr>
          <w:p w14:paraId="3A5EDD6A"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masa odebranych niesegregowanych odpadów komunalnych</w:t>
            </w:r>
          </w:p>
        </w:tc>
        <w:tc>
          <w:tcPr>
            <w:tcW w:w="1007" w:type="dxa"/>
            <w:shd w:val="clear" w:color="auto" w:fill="auto"/>
            <w:vAlign w:val="center"/>
            <w:hideMark/>
          </w:tcPr>
          <w:p w14:paraId="6461038C"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Mg</w:t>
            </w:r>
          </w:p>
        </w:tc>
        <w:tc>
          <w:tcPr>
            <w:tcW w:w="1129" w:type="dxa"/>
            <w:shd w:val="clear" w:color="auto" w:fill="auto"/>
            <w:vAlign w:val="center"/>
            <w:hideMark/>
          </w:tcPr>
          <w:p w14:paraId="78D1FC1B" w14:textId="77777777" w:rsidR="004512AF" w:rsidRPr="00FB059B" w:rsidRDefault="004512AF" w:rsidP="004512AF">
            <w:pPr>
              <w:jc w:val="center"/>
              <w:rPr>
                <w:rFonts w:cs="Times New Roman"/>
                <w:color w:val="0000FF"/>
                <w:sz w:val="16"/>
                <w:szCs w:val="16"/>
              </w:rPr>
            </w:pPr>
            <w:r w:rsidRPr="00FB059B">
              <w:rPr>
                <w:rFonts w:cs="Times New Roman"/>
                <w:color w:val="000000" w:themeColor="text1"/>
                <w:sz w:val="16"/>
                <w:szCs w:val="16"/>
              </w:rPr>
              <w:t>21244,2</w:t>
            </w:r>
          </w:p>
        </w:tc>
        <w:tc>
          <w:tcPr>
            <w:tcW w:w="1417" w:type="dxa"/>
            <w:shd w:val="clear" w:color="auto" w:fill="auto"/>
            <w:vAlign w:val="center"/>
          </w:tcPr>
          <w:p w14:paraId="2AC18761" w14:textId="571F7F1B"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51D7D20B" w14:textId="7C0D24D4"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24571,9</w:t>
            </w:r>
          </w:p>
        </w:tc>
        <w:tc>
          <w:tcPr>
            <w:tcW w:w="1212" w:type="dxa"/>
            <w:shd w:val="clear" w:color="auto" w:fill="auto"/>
            <w:vAlign w:val="center"/>
          </w:tcPr>
          <w:p w14:paraId="5D73598C" w14:textId="6B81E9D4" w:rsidR="004512AF" w:rsidRPr="00FB059B" w:rsidRDefault="00791490" w:rsidP="004512AF">
            <w:pPr>
              <w:jc w:val="center"/>
              <w:rPr>
                <w:rFonts w:cs="Times New Roman"/>
                <w:iCs/>
                <w:color w:val="000000"/>
                <w:sz w:val="16"/>
                <w:szCs w:val="16"/>
              </w:rPr>
            </w:pPr>
            <w:r w:rsidRPr="00FB059B">
              <w:rPr>
                <w:rFonts w:cs="Times New Roman"/>
                <w:iCs/>
                <w:color w:val="000000"/>
                <w:sz w:val="16"/>
                <w:szCs w:val="16"/>
              </w:rPr>
              <w:t>27 384,66</w:t>
            </w:r>
          </w:p>
        </w:tc>
        <w:tc>
          <w:tcPr>
            <w:tcW w:w="924" w:type="dxa"/>
            <w:shd w:val="clear" w:color="auto" w:fill="auto"/>
            <w:vAlign w:val="center"/>
          </w:tcPr>
          <w:p w14:paraId="2D3F2A60" w14:textId="4C833D0C" w:rsidR="004512AF" w:rsidRPr="00FB059B" w:rsidRDefault="006662C7" w:rsidP="004512AF">
            <w:pPr>
              <w:jc w:val="center"/>
              <w:rPr>
                <w:rFonts w:cs="Times New Roman"/>
                <w:iCs/>
                <w:color w:val="000000"/>
                <w:sz w:val="16"/>
                <w:szCs w:val="16"/>
              </w:rPr>
            </w:pPr>
            <w:r w:rsidRPr="00FB059B">
              <w:rPr>
                <w:sz w:val="16"/>
                <w:szCs w:val="16"/>
              </w:rPr>
              <w:t>↑</w:t>
            </w:r>
          </w:p>
        </w:tc>
      </w:tr>
      <w:tr w:rsidR="004512AF" w:rsidRPr="00FB059B" w14:paraId="3A96A3D0" w14:textId="77777777" w:rsidTr="00FB059B">
        <w:trPr>
          <w:trHeight w:val="1114"/>
        </w:trPr>
        <w:tc>
          <w:tcPr>
            <w:tcW w:w="435" w:type="dxa"/>
            <w:shd w:val="clear" w:color="auto" w:fill="auto"/>
            <w:vAlign w:val="center"/>
          </w:tcPr>
          <w:p w14:paraId="7A3C2A6E"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37.</w:t>
            </w:r>
          </w:p>
        </w:tc>
        <w:tc>
          <w:tcPr>
            <w:tcW w:w="2259" w:type="dxa"/>
            <w:shd w:val="clear" w:color="auto" w:fill="auto"/>
            <w:vAlign w:val="center"/>
            <w:hideMark/>
          </w:tcPr>
          <w:p w14:paraId="7134B611"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liczba PSZOK</w:t>
            </w:r>
          </w:p>
        </w:tc>
        <w:tc>
          <w:tcPr>
            <w:tcW w:w="1007" w:type="dxa"/>
            <w:shd w:val="clear" w:color="auto" w:fill="auto"/>
            <w:vAlign w:val="center"/>
            <w:hideMark/>
          </w:tcPr>
          <w:p w14:paraId="0E39B0FA"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5647119A"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4</w:t>
            </w:r>
          </w:p>
        </w:tc>
        <w:tc>
          <w:tcPr>
            <w:tcW w:w="1417" w:type="dxa"/>
            <w:shd w:val="clear" w:color="auto" w:fill="auto"/>
            <w:vAlign w:val="center"/>
          </w:tcPr>
          <w:p w14:paraId="7F7B3648" w14:textId="6E5C1A7A"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1D89BB22" w14:textId="1F4AD805"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4</w:t>
            </w:r>
          </w:p>
        </w:tc>
        <w:tc>
          <w:tcPr>
            <w:tcW w:w="1212" w:type="dxa"/>
            <w:shd w:val="clear" w:color="auto" w:fill="auto"/>
            <w:vAlign w:val="center"/>
          </w:tcPr>
          <w:p w14:paraId="34DE533B" w14:textId="0296AD8B" w:rsidR="004512AF" w:rsidRPr="00FB059B" w:rsidRDefault="00791490" w:rsidP="004512AF">
            <w:pPr>
              <w:jc w:val="center"/>
              <w:rPr>
                <w:rFonts w:cs="Times New Roman"/>
                <w:iCs/>
                <w:color w:val="000000"/>
                <w:sz w:val="16"/>
                <w:szCs w:val="16"/>
              </w:rPr>
            </w:pPr>
            <w:r w:rsidRPr="00FB059B">
              <w:rPr>
                <w:rFonts w:cs="Times New Roman"/>
                <w:iCs/>
                <w:color w:val="000000"/>
                <w:sz w:val="16"/>
                <w:szCs w:val="16"/>
              </w:rPr>
              <w:t>7</w:t>
            </w:r>
          </w:p>
        </w:tc>
        <w:tc>
          <w:tcPr>
            <w:tcW w:w="924" w:type="dxa"/>
            <w:shd w:val="clear" w:color="auto" w:fill="auto"/>
            <w:vAlign w:val="center"/>
          </w:tcPr>
          <w:p w14:paraId="502BC7A3" w14:textId="3A772A6B" w:rsidR="004512AF" w:rsidRPr="00FB059B" w:rsidRDefault="00791490" w:rsidP="004512AF">
            <w:pPr>
              <w:jc w:val="center"/>
              <w:rPr>
                <w:rFonts w:cs="Times New Roman"/>
                <w:iCs/>
                <w:color w:val="000000"/>
                <w:sz w:val="16"/>
                <w:szCs w:val="16"/>
              </w:rPr>
            </w:pPr>
            <w:r w:rsidRPr="00FB059B">
              <w:rPr>
                <w:sz w:val="16"/>
                <w:szCs w:val="16"/>
              </w:rPr>
              <w:t>↑</w:t>
            </w:r>
          </w:p>
        </w:tc>
      </w:tr>
      <w:tr w:rsidR="004512AF" w:rsidRPr="00FB059B" w14:paraId="58D72D50" w14:textId="77777777" w:rsidTr="00FB059B">
        <w:trPr>
          <w:trHeight w:val="974"/>
        </w:trPr>
        <w:tc>
          <w:tcPr>
            <w:tcW w:w="435" w:type="dxa"/>
            <w:shd w:val="clear" w:color="auto" w:fill="auto"/>
            <w:vAlign w:val="center"/>
          </w:tcPr>
          <w:p w14:paraId="4017361C"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38.</w:t>
            </w:r>
          </w:p>
        </w:tc>
        <w:tc>
          <w:tcPr>
            <w:tcW w:w="2259" w:type="dxa"/>
            <w:shd w:val="clear" w:color="auto" w:fill="auto"/>
            <w:vAlign w:val="center"/>
            <w:hideMark/>
          </w:tcPr>
          <w:p w14:paraId="558397F4"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 xml:space="preserve">liczba gmin, które osiągnęły poziom recyklingu i przygotowania do ponownego użycia następujących frakcji odpadów komunalnych: papier, </w:t>
            </w:r>
            <w:r w:rsidRPr="00FB059B">
              <w:rPr>
                <w:rFonts w:cs="Times New Roman"/>
                <w:iCs/>
                <w:color w:val="000000"/>
                <w:sz w:val="16"/>
                <w:szCs w:val="16"/>
              </w:rPr>
              <w:lastRenderedPageBreak/>
              <w:t>metal, tworzywa sztuczne, szkło</w:t>
            </w:r>
          </w:p>
        </w:tc>
        <w:tc>
          <w:tcPr>
            <w:tcW w:w="1007" w:type="dxa"/>
            <w:shd w:val="clear" w:color="auto" w:fill="auto"/>
            <w:vAlign w:val="center"/>
            <w:hideMark/>
          </w:tcPr>
          <w:p w14:paraId="346945EE"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lastRenderedPageBreak/>
              <w:t>szt.</w:t>
            </w:r>
          </w:p>
        </w:tc>
        <w:tc>
          <w:tcPr>
            <w:tcW w:w="1129" w:type="dxa"/>
            <w:shd w:val="clear" w:color="auto" w:fill="auto"/>
            <w:vAlign w:val="center"/>
            <w:hideMark/>
          </w:tcPr>
          <w:p w14:paraId="45AC9094"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10</w:t>
            </w:r>
          </w:p>
        </w:tc>
        <w:tc>
          <w:tcPr>
            <w:tcW w:w="1417" w:type="dxa"/>
            <w:shd w:val="clear" w:color="auto" w:fill="auto"/>
            <w:vAlign w:val="center"/>
          </w:tcPr>
          <w:p w14:paraId="083364CC" w14:textId="5E70BB32"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0ABA4792" w14:textId="154E0D2A"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10</w:t>
            </w:r>
          </w:p>
        </w:tc>
        <w:tc>
          <w:tcPr>
            <w:tcW w:w="1212" w:type="dxa"/>
            <w:shd w:val="clear" w:color="auto" w:fill="auto"/>
            <w:vAlign w:val="center"/>
          </w:tcPr>
          <w:p w14:paraId="36AE9038" w14:textId="0F1B18E6" w:rsidR="004512AF" w:rsidRPr="00FB059B" w:rsidRDefault="00791490" w:rsidP="004512AF">
            <w:pPr>
              <w:jc w:val="center"/>
              <w:rPr>
                <w:rFonts w:cs="Times New Roman"/>
                <w:iCs/>
                <w:color w:val="000000"/>
                <w:sz w:val="16"/>
                <w:szCs w:val="16"/>
              </w:rPr>
            </w:pPr>
            <w:proofErr w:type="spellStart"/>
            <w:r w:rsidRPr="00FB059B">
              <w:rPr>
                <w:rFonts w:cs="Times New Roman"/>
                <w:iCs/>
                <w:color w:val="000000"/>
                <w:sz w:val="16"/>
                <w:szCs w:val="16"/>
              </w:rPr>
              <w:t>bd</w:t>
            </w:r>
            <w:proofErr w:type="spellEnd"/>
          </w:p>
        </w:tc>
        <w:tc>
          <w:tcPr>
            <w:tcW w:w="924" w:type="dxa"/>
            <w:shd w:val="clear" w:color="auto" w:fill="auto"/>
            <w:vAlign w:val="center"/>
          </w:tcPr>
          <w:p w14:paraId="61DF9154" w14:textId="1D96E56E" w:rsidR="004512AF" w:rsidRPr="00FB059B" w:rsidRDefault="004512AF" w:rsidP="004512AF">
            <w:pPr>
              <w:jc w:val="center"/>
              <w:rPr>
                <w:rFonts w:cs="Times New Roman"/>
                <w:iCs/>
                <w:color w:val="000000"/>
                <w:sz w:val="16"/>
                <w:szCs w:val="16"/>
              </w:rPr>
            </w:pPr>
          </w:p>
        </w:tc>
      </w:tr>
      <w:tr w:rsidR="004512AF" w:rsidRPr="00FB059B" w14:paraId="4D073597" w14:textId="77777777" w:rsidTr="00FB059B">
        <w:trPr>
          <w:trHeight w:val="828"/>
        </w:trPr>
        <w:tc>
          <w:tcPr>
            <w:tcW w:w="435" w:type="dxa"/>
            <w:shd w:val="clear" w:color="auto" w:fill="auto"/>
            <w:vAlign w:val="center"/>
          </w:tcPr>
          <w:p w14:paraId="51F2422F"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39.</w:t>
            </w:r>
          </w:p>
        </w:tc>
        <w:tc>
          <w:tcPr>
            <w:tcW w:w="2259" w:type="dxa"/>
            <w:shd w:val="clear" w:color="auto" w:fill="auto"/>
            <w:vAlign w:val="center"/>
            <w:hideMark/>
          </w:tcPr>
          <w:p w14:paraId="55E1E309"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liczba składowisk odpadów komunalnych o statusie regionalnej instalacji do przetwarzania odpadów komunalnych</w:t>
            </w:r>
          </w:p>
        </w:tc>
        <w:tc>
          <w:tcPr>
            <w:tcW w:w="1007" w:type="dxa"/>
            <w:shd w:val="clear" w:color="auto" w:fill="auto"/>
            <w:vAlign w:val="center"/>
            <w:hideMark/>
          </w:tcPr>
          <w:p w14:paraId="55CFA191"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19761497" w14:textId="77777777"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1</w:t>
            </w:r>
          </w:p>
        </w:tc>
        <w:tc>
          <w:tcPr>
            <w:tcW w:w="1417" w:type="dxa"/>
            <w:shd w:val="clear" w:color="auto" w:fill="auto"/>
            <w:vAlign w:val="center"/>
          </w:tcPr>
          <w:p w14:paraId="6200A152" w14:textId="25CA5731"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21B071EB" w14:textId="6E5BB376"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1</w:t>
            </w:r>
          </w:p>
        </w:tc>
        <w:tc>
          <w:tcPr>
            <w:tcW w:w="1212" w:type="dxa"/>
            <w:shd w:val="clear" w:color="auto" w:fill="auto"/>
            <w:vAlign w:val="center"/>
          </w:tcPr>
          <w:p w14:paraId="4D39B708" w14:textId="5DC6762D" w:rsidR="004512AF" w:rsidRPr="00FB059B" w:rsidRDefault="004512AF" w:rsidP="004512AF">
            <w:pPr>
              <w:jc w:val="center"/>
              <w:rPr>
                <w:rFonts w:cs="Times New Roman"/>
                <w:iCs/>
                <w:color w:val="000000"/>
                <w:sz w:val="16"/>
                <w:szCs w:val="16"/>
              </w:rPr>
            </w:pPr>
            <w:r w:rsidRPr="00FB059B">
              <w:rPr>
                <w:rFonts w:cs="Times New Roman"/>
                <w:iCs/>
                <w:color w:val="000000"/>
                <w:sz w:val="16"/>
                <w:szCs w:val="16"/>
              </w:rPr>
              <w:t>1</w:t>
            </w:r>
          </w:p>
        </w:tc>
        <w:tc>
          <w:tcPr>
            <w:tcW w:w="924" w:type="dxa"/>
            <w:shd w:val="clear" w:color="auto" w:fill="auto"/>
            <w:vAlign w:val="center"/>
          </w:tcPr>
          <w:p w14:paraId="3A2F8B7E" w14:textId="39DB56EB" w:rsidR="004512AF" w:rsidRPr="00FB059B" w:rsidRDefault="004512AF" w:rsidP="004512AF">
            <w:pPr>
              <w:jc w:val="center"/>
              <w:rPr>
                <w:rFonts w:cs="Times New Roman"/>
                <w:iCs/>
                <w:color w:val="000000"/>
                <w:sz w:val="16"/>
                <w:szCs w:val="16"/>
              </w:rPr>
            </w:pPr>
            <w:r w:rsidRPr="00FB059B">
              <w:rPr>
                <w:sz w:val="16"/>
                <w:szCs w:val="16"/>
              </w:rPr>
              <w:t>→</w:t>
            </w:r>
          </w:p>
        </w:tc>
      </w:tr>
      <w:tr w:rsidR="004512AF" w:rsidRPr="00FB059B" w14:paraId="167CC479" w14:textId="77777777" w:rsidTr="00FB059B">
        <w:trPr>
          <w:trHeight w:val="300"/>
        </w:trPr>
        <w:tc>
          <w:tcPr>
            <w:tcW w:w="435" w:type="dxa"/>
            <w:shd w:val="clear" w:color="000000" w:fill="BFBFBF"/>
            <w:vAlign w:val="center"/>
          </w:tcPr>
          <w:p w14:paraId="052227DB" w14:textId="77777777" w:rsidR="004512AF" w:rsidRPr="00FB059B" w:rsidRDefault="004512AF" w:rsidP="004512AF">
            <w:pPr>
              <w:jc w:val="center"/>
              <w:rPr>
                <w:rFonts w:cs="Times New Roman"/>
                <w:b/>
                <w:bCs/>
                <w:iCs/>
                <w:color w:val="000000"/>
                <w:sz w:val="16"/>
                <w:szCs w:val="16"/>
              </w:rPr>
            </w:pPr>
          </w:p>
        </w:tc>
        <w:tc>
          <w:tcPr>
            <w:tcW w:w="8989" w:type="dxa"/>
            <w:gridSpan w:val="7"/>
            <w:shd w:val="clear" w:color="000000" w:fill="BFBFBF"/>
            <w:vAlign w:val="center"/>
            <w:hideMark/>
          </w:tcPr>
          <w:p w14:paraId="289FD360" w14:textId="48872EFB" w:rsidR="004512AF" w:rsidRPr="00FB059B" w:rsidRDefault="004512AF" w:rsidP="004512AF">
            <w:pPr>
              <w:jc w:val="center"/>
              <w:rPr>
                <w:rFonts w:cs="Times New Roman"/>
                <w:b/>
                <w:bCs/>
                <w:iCs/>
                <w:color w:val="000000"/>
                <w:sz w:val="16"/>
                <w:szCs w:val="16"/>
                <w:highlight w:val="green"/>
              </w:rPr>
            </w:pPr>
            <w:r w:rsidRPr="00FB059B">
              <w:rPr>
                <w:rFonts w:cs="Times New Roman"/>
                <w:b/>
                <w:bCs/>
                <w:iCs/>
                <w:color w:val="000000"/>
                <w:sz w:val="16"/>
                <w:szCs w:val="16"/>
              </w:rPr>
              <w:t>ZASOBY PRZYRODNICZE</w:t>
            </w:r>
          </w:p>
        </w:tc>
      </w:tr>
      <w:tr w:rsidR="00957DD6" w:rsidRPr="00FB059B" w14:paraId="170510E6" w14:textId="77777777" w:rsidTr="00FB059B">
        <w:trPr>
          <w:trHeight w:val="420"/>
        </w:trPr>
        <w:tc>
          <w:tcPr>
            <w:tcW w:w="435" w:type="dxa"/>
            <w:shd w:val="clear" w:color="auto" w:fill="auto"/>
            <w:vAlign w:val="center"/>
            <w:hideMark/>
          </w:tcPr>
          <w:p w14:paraId="4B8A0B15"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40.</w:t>
            </w:r>
          </w:p>
        </w:tc>
        <w:tc>
          <w:tcPr>
            <w:tcW w:w="2259" w:type="dxa"/>
            <w:shd w:val="clear" w:color="auto" w:fill="auto"/>
            <w:vAlign w:val="center"/>
            <w:hideMark/>
          </w:tcPr>
          <w:p w14:paraId="09D7F628"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liczba opracowanych planów zadań ochronnych dla obszarów Natura 2000</w:t>
            </w:r>
          </w:p>
        </w:tc>
        <w:tc>
          <w:tcPr>
            <w:tcW w:w="1007" w:type="dxa"/>
            <w:shd w:val="clear" w:color="auto" w:fill="auto"/>
            <w:vAlign w:val="center"/>
            <w:hideMark/>
          </w:tcPr>
          <w:p w14:paraId="3D0B019F"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6A4A073A"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2</w:t>
            </w:r>
          </w:p>
        </w:tc>
        <w:tc>
          <w:tcPr>
            <w:tcW w:w="1417" w:type="dxa"/>
            <w:shd w:val="clear" w:color="auto" w:fill="auto"/>
            <w:vAlign w:val="center"/>
          </w:tcPr>
          <w:p w14:paraId="35042D70" w14:textId="60E8C002"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7BBE6E22" w14:textId="06881F39"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2</w:t>
            </w:r>
          </w:p>
        </w:tc>
        <w:tc>
          <w:tcPr>
            <w:tcW w:w="1212" w:type="dxa"/>
            <w:shd w:val="clear" w:color="auto" w:fill="auto"/>
            <w:vAlign w:val="center"/>
          </w:tcPr>
          <w:p w14:paraId="7C4FF4B4" w14:textId="5AEDF9C2" w:rsidR="00957DD6" w:rsidRPr="00FB059B" w:rsidRDefault="002B3C62" w:rsidP="00957DD6">
            <w:pPr>
              <w:jc w:val="center"/>
              <w:rPr>
                <w:rFonts w:cs="Times New Roman"/>
                <w:iCs/>
                <w:color w:val="000000"/>
                <w:sz w:val="16"/>
                <w:szCs w:val="16"/>
              </w:rPr>
            </w:pPr>
            <w:r w:rsidRPr="00FB059B">
              <w:rPr>
                <w:rFonts w:cs="Times New Roman"/>
                <w:iCs/>
                <w:color w:val="000000"/>
                <w:sz w:val="16"/>
                <w:szCs w:val="16"/>
              </w:rPr>
              <w:t>3</w:t>
            </w:r>
          </w:p>
        </w:tc>
        <w:tc>
          <w:tcPr>
            <w:tcW w:w="924" w:type="dxa"/>
            <w:shd w:val="clear" w:color="auto" w:fill="auto"/>
            <w:vAlign w:val="center"/>
          </w:tcPr>
          <w:p w14:paraId="226BA77C" w14:textId="416A0E5D" w:rsidR="00957DD6" w:rsidRPr="00FB059B" w:rsidRDefault="002B3C62" w:rsidP="00957DD6">
            <w:pPr>
              <w:jc w:val="center"/>
              <w:rPr>
                <w:rFonts w:cs="Times New Roman"/>
                <w:iCs/>
                <w:color w:val="000000"/>
                <w:sz w:val="16"/>
                <w:szCs w:val="16"/>
              </w:rPr>
            </w:pPr>
            <w:r w:rsidRPr="00FB059B">
              <w:rPr>
                <w:sz w:val="16"/>
                <w:szCs w:val="16"/>
              </w:rPr>
              <w:t>↑</w:t>
            </w:r>
          </w:p>
        </w:tc>
      </w:tr>
      <w:tr w:rsidR="00957DD6" w:rsidRPr="00FB059B" w14:paraId="4776DC72" w14:textId="77777777" w:rsidTr="00FB059B">
        <w:trPr>
          <w:trHeight w:val="420"/>
        </w:trPr>
        <w:tc>
          <w:tcPr>
            <w:tcW w:w="435" w:type="dxa"/>
            <w:shd w:val="clear" w:color="auto" w:fill="auto"/>
            <w:vAlign w:val="center"/>
          </w:tcPr>
          <w:p w14:paraId="3865FAA8" w14:textId="77777777" w:rsidR="00957DD6" w:rsidRPr="00FB059B" w:rsidRDefault="00957DD6" w:rsidP="00957DD6">
            <w:pPr>
              <w:jc w:val="center"/>
              <w:rPr>
                <w:rFonts w:cs="Times New Roman"/>
                <w:iCs/>
                <w:color w:val="000000"/>
                <w:sz w:val="16"/>
                <w:szCs w:val="16"/>
              </w:rPr>
            </w:pPr>
            <w:r w:rsidRPr="00FB059B">
              <w:rPr>
                <w:rFonts w:cs="Times New Roman"/>
                <w:bCs/>
                <w:iCs/>
                <w:color w:val="000000"/>
                <w:sz w:val="16"/>
                <w:szCs w:val="16"/>
              </w:rPr>
              <w:t>41.</w:t>
            </w:r>
          </w:p>
        </w:tc>
        <w:tc>
          <w:tcPr>
            <w:tcW w:w="2259" w:type="dxa"/>
            <w:shd w:val="clear" w:color="auto" w:fill="auto"/>
            <w:vAlign w:val="center"/>
            <w:hideMark/>
          </w:tcPr>
          <w:p w14:paraId="3B4DD43A"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liczba wykonanych audytów krajobrazowych województwa</w:t>
            </w:r>
          </w:p>
        </w:tc>
        <w:tc>
          <w:tcPr>
            <w:tcW w:w="1007" w:type="dxa"/>
            <w:shd w:val="clear" w:color="auto" w:fill="auto"/>
            <w:vAlign w:val="center"/>
            <w:hideMark/>
          </w:tcPr>
          <w:p w14:paraId="33D37CB4"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5363D1BE"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0</w:t>
            </w:r>
          </w:p>
        </w:tc>
        <w:tc>
          <w:tcPr>
            <w:tcW w:w="1417" w:type="dxa"/>
            <w:shd w:val="clear" w:color="auto" w:fill="auto"/>
            <w:vAlign w:val="center"/>
          </w:tcPr>
          <w:p w14:paraId="37724363" w14:textId="5C1B05E2"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3CD89F0A" w14:textId="2F229484"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1</w:t>
            </w:r>
          </w:p>
        </w:tc>
        <w:tc>
          <w:tcPr>
            <w:tcW w:w="1212" w:type="dxa"/>
            <w:shd w:val="clear" w:color="auto" w:fill="auto"/>
            <w:vAlign w:val="center"/>
          </w:tcPr>
          <w:p w14:paraId="358FECE1" w14:textId="26A0A670" w:rsidR="00957DD6" w:rsidRPr="00FB059B" w:rsidRDefault="00791490" w:rsidP="00957DD6">
            <w:pPr>
              <w:jc w:val="center"/>
              <w:rPr>
                <w:rFonts w:cs="Times New Roman"/>
                <w:iCs/>
                <w:color w:val="000000"/>
                <w:sz w:val="16"/>
                <w:szCs w:val="16"/>
              </w:rPr>
            </w:pPr>
            <w:proofErr w:type="spellStart"/>
            <w:r w:rsidRPr="00FB059B">
              <w:rPr>
                <w:rFonts w:cs="Times New Roman"/>
                <w:iCs/>
                <w:color w:val="000000"/>
                <w:sz w:val="16"/>
                <w:szCs w:val="16"/>
              </w:rPr>
              <w:t>bd</w:t>
            </w:r>
            <w:proofErr w:type="spellEnd"/>
          </w:p>
        </w:tc>
        <w:tc>
          <w:tcPr>
            <w:tcW w:w="924" w:type="dxa"/>
            <w:shd w:val="clear" w:color="auto" w:fill="auto"/>
            <w:vAlign w:val="center"/>
          </w:tcPr>
          <w:p w14:paraId="6D7F4B41" w14:textId="7C1DDB65" w:rsidR="00957DD6" w:rsidRPr="00FB059B" w:rsidRDefault="00957DD6" w:rsidP="00957DD6">
            <w:pPr>
              <w:jc w:val="center"/>
              <w:rPr>
                <w:rFonts w:cs="Times New Roman"/>
                <w:iCs/>
                <w:color w:val="000000"/>
                <w:sz w:val="16"/>
                <w:szCs w:val="16"/>
              </w:rPr>
            </w:pPr>
          </w:p>
        </w:tc>
      </w:tr>
      <w:tr w:rsidR="00957DD6" w:rsidRPr="00FB059B" w14:paraId="27250021" w14:textId="77777777" w:rsidTr="00FB059B">
        <w:trPr>
          <w:trHeight w:val="624"/>
        </w:trPr>
        <w:tc>
          <w:tcPr>
            <w:tcW w:w="435" w:type="dxa"/>
            <w:shd w:val="clear" w:color="auto" w:fill="auto"/>
            <w:vAlign w:val="center"/>
          </w:tcPr>
          <w:p w14:paraId="35F3E78B"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42.</w:t>
            </w:r>
          </w:p>
        </w:tc>
        <w:tc>
          <w:tcPr>
            <w:tcW w:w="2259" w:type="dxa"/>
            <w:shd w:val="clear" w:color="auto" w:fill="auto"/>
            <w:vAlign w:val="center"/>
            <w:hideMark/>
          </w:tcPr>
          <w:p w14:paraId="69068913"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liczba opracowanych koncepcji dotyczących ochrony dolin największych rzek Mazowsza</w:t>
            </w:r>
          </w:p>
        </w:tc>
        <w:tc>
          <w:tcPr>
            <w:tcW w:w="1007" w:type="dxa"/>
            <w:shd w:val="clear" w:color="auto" w:fill="auto"/>
            <w:vAlign w:val="center"/>
            <w:hideMark/>
          </w:tcPr>
          <w:p w14:paraId="3AC585FA"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46B1AD20"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0</w:t>
            </w:r>
          </w:p>
        </w:tc>
        <w:tc>
          <w:tcPr>
            <w:tcW w:w="1417" w:type="dxa"/>
            <w:shd w:val="clear" w:color="auto" w:fill="auto"/>
            <w:vAlign w:val="center"/>
          </w:tcPr>
          <w:p w14:paraId="294B6E48" w14:textId="13BDA44B"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3E39EB0D" w14:textId="5CA85861"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0</w:t>
            </w:r>
          </w:p>
        </w:tc>
        <w:tc>
          <w:tcPr>
            <w:tcW w:w="1212" w:type="dxa"/>
            <w:shd w:val="clear" w:color="auto" w:fill="auto"/>
            <w:vAlign w:val="center"/>
          </w:tcPr>
          <w:p w14:paraId="4DD288D6" w14:textId="06A1CC8C" w:rsidR="00957DD6" w:rsidRPr="00FB059B" w:rsidRDefault="00C04C06" w:rsidP="00957DD6">
            <w:pPr>
              <w:jc w:val="center"/>
              <w:rPr>
                <w:rFonts w:cs="Times New Roman"/>
                <w:iCs/>
                <w:color w:val="000000"/>
                <w:sz w:val="16"/>
                <w:szCs w:val="16"/>
              </w:rPr>
            </w:pPr>
            <w:proofErr w:type="spellStart"/>
            <w:r w:rsidRPr="00FB059B">
              <w:rPr>
                <w:rFonts w:cs="Times New Roman"/>
                <w:iCs/>
                <w:color w:val="000000"/>
                <w:sz w:val="16"/>
                <w:szCs w:val="16"/>
              </w:rPr>
              <w:t>bd</w:t>
            </w:r>
            <w:proofErr w:type="spellEnd"/>
          </w:p>
        </w:tc>
        <w:tc>
          <w:tcPr>
            <w:tcW w:w="924" w:type="dxa"/>
            <w:shd w:val="clear" w:color="auto" w:fill="auto"/>
            <w:vAlign w:val="center"/>
          </w:tcPr>
          <w:p w14:paraId="20D85AED" w14:textId="0830DC2C" w:rsidR="00957DD6" w:rsidRPr="00FB059B" w:rsidRDefault="00957DD6" w:rsidP="00957DD6">
            <w:pPr>
              <w:jc w:val="center"/>
              <w:rPr>
                <w:rFonts w:cs="Times New Roman"/>
                <w:iCs/>
                <w:color w:val="000000"/>
                <w:sz w:val="16"/>
                <w:szCs w:val="16"/>
              </w:rPr>
            </w:pPr>
          </w:p>
        </w:tc>
      </w:tr>
      <w:tr w:rsidR="00957DD6" w:rsidRPr="00FB059B" w14:paraId="45F42CC8" w14:textId="77777777" w:rsidTr="00FB059B">
        <w:trPr>
          <w:trHeight w:val="420"/>
        </w:trPr>
        <w:tc>
          <w:tcPr>
            <w:tcW w:w="435" w:type="dxa"/>
            <w:shd w:val="clear" w:color="auto" w:fill="auto"/>
            <w:vAlign w:val="center"/>
          </w:tcPr>
          <w:p w14:paraId="5182B725"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43.</w:t>
            </w:r>
          </w:p>
        </w:tc>
        <w:tc>
          <w:tcPr>
            <w:tcW w:w="2259" w:type="dxa"/>
            <w:shd w:val="clear" w:color="auto" w:fill="auto"/>
            <w:vAlign w:val="center"/>
            <w:hideMark/>
          </w:tcPr>
          <w:p w14:paraId="1EB8F962"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liczba siedlisk przyrodniczych oraz gatunków objętych monitoringiem</w:t>
            </w:r>
          </w:p>
        </w:tc>
        <w:tc>
          <w:tcPr>
            <w:tcW w:w="1007" w:type="dxa"/>
            <w:shd w:val="clear" w:color="auto" w:fill="auto"/>
            <w:vAlign w:val="center"/>
            <w:hideMark/>
          </w:tcPr>
          <w:p w14:paraId="3943F081"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7E6E5EC6"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417" w:type="dxa"/>
            <w:shd w:val="clear" w:color="auto" w:fill="auto"/>
            <w:vAlign w:val="center"/>
          </w:tcPr>
          <w:p w14:paraId="6B36D0EE" w14:textId="6D548804"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4CB28605" w14:textId="3F044146"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0</w:t>
            </w:r>
          </w:p>
        </w:tc>
        <w:tc>
          <w:tcPr>
            <w:tcW w:w="1212" w:type="dxa"/>
            <w:shd w:val="clear" w:color="auto" w:fill="auto"/>
            <w:vAlign w:val="center"/>
          </w:tcPr>
          <w:p w14:paraId="30FA362B" w14:textId="03C44DBC" w:rsidR="00957DD6" w:rsidRPr="00FB059B" w:rsidRDefault="00C04C06" w:rsidP="00957DD6">
            <w:pPr>
              <w:jc w:val="center"/>
              <w:rPr>
                <w:rFonts w:cs="Times New Roman"/>
                <w:iCs/>
                <w:color w:val="000000"/>
                <w:sz w:val="16"/>
                <w:szCs w:val="16"/>
              </w:rPr>
            </w:pPr>
            <w:proofErr w:type="spellStart"/>
            <w:r w:rsidRPr="00FB059B">
              <w:rPr>
                <w:rFonts w:cs="Times New Roman"/>
                <w:iCs/>
                <w:color w:val="000000"/>
                <w:sz w:val="16"/>
                <w:szCs w:val="16"/>
              </w:rPr>
              <w:t>bd</w:t>
            </w:r>
            <w:proofErr w:type="spellEnd"/>
          </w:p>
        </w:tc>
        <w:tc>
          <w:tcPr>
            <w:tcW w:w="924" w:type="dxa"/>
            <w:shd w:val="clear" w:color="auto" w:fill="auto"/>
            <w:vAlign w:val="center"/>
          </w:tcPr>
          <w:p w14:paraId="09FCE545" w14:textId="1CE6E656" w:rsidR="00957DD6" w:rsidRPr="00FB059B" w:rsidRDefault="00957DD6" w:rsidP="00957DD6">
            <w:pPr>
              <w:jc w:val="center"/>
              <w:rPr>
                <w:rFonts w:cs="Times New Roman"/>
                <w:iCs/>
                <w:color w:val="000000"/>
                <w:sz w:val="16"/>
                <w:szCs w:val="16"/>
              </w:rPr>
            </w:pPr>
          </w:p>
        </w:tc>
      </w:tr>
      <w:tr w:rsidR="00957DD6" w:rsidRPr="00FB059B" w14:paraId="47B7A8BF" w14:textId="77777777" w:rsidTr="00FB059B">
        <w:trPr>
          <w:trHeight w:val="624"/>
        </w:trPr>
        <w:tc>
          <w:tcPr>
            <w:tcW w:w="435" w:type="dxa"/>
            <w:shd w:val="clear" w:color="auto" w:fill="auto"/>
            <w:vAlign w:val="center"/>
          </w:tcPr>
          <w:p w14:paraId="4366CEA5"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44.</w:t>
            </w:r>
          </w:p>
        </w:tc>
        <w:tc>
          <w:tcPr>
            <w:tcW w:w="2259" w:type="dxa"/>
            <w:shd w:val="clear" w:color="auto" w:fill="auto"/>
            <w:vAlign w:val="center"/>
            <w:hideMark/>
          </w:tcPr>
          <w:p w14:paraId="5A126F8C"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powierzchnia siedlisk oraz liczba gatunków objętych zabiegami czynnej ochrony</w:t>
            </w:r>
          </w:p>
        </w:tc>
        <w:tc>
          <w:tcPr>
            <w:tcW w:w="1007" w:type="dxa"/>
            <w:shd w:val="clear" w:color="auto" w:fill="auto"/>
            <w:vAlign w:val="center"/>
            <w:hideMark/>
          </w:tcPr>
          <w:p w14:paraId="104E4560"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 xml:space="preserve">ha, </w:t>
            </w:r>
            <w:proofErr w:type="spellStart"/>
            <w:r w:rsidRPr="00FB059B">
              <w:rPr>
                <w:rFonts w:cs="Times New Roman"/>
                <w:iCs/>
                <w:color w:val="000000"/>
                <w:sz w:val="16"/>
                <w:szCs w:val="16"/>
              </w:rPr>
              <w:t>szt</w:t>
            </w:r>
            <w:proofErr w:type="spellEnd"/>
          </w:p>
        </w:tc>
        <w:tc>
          <w:tcPr>
            <w:tcW w:w="1129" w:type="dxa"/>
            <w:shd w:val="clear" w:color="auto" w:fill="auto"/>
            <w:vAlign w:val="center"/>
            <w:hideMark/>
          </w:tcPr>
          <w:p w14:paraId="25C81C7D"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417" w:type="dxa"/>
            <w:shd w:val="clear" w:color="auto" w:fill="auto"/>
            <w:vAlign w:val="center"/>
          </w:tcPr>
          <w:p w14:paraId="08F9AC20" w14:textId="5EF2F930"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102E16F0" w14:textId="2148E05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300/b/d</w:t>
            </w:r>
          </w:p>
        </w:tc>
        <w:tc>
          <w:tcPr>
            <w:tcW w:w="1212" w:type="dxa"/>
            <w:shd w:val="clear" w:color="auto" w:fill="auto"/>
            <w:vAlign w:val="center"/>
          </w:tcPr>
          <w:p w14:paraId="6D4CEA64" w14:textId="48CD89D9"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300/b/d</w:t>
            </w:r>
          </w:p>
        </w:tc>
        <w:tc>
          <w:tcPr>
            <w:tcW w:w="924" w:type="dxa"/>
            <w:shd w:val="clear" w:color="auto" w:fill="auto"/>
            <w:vAlign w:val="center"/>
          </w:tcPr>
          <w:p w14:paraId="3AC8E2F5" w14:textId="0ECA6C74" w:rsidR="00957DD6" w:rsidRPr="00FB059B" w:rsidRDefault="00957DD6" w:rsidP="00957DD6">
            <w:pPr>
              <w:jc w:val="center"/>
              <w:rPr>
                <w:rFonts w:cs="Times New Roman"/>
                <w:iCs/>
                <w:color w:val="000000"/>
                <w:sz w:val="16"/>
                <w:szCs w:val="16"/>
              </w:rPr>
            </w:pPr>
            <w:r w:rsidRPr="00FB059B">
              <w:rPr>
                <w:sz w:val="16"/>
                <w:szCs w:val="16"/>
              </w:rPr>
              <w:t>↑</w:t>
            </w:r>
          </w:p>
        </w:tc>
      </w:tr>
      <w:tr w:rsidR="00957DD6" w:rsidRPr="00FB059B" w14:paraId="2C0896D6" w14:textId="77777777" w:rsidTr="00FB059B">
        <w:trPr>
          <w:trHeight w:val="624"/>
        </w:trPr>
        <w:tc>
          <w:tcPr>
            <w:tcW w:w="435" w:type="dxa"/>
            <w:shd w:val="clear" w:color="auto" w:fill="auto"/>
            <w:vAlign w:val="center"/>
          </w:tcPr>
          <w:p w14:paraId="6BD175C2"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45.</w:t>
            </w:r>
          </w:p>
        </w:tc>
        <w:tc>
          <w:tcPr>
            <w:tcW w:w="2259" w:type="dxa"/>
            <w:shd w:val="clear" w:color="auto" w:fill="auto"/>
            <w:vAlign w:val="center"/>
            <w:hideMark/>
          </w:tcPr>
          <w:p w14:paraId="5D9F9387"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liczba beneficjentów przystępujących do realizacji pakietów rolno-środowiskowo-klimatycznych</w:t>
            </w:r>
          </w:p>
        </w:tc>
        <w:tc>
          <w:tcPr>
            <w:tcW w:w="1007" w:type="dxa"/>
            <w:shd w:val="clear" w:color="auto" w:fill="auto"/>
            <w:vAlign w:val="center"/>
            <w:hideMark/>
          </w:tcPr>
          <w:p w14:paraId="4DEB8C37"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os.</w:t>
            </w:r>
          </w:p>
        </w:tc>
        <w:tc>
          <w:tcPr>
            <w:tcW w:w="1129" w:type="dxa"/>
            <w:shd w:val="clear" w:color="auto" w:fill="auto"/>
            <w:vAlign w:val="center"/>
            <w:hideMark/>
          </w:tcPr>
          <w:p w14:paraId="606F0294"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417" w:type="dxa"/>
            <w:shd w:val="clear" w:color="auto" w:fill="auto"/>
            <w:vAlign w:val="center"/>
          </w:tcPr>
          <w:p w14:paraId="1DC2D77C" w14:textId="2A4E8A78"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6B0A9D63" w14:textId="03D32F25"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b/d</w:t>
            </w:r>
          </w:p>
        </w:tc>
        <w:tc>
          <w:tcPr>
            <w:tcW w:w="1212" w:type="dxa"/>
            <w:shd w:val="clear" w:color="auto" w:fill="auto"/>
            <w:vAlign w:val="center"/>
          </w:tcPr>
          <w:p w14:paraId="56D18337" w14:textId="79090B7C"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b/d</w:t>
            </w:r>
          </w:p>
        </w:tc>
        <w:tc>
          <w:tcPr>
            <w:tcW w:w="924" w:type="dxa"/>
            <w:shd w:val="clear" w:color="auto" w:fill="auto"/>
            <w:vAlign w:val="center"/>
          </w:tcPr>
          <w:p w14:paraId="3EA3C6A6" w14:textId="557B3822" w:rsidR="00957DD6" w:rsidRPr="00FB059B" w:rsidRDefault="00957DD6" w:rsidP="00957DD6">
            <w:pPr>
              <w:jc w:val="center"/>
              <w:rPr>
                <w:rFonts w:cs="Times New Roman"/>
                <w:iCs/>
                <w:color w:val="000000"/>
                <w:sz w:val="16"/>
                <w:szCs w:val="16"/>
              </w:rPr>
            </w:pPr>
          </w:p>
        </w:tc>
      </w:tr>
      <w:tr w:rsidR="00957DD6" w:rsidRPr="00FB059B" w14:paraId="680637C3" w14:textId="77777777" w:rsidTr="00FB059B">
        <w:trPr>
          <w:trHeight w:val="420"/>
        </w:trPr>
        <w:tc>
          <w:tcPr>
            <w:tcW w:w="435" w:type="dxa"/>
            <w:shd w:val="clear" w:color="auto" w:fill="auto"/>
            <w:vAlign w:val="center"/>
          </w:tcPr>
          <w:p w14:paraId="608F62FC"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46.</w:t>
            </w:r>
          </w:p>
        </w:tc>
        <w:tc>
          <w:tcPr>
            <w:tcW w:w="2259" w:type="dxa"/>
            <w:shd w:val="clear" w:color="auto" w:fill="auto"/>
            <w:vAlign w:val="center"/>
            <w:hideMark/>
          </w:tcPr>
          <w:p w14:paraId="77D5562E"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udział terenów zieleni w powierzchni województwa ogółem</w:t>
            </w:r>
          </w:p>
        </w:tc>
        <w:tc>
          <w:tcPr>
            <w:tcW w:w="1007" w:type="dxa"/>
            <w:shd w:val="clear" w:color="auto" w:fill="auto"/>
            <w:vAlign w:val="center"/>
            <w:hideMark/>
          </w:tcPr>
          <w:p w14:paraId="4E580D7C"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230A21BE"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0,1</w:t>
            </w:r>
          </w:p>
        </w:tc>
        <w:tc>
          <w:tcPr>
            <w:tcW w:w="1417" w:type="dxa"/>
            <w:shd w:val="clear" w:color="auto" w:fill="auto"/>
            <w:vAlign w:val="center"/>
          </w:tcPr>
          <w:p w14:paraId="56BD4BBE" w14:textId="2222E3E1"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07D67410" w14:textId="57C44122"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0,1</w:t>
            </w:r>
          </w:p>
        </w:tc>
        <w:tc>
          <w:tcPr>
            <w:tcW w:w="1212" w:type="dxa"/>
            <w:shd w:val="clear" w:color="auto" w:fill="auto"/>
            <w:vAlign w:val="center"/>
          </w:tcPr>
          <w:p w14:paraId="370F8A12" w14:textId="629BA359"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0,1</w:t>
            </w:r>
          </w:p>
        </w:tc>
        <w:tc>
          <w:tcPr>
            <w:tcW w:w="924" w:type="dxa"/>
            <w:shd w:val="clear" w:color="auto" w:fill="auto"/>
            <w:vAlign w:val="center"/>
          </w:tcPr>
          <w:p w14:paraId="6A30AA68" w14:textId="31C0F7F9" w:rsidR="00957DD6" w:rsidRPr="00FB059B" w:rsidRDefault="00957DD6" w:rsidP="00957DD6">
            <w:pPr>
              <w:jc w:val="center"/>
              <w:rPr>
                <w:rFonts w:cs="Times New Roman"/>
                <w:iCs/>
                <w:color w:val="000000"/>
                <w:sz w:val="16"/>
                <w:szCs w:val="16"/>
              </w:rPr>
            </w:pPr>
            <w:r w:rsidRPr="00FB059B">
              <w:rPr>
                <w:sz w:val="16"/>
                <w:szCs w:val="16"/>
              </w:rPr>
              <w:t>→</w:t>
            </w:r>
          </w:p>
        </w:tc>
      </w:tr>
      <w:tr w:rsidR="00957DD6" w:rsidRPr="00FB059B" w14:paraId="62D6C84E" w14:textId="77777777" w:rsidTr="00FB059B">
        <w:trPr>
          <w:trHeight w:val="300"/>
        </w:trPr>
        <w:tc>
          <w:tcPr>
            <w:tcW w:w="435" w:type="dxa"/>
            <w:shd w:val="clear" w:color="auto" w:fill="auto"/>
            <w:vAlign w:val="center"/>
          </w:tcPr>
          <w:p w14:paraId="519627D4"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47.</w:t>
            </w:r>
          </w:p>
        </w:tc>
        <w:tc>
          <w:tcPr>
            <w:tcW w:w="2259" w:type="dxa"/>
            <w:shd w:val="clear" w:color="auto" w:fill="auto"/>
            <w:vAlign w:val="center"/>
            <w:hideMark/>
          </w:tcPr>
          <w:p w14:paraId="0882D0C0"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udział sosny w drzewostanach</w:t>
            </w:r>
          </w:p>
        </w:tc>
        <w:tc>
          <w:tcPr>
            <w:tcW w:w="1007" w:type="dxa"/>
            <w:shd w:val="clear" w:color="auto" w:fill="auto"/>
            <w:vAlign w:val="center"/>
            <w:hideMark/>
          </w:tcPr>
          <w:p w14:paraId="1D8F1C56"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163EC6C4"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72,3</w:t>
            </w:r>
          </w:p>
        </w:tc>
        <w:tc>
          <w:tcPr>
            <w:tcW w:w="1417" w:type="dxa"/>
            <w:shd w:val="clear" w:color="auto" w:fill="auto"/>
            <w:vAlign w:val="center"/>
          </w:tcPr>
          <w:p w14:paraId="015C1789" w14:textId="2F8CF0C0"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5971F116" w14:textId="1F039304"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b/d</w:t>
            </w:r>
          </w:p>
        </w:tc>
        <w:tc>
          <w:tcPr>
            <w:tcW w:w="1212" w:type="dxa"/>
            <w:shd w:val="clear" w:color="auto" w:fill="auto"/>
            <w:vAlign w:val="center"/>
          </w:tcPr>
          <w:p w14:paraId="44FF9D70" w14:textId="4E818256"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b/d</w:t>
            </w:r>
          </w:p>
        </w:tc>
        <w:tc>
          <w:tcPr>
            <w:tcW w:w="924" w:type="dxa"/>
            <w:shd w:val="clear" w:color="auto" w:fill="auto"/>
            <w:vAlign w:val="center"/>
          </w:tcPr>
          <w:p w14:paraId="1D47B426" w14:textId="210BFEEA" w:rsidR="00957DD6" w:rsidRPr="00FB059B" w:rsidRDefault="00957DD6" w:rsidP="00957DD6">
            <w:pPr>
              <w:jc w:val="center"/>
              <w:rPr>
                <w:rFonts w:cs="Times New Roman"/>
                <w:iCs/>
                <w:color w:val="000000"/>
                <w:sz w:val="16"/>
                <w:szCs w:val="16"/>
              </w:rPr>
            </w:pPr>
          </w:p>
        </w:tc>
      </w:tr>
      <w:tr w:rsidR="00957DD6" w:rsidRPr="00FB059B" w14:paraId="29721AA3" w14:textId="77777777" w:rsidTr="00FB059B">
        <w:trPr>
          <w:trHeight w:val="420"/>
        </w:trPr>
        <w:tc>
          <w:tcPr>
            <w:tcW w:w="435" w:type="dxa"/>
            <w:shd w:val="clear" w:color="auto" w:fill="auto"/>
            <w:vAlign w:val="center"/>
          </w:tcPr>
          <w:p w14:paraId="64CF4282"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49.</w:t>
            </w:r>
          </w:p>
        </w:tc>
        <w:tc>
          <w:tcPr>
            <w:tcW w:w="2259" w:type="dxa"/>
            <w:shd w:val="clear" w:color="auto" w:fill="auto"/>
            <w:vAlign w:val="center"/>
            <w:hideMark/>
          </w:tcPr>
          <w:p w14:paraId="7E375DD3"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udział lasów prywatnych objętych dokumentacją urządzeniową</w:t>
            </w:r>
          </w:p>
        </w:tc>
        <w:tc>
          <w:tcPr>
            <w:tcW w:w="1007" w:type="dxa"/>
            <w:shd w:val="clear" w:color="auto" w:fill="auto"/>
            <w:vAlign w:val="center"/>
            <w:hideMark/>
          </w:tcPr>
          <w:p w14:paraId="2D17575F"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737FAAC1"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81,4</w:t>
            </w:r>
          </w:p>
        </w:tc>
        <w:tc>
          <w:tcPr>
            <w:tcW w:w="1417" w:type="dxa"/>
            <w:shd w:val="clear" w:color="auto" w:fill="auto"/>
            <w:vAlign w:val="center"/>
          </w:tcPr>
          <w:p w14:paraId="03C6A6C0" w14:textId="4CFCD090"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53A54366" w14:textId="7E38D3B8" w:rsidR="00957DD6" w:rsidRPr="00FB059B" w:rsidRDefault="00C15E4C" w:rsidP="00957DD6">
            <w:pPr>
              <w:jc w:val="center"/>
              <w:rPr>
                <w:rFonts w:cs="Times New Roman"/>
                <w:iCs/>
                <w:color w:val="000000"/>
                <w:sz w:val="16"/>
                <w:szCs w:val="16"/>
              </w:rPr>
            </w:pPr>
            <w:r w:rsidRPr="00FB059B">
              <w:rPr>
                <w:rFonts w:cs="Times New Roman"/>
                <w:iCs/>
                <w:color w:val="000000"/>
                <w:sz w:val="16"/>
                <w:szCs w:val="16"/>
              </w:rPr>
              <w:t>94</w:t>
            </w:r>
          </w:p>
        </w:tc>
        <w:tc>
          <w:tcPr>
            <w:tcW w:w="1212" w:type="dxa"/>
            <w:shd w:val="clear" w:color="auto" w:fill="auto"/>
            <w:vAlign w:val="center"/>
          </w:tcPr>
          <w:p w14:paraId="76F7D84E" w14:textId="0AFF7992"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9</w:t>
            </w:r>
            <w:r w:rsidR="00437343" w:rsidRPr="00FB059B">
              <w:rPr>
                <w:rFonts w:cs="Times New Roman"/>
                <w:iCs/>
                <w:color w:val="000000"/>
                <w:sz w:val="16"/>
                <w:szCs w:val="16"/>
              </w:rPr>
              <w:t>4</w:t>
            </w:r>
          </w:p>
        </w:tc>
        <w:tc>
          <w:tcPr>
            <w:tcW w:w="924" w:type="dxa"/>
            <w:shd w:val="clear" w:color="auto" w:fill="auto"/>
            <w:vAlign w:val="center"/>
          </w:tcPr>
          <w:p w14:paraId="1D323042" w14:textId="0D6680B6" w:rsidR="00957DD6" w:rsidRPr="00FB059B" w:rsidRDefault="00C15E4C" w:rsidP="00957DD6">
            <w:pPr>
              <w:jc w:val="center"/>
              <w:rPr>
                <w:rFonts w:cs="Times New Roman"/>
                <w:iCs/>
                <w:color w:val="000000"/>
                <w:sz w:val="16"/>
                <w:szCs w:val="16"/>
                <w:highlight w:val="green"/>
              </w:rPr>
            </w:pPr>
            <w:r w:rsidRPr="00FB059B">
              <w:rPr>
                <w:sz w:val="16"/>
                <w:szCs w:val="16"/>
              </w:rPr>
              <w:t>→</w:t>
            </w:r>
          </w:p>
        </w:tc>
      </w:tr>
      <w:tr w:rsidR="00957DD6" w:rsidRPr="00FB059B" w14:paraId="36FCECD6" w14:textId="77777777" w:rsidTr="00FB059B">
        <w:trPr>
          <w:trHeight w:val="300"/>
        </w:trPr>
        <w:tc>
          <w:tcPr>
            <w:tcW w:w="435" w:type="dxa"/>
            <w:shd w:val="clear" w:color="auto" w:fill="auto"/>
            <w:vAlign w:val="center"/>
          </w:tcPr>
          <w:p w14:paraId="19749DB5"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50.</w:t>
            </w:r>
          </w:p>
        </w:tc>
        <w:tc>
          <w:tcPr>
            <w:tcW w:w="2259" w:type="dxa"/>
            <w:shd w:val="clear" w:color="auto" w:fill="auto"/>
            <w:vAlign w:val="center"/>
            <w:hideMark/>
          </w:tcPr>
          <w:p w14:paraId="29D2EEF7"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lesistość</w:t>
            </w:r>
          </w:p>
        </w:tc>
        <w:tc>
          <w:tcPr>
            <w:tcW w:w="1007" w:type="dxa"/>
            <w:shd w:val="clear" w:color="auto" w:fill="auto"/>
            <w:vAlign w:val="center"/>
            <w:hideMark/>
          </w:tcPr>
          <w:p w14:paraId="1C2634C7"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129" w:type="dxa"/>
            <w:shd w:val="clear" w:color="auto" w:fill="auto"/>
            <w:vAlign w:val="center"/>
            <w:hideMark/>
          </w:tcPr>
          <w:p w14:paraId="00C36EDE"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13</w:t>
            </w:r>
          </w:p>
        </w:tc>
        <w:tc>
          <w:tcPr>
            <w:tcW w:w="1417" w:type="dxa"/>
            <w:shd w:val="clear" w:color="auto" w:fill="auto"/>
            <w:vAlign w:val="center"/>
          </w:tcPr>
          <w:p w14:paraId="6480F371" w14:textId="19DA03D9"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24F92E75" w14:textId="12ED3FC6"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13,1</w:t>
            </w:r>
          </w:p>
        </w:tc>
        <w:tc>
          <w:tcPr>
            <w:tcW w:w="1212" w:type="dxa"/>
            <w:shd w:val="clear" w:color="auto" w:fill="auto"/>
            <w:vAlign w:val="center"/>
          </w:tcPr>
          <w:p w14:paraId="42082A1E" w14:textId="45F361BB"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13,1</w:t>
            </w:r>
          </w:p>
        </w:tc>
        <w:tc>
          <w:tcPr>
            <w:tcW w:w="924" w:type="dxa"/>
            <w:shd w:val="clear" w:color="auto" w:fill="auto"/>
            <w:vAlign w:val="center"/>
          </w:tcPr>
          <w:p w14:paraId="4E448DB3" w14:textId="26792EC3" w:rsidR="00957DD6" w:rsidRPr="00FB059B" w:rsidRDefault="00C04C06" w:rsidP="00957DD6">
            <w:pPr>
              <w:jc w:val="center"/>
              <w:rPr>
                <w:rFonts w:cs="Times New Roman"/>
                <w:iCs/>
                <w:color w:val="000000"/>
                <w:sz w:val="16"/>
                <w:szCs w:val="16"/>
              </w:rPr>
            </w:pPr>
            <w:r w:rsidRPr="00FB059B">
              <w:rPr>
                <w:sz w:val="16"/>
                <w:szCs w:val="16"/>
              </w:rPr>
              <w:t>→</w:t>
            </w:r>
          </w:p>
        </w:tc>
      </w:tr>
      <w:tr w:rsidR="00957DD6" w:rsidRPr="00FB059B" w14:paraId="1E506603" w14:textId="77777777" w:rsidTr="00FB059B">
        <w:trPr>
          <w:trHeight w:val="300"/>
        </w:trPr>
        <w:tc>
          <w:tcPr>
            <w:tcW w:w="435" w:type="dxa"/>
            <w:shd w:val="clear" w:color="000000" w:fill="BFBFBF"/>
            <w:vAlign w:val="center"/>
          </w:tcPr>
          <w:p w14:paraId="324F016E" w14:textId="77777777" w:rsidR="00957DD6" w:rsidRPr="00FB059B" w:rsidRDefault="00957DD6" w:rsidP="00957DD6">
            <w:pPr>
              <w:jc w:val="center"/>
              <w:rPr>
                <w:rFonts w:cs="Times New Roman"/>
                <w:b/>
                <w:iCs/>
                <w:color w:val="000000"/>
                <w:sz w:val="16"/>
                <w:szCs w:val="16"/>
              </w:rPr>
            </w:pPr>
          </w:p>
        </w:tc>
        <w:tc>
          <w:tcPr>
            <w:tcW w:w="8989" w:type="dxa"/>
            <w:gridSpan w:val="7"/>
            <w:shd w:val="clear" w:color="000000" w:fill="BFBFBF"/>
            <w:vAlign w:val="center"/>
            <w:hideMark/>
          </w:tcPr>
          <w:p w14:paraId="20169B4C" w14:textId="37116B52" w:rsidR="00957DD6" w:rsidRPr="00FB059B" w:rsidRDefault="00957DD6" w:rsidP="00957DD6">
            <w:pPr>
              <w:jc w:val="center"/>
              <w:rPr>
                <w:rFonts w:cs="Times New Roman"/>
                <w:b/>
                <w:iCs/>
                <w:color w:val="000000"/>
                <w:sz w:val="16"/>
                <w:szCs w:val="16"/>
                <w:highlight w:val="green"/>
              </w:rPr>
            </w:pPr>
            <w:r w:rsidRPr="00FB059B">
              <w:rPr>
                <w:rFonts w:cs="Times New Roman"/>
                <w:b/>
                <w:iCs/>
                <w:color w:val="000000"/>
                <w:sz w:val="16"/>
                <w:szCs w:val="16"/>
              </w:rPr>
              <w:t>ZAGROŻENIA POWAŻNYMI AWARIAMI PRZEMYSŁOWYMI (PAP)</w:t>
            </w:r>
          </w:p>
        </w:tc>
      </w:tr>
      <w:tr w:rsidR="00957DD6" w:rsidRPr="00FB059B" w14:paraId="6406A276" w14:textId="77777777" w:rsidTr="00FB059B">
        <w:trPr>
          <w:trHeight w:val="1032"/>
        </w:trPr>
        <w:tc>
          <w:tcPr>
            <w:tcW w:w="435" w:type="dxa"/>
            <w:shd w:val="clear" w:color="auto" w:fill="auto"/>
            <w:vAlign w:val="center"/>
            <w:hideMark/>
          </w:tcPr>
          <w:p w14:paraId="0D664BCC"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51.</w:t>
            </w:r>
          </w:p>
        </w:tc>
        <w:tc>
          <w:tcPr>
            <w:tcW w:w="2259" w:type="dxa"/>
            <w:shd w:val="clear" w:color="auto" w:fill="auto"/>
            <w:vAlign w:val="center"/>
            <w:hideMark/>
          </w:tcPr>
          <w:p w14:paraId="28768842"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liczba przypadków wystąpienia poważnych awarii (odpowiadających definicji zawartej w art. 3 pkt. 23 ustawy z dnia 27 kwietnia 2001 r. – Prawo ochrony środowiska)</w:t>
            </w:r>
          </w:p>
        </w:tc>
        <w:tc>
          <w:tcPr>
            <w:tcW w:w="1007" w:type="dxa"/>
            <w:shd w:val="clear" w:color="auto" w:fill="auto"/>
            <w:vAlign w:val="center"/>
            <w:hideMark/>
          </w:tcPr>
          <w:p w14:paraId="665619D3"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szt.</w:t>
            </w:r>
          </w:p>
        </w:tc>
        <w:tc>
          <w:tcPr>
            <w:tcW w:w="1129" w:type="dxa"/>
            <w:shd w:val="clear" w:color="auto" w:fill="auto"/>
            <w:vAlign w:val="center"/>
            <w:hideMark/>
          </w:tcPr>
          <w:p w14:paraId="1029A94B" w14:textId="77777777"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0</w:t>
            </w:r>
          </w:p>
        </w:tc>
        <w:tc>
          <w:tcPr>
            <w:tcW w:w="1417" w:type="dxa"/>
            <w:shd w:val="clear" w:color="auto" w:fill="auto"/>
            <w:vAlign w:val="center"/>
            <w:hideMark/>
          </w:tcPr>
          <w:p w14:paraId="29505C78" w14:textId="1CD932B8"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w:t>
            </w:r>
          </w:p>
        </w:tc>
        <w:tc>
          <w:tcPr>
            <w:tcW w:w="1041" w:type="dxa"/>
            <w:vAlign w:val="center"/>
          </w:tcPr>
          <w:p w14:paraId="4F76C53C" w14:textId="77777777" w:rsidR="00957DD6" w:rsidRPr="00FB059B" w:rsidRDefault="00957DD6" w:rsidP="00957DD6">
            <w:pPr>
              <w:jc w:val="center"/>
              <w:rPr>
                <w:rFonts w:cs="Times New Roman"/>
                <w:iCs/>
                <w:color w:val="000000"/>
                <w:sz w:val="16"/>
                <w:szCs w:val="16"/>
              </w:rPr>
            </w:pPr>
          </w:p>
        </w:tc>
        <w:tc>
          <w:tcPr>
            <w:tcW w:w="1212" w:type="dxa"/>
            <w:shd w:val="clear" w:color="auto" w:fill="auto"/>
            <w:vAlign w:val="center"/>
          </w:tcPr>
          <w:p w14:paraId="0AF8203E" w14:textId="0DB40D81" w:rsidR="00957DD6" w:rsidRPr="00FB059B" w:rsidRDefault="00957DD6" w:rsidP="00957DD6">
            <w:pPr>
              <w:jc w:val="center"/>
              <w:rPr>
                <w:rFonts w:cs="Times New Roman"/>
                <w:iCs/>
                <w:color w:val="000000"/>
                <w:sz w:val="16"/>
                <w:szCs w:val="16"/>
              </w:rPr>
            </w:pPr>
            <w:r w:rsidRPr="00FB059B">
              <w:rPr>
                <w:rFonts w:cs="Times New Roman"/>
                <w:iCs/>
                <w:color w:val="000000"/>
                <w:sz w:val="16"/>
                <w:szCs w:val="16"/>
              </w:rPr>
              <w:t>0</w:t>
            </w:r>
          </w:p>
        </w:tc>
        <w:tc>
          <w:tcPr>
            <w:tcW w:w="924" w:type="dxa"/>
            <w:shd w:val="clear" w:color="auto" w:fill="auto"/>
            <w:vAlign w:val="center"/>
          </w:tcPr>
          <w:p w14:paraId="6BF9AA49" w14:textId="7D8528B8" w:rsidR="00957DD6" w:rsidRPr="00FB059B" w:rsidRDefault="00957DD6" w:rsidP="00957DD6">
            <w:pPr>
              <w:jc w:val="center"/>
              <w:rPr>
                <w:rFonts w:cs="Times New Roman"/>
                <w:iCs/>
                <w:color w:val="000000"/>
                <w:sz w:val="16"/>
                <w:szCs w:val="16"/>
              </w:rPr>
            </w:pPr>
            <w:r w:rsidRPr="00FB059B">
              <w:rPr>
                <w:sz w:val="16"/>
                <w:szCs w:val="16"/>
              </w:rPr>
              <w:t>→</w:t>
            </w:r>
          </w:p>
        </w:tc>
      </w:tr>
    </w:tbl>
    <w:p w14:paraId="2C8F408F" w14:textId="55C869D5" w:rsidR="00B6255E" w:rsidRPr="0089478F" w:rsidRDefault="00B6255E" w:rsidP="009250C7">
      <w:pPr>
        <w:rPr>
          <w:sz w:val="18"/>
        </w:rPr>
      </w:pPr>
      <w:r w:rsidRPr="0089478F">
        <w:rPr>
          <w:sz w:val="18"/>
        </w:rPr>
        <w:t>Źródło: opracowanie własne, 20</w:t>
      </w:r>
      <w:r w:rsidR="0089478F">
        <w:rPr>
          <w:sz w:val="18"/>
        </w:rPr>
        <w:t>23</w:t>
      </w:r>
    </w:p>
    <w:p w14:paraId="0481BDED" w14:textId="7C07A364" w:rsidR="00FF664E" w:rsidRPr="0089478F" w:rsidRDefault="00FF664E" w:rsidP="009250C7">
      <w:pPr>
        <w:pStyle w:val="Tekstpodstawowy"/>
        <w:rPr>
          <w:sz w:val="16"/>
          <w:szCs w:val="16"/>
        </w:rPr>
      </w:pPr>
      <w:r w:rsidRPr="0089478F">
        <w:rPr>
          <w:sz w:val="16"/>
          <w:szCs w:val="16"/>
        </w:rPr>
        <w:t>Legenda:</w:t>
      </w:r>
    </w:p>
    <w:p w14:paraId="4C142F69" w14:textId="09D3D48A" w:rsidR="00FF664E" w:rsidRPr="0089478F" w:rsidRDefault="00FF664E" w:rsidP="009250C7">
      <w:pPr>
        <w:pStyle w:val="Tekstpodstawowy"/>
        <w:rPr>
          <w:sz w:val="16"/>
          <w:szCs w:val="16"/>
        </w:rPr>
      </w:pPr>
      <w:r w:rsidRPr="0089478F">
        <w:rPr>
          <w:sz w:val="16"/>
          <w:szCs w:val="16"/>
        </w:rPr>
        <w:lastRenderedPageBreak/>
        <w:t>b/d</w:t>
      </w:r>
      <w:r w:rsidRPr="0089478F">
        <w:rPr>
          <w:sz w:val="16"/>
          <w:szCs w:val="16"/>
        </w:rPr>
        <w:tab/>
        <w:t>brak danych</w:t>
      </w:r>
    </w:p>
    <w:p w14:paraId="005FE66C" w14:textId="2E1AC8AA" w:rsidR="00FF664E" w:rsidRPr="0089478F" w:rsidRDefault="00FF664E" w:rsidP="009250C7">
      <w:pPr>
        <w:pStyle w:val="Tekstpodstawowy"/>
        <w:rPr>
          <w:sz w:val="16"/>
          <w:szCs w:val="16"/>
        </w:rPr>
      </w:pPr>
      <w:r w:rsidRPr="0089478F">
        <w:rPr>
          <w:sz w:val="16"/>
          <w:szCs w:val="16"/>
        </w:rPr>
        <w:t xml:space="preserve">→ </w:t>
      </w:r>
      <w:r w:rsidRPr="0089478F">
        <w:rPr>
          <w:sz w:val="16"/>
          <w:szCs w:val="16"/>
        </w:rPr>
        <w:tab/>
        <w:t>brak zmian w stosunku do roku bazowego</w:t>
      </w:r>
    </w:p>
    <w:p w14:paraId="7A176EFC" w14:textId="77777777" w:rsidR="00FF664E" w:rsidRPr="0089478F" w:rsidRDefault="00FF664E" w:rsidP="009250C7">
      <w:pPr>
        <w:pStyle w:val="Tekstpodstawowy"/>
        <w:rPr>
          <w:sz w:val="16"/>
          <w:szCs w:val="16"/>
        </w:rPr>
      </w:pPr>
      <w:r w:rsidRPr="0089478F">
        <w:rPr>
          <w:sz w:val="16"/>
          <w:szCs w:val="16"/>
        </w:rPr>
        <w:t xml:space="preserve">↑ </w:t>
      </w:r>
      <w:r w:rsidRPr="0089478F">
        <w:rPr>
          <w:sz w:val="16"/>
          <w:szCs w:val="16"/>
        </w:rPr>
        <w:tab/>
        <w:t>poprawa w stosunku do roku bazowego</w:t>
      </w:r>
    </w:p>
    <w:p w14:paraId="7009AAC3" w14:textId="77777777" w:rsidR="00FF664E" w:rsidRPr="0089478F" w:rsidRDefault="00FF664E" w:rsidP="009250C7">
      <w:pPr>
        <w:pStyle w:val="Tekstpodstawowy"/>
        <w:rPr>
          <w:sz w:val="16"/>
          <w:szCs w:val="16"/>
        </w:rPr>
      </w:pPr>
      <w:r w:rsidRPr="0089478F">
        <w:rPr>
          <w:sz w:val="16"/>
          <w:szCs w:val="16"/>
        </w:rPr>
        <w:t xml:space="preserve">↓ </w:t>
      </w:r>
      <w:r w:rsidRPr="0089478F">
        <w:rPr>
          <w:sz w:val="16"/>
          <w:szCs w:val="16"/>
        </w:rPr>
        <w:tab/>
        <w:t>pogorszenie w stosunku do roku bazowego</w:t>
      </w:r>
    </w:p>
    <w:p w14:paraId="3DE8F4C0" w14:textId="06A6AD6A" w:rsidR="00FF664E" w:rsidRPr="001D016B" w:rsidRDefault="00FF664E" w:rsidP="009250C7">
      <w:pPr>
        <w:pStyle w:val="Tekstpodstawowy"/>
        <w:rPr>
          <w:sz w:val="16"/>
          <w:szCs w:val="16"/>
        </w:rPr>
      </w:pPr>
      <w:r w:rsidRPr="0089478F">
        <w:rPr>
          <w:sz w:val="16"/>
          <w:szCs w:val="16"/>
        </w:rPr>
        <w:t xml:space="preserve">* </w:t>
      </w:r>
      <w:r w:rsidRPr="0089478F">
        <w:rPr>
          <w:sz w:val="16"/>
          <w:szCs w:val="16"/>
        </w:rPr>
        <w:tab/>
        <w:t>brak możliwości określenia tendencji zmian</w:t>
      </w:r>
    </w:p>
    <w:p w14:paraId="0EAC6B2B" w14:textId="77777777" w:rsidR="00A76535" w:rsidRDefault="00A76535" w:rsidP="009250C7">
      <w:pPr>
        <w:autoSpaceDE w:val="0"/>
        <w:autoSpaceDN w:val="0"/>
        <w:adjustRightInd w:val="0"/>
        <w:rPr>
          <w:rFonts w:cs="Times New Roman"/>
          <w:b/>
          <w:bCs/>
        </w:rPr>
      </w:pPr>
    </w:p>
    <w:p w14:paraId="1BBCE1D3" w14:textId="77777777" w:rsidR="001279C6" w:rsidRDefault="00FF664E" w:rsidP="001279C6">
      <w:pPr>
        <w:pStyle w:val="program"/>
        <w:spacing w:before="120" w:after="120"/>
        <w:jc w:val="both"/>
        <w:rPr>
          <w:sz w:val="22"/>
          <w:szCs w:val="22"/>
        </w:rPr>
      </w:pPr>
      <w:r w:rsidRPr="00360AB3">
        <w:rPr>
          <w:sz w:val="22"/>
          <w:szCs w:val="22"/>
        </w:rPr>
        <w:t>Analizując zmiany wskaźników można zauważyć, w których dziedzinach środowiskowych odnotowano znaczący progres, a gdzie należy zintensyfikować działania celem zachowania środowiska w stan</w:t>
      </w:r>
      <w:r w:rsidR="001279C6">
        <w:rPr>
          <w:sz w:val="22"/>
          <w:szCs w:val="22"/>
        </w:rPr>
        <w:t>ie niepogorszonym bądź lepszym.</w:t>
      </w:r>
    </w:p>
    <w:p w14:paraId="3874914F" w14:textId="2C67C178" w:rsidR="001279C6" w:rsidRPr="001279C6" w:rsidRDefault="00FF664E" w:rsidP="001279C6">
      <w:pPr>
        <w:rPr>
          <w:rFonts w:eastAsia="Times New Roman" w:cs="Times New Roman"/>
          <w:lang w:eastAsia="ar-SA"/>
        </w:rPr>
      </w:pPr>
      <w:r w:rsidRPr="001279C6">
        <w:t xml:space="preserve">W zakresie ochrony klimatu i jakości powietrza </w:t>
      </w:r>
      <w:r w:rsidR="00393E1B" w:rsidRPr="001279C6">
        <w:t xml:space="preserve">odnotowano wzrost liczby odbiorców ogrzewających budynki mieszkalne z wykorzystaniem gazu sieciowego. </w:t>
      </w:r>
      <w:r w:rsidR="0089207B" w:rsidRPr="001279C6">
        <w:t>Wzrosła</w:t>
      </w:r>
      <w:r w:rsidR="000337DF" w:rsidRPr="001279C6">
        <w:t xml:space="preserve"> także ilość sprzedawanej energii cieplnej oraz emisja zanieczyszczeń </w:t>
      </w:r>
      <w:r w:rsidR="0089207B" w:rsidRPr="001279C6">
        <w:t>gazowych</w:t>
      </w:r>
      <w:r w:rsidR="000337DF" w:rsidRPr="001279C6">
        <w:t xml:space="preserve"> z zakładów szczególnie uciążliwych</w:t>
      </w:r>
      <w:r w:rsidR="0089207B" w:rsidRPr="001279C6">
        <w:t xml:space="preserve">, przy zmniejszeniu </w:t>
      </w:r>
      <w:r w:rsidR="000337DF" w:rsidRPr="001279C6">
        <w:t>emisja zanieczyszcz</w:t>
      </w:r>
      <w:r w:rsidR="0089207B" w:rsidRPr="001279C6">
        <w:t>eń</w:t>
      </w:r>
      <w:r w:rsidR="000337DF" w:rsidRPr="001279C6">
        <w:t xml:space="preserve"> </w:t>
      </w:r>
      <w:r w:rsidR="0089207B" w:rsidRPr="001279C6">
        <w:t>pyłowych</w:t>
      </w:r>
      <w:r w:rsidR="000337DF" w:rsidRPr="001279C6">
        <w:t xml:space="preserve"> z zakładów szczególnie uciążliwych </w:t>
      </w:r>
      <w:r w:rsidR="001279C6">
        <w:t>Odnotowano znaczny wzrost</w:t>
      </w:r>
      <w:r w:rsidR="0089207B" w:rsidRPr="001279C6">
        <w:t xml:space="preserve"> </w:t>
      </w:r>
      <w:r w:rsidR="000337DF" w:rsidRPr="001279C6">
        <w:t xml:space="preserve">długość eksploatowanych ścieżek rowerowych. </w:t>
      </w:r>
      <w:r w:rsidR="001279C6" w:rsidRPr="001279C6">
        <w:rPr>
          <w:rFonts w:eastAsia="Times New Roman" w:cs="Times New Roman"/>
          <w:lang w:eastAsia="ar-SA"/>
        </w:rPr>
        <w:t>Przeprowadzona ocena jakości powietrza w 2022 roku wykazała, że nie został przekroczony w żadnej strefie w województwie mazowieckim</w:t>
      </w:r>
      <w:r w:rsidR="001279C6">
        <w:rPr>
          <w:rFonts w:eastAsia="Times New Roman" w:cs="Times New Roman"/>
          <w:lang w:eastAsia="ar-SA"/>
        </w:rPr>
        <w:t xml:space="preserve">, w tym </w:t>
      </w:r>
      <w:r w:rsidR="000301B4">
        <w:rPr>
          <w:rFonts w:eastAsia="Times New Roman" w:cs="Times New Roman"/>
          <w:lang w:eastAsia="ar-SA"/>
        </w:rPr>
        <w:t xml:space="preserve">w </w:t>
      </w:r>
      <w:r w:rsidR="001279C6">
        <w:rPr>
          <w:rFonts w:eastAsia="Times New Roman" w:cs="Times New Roman"/>
          <w:lang w:eastAsia="ar-SA"/>
        </w:rPr>
        <w:t>powi</w:t>
      </w:r>
      <w:r w:rsidR="000301B4">
        <w:rPr>
          <w:rFonts w:eastAsia="Times New Roman" w:cs="Times New Roman"/>
          <w:lang w:eastAsia="ar-SA"/>
        </w:rPr>
        <w:t xml:space="preserve">ecie </w:t>
      </w:r>
      <w:r w:rsidR="001279C6">
        <w:rPr>
          <w:rFonts w:eastAsia="Times New Roman" w:cs="Times New Roman"/>
          <w:lang w:eastAsia="ar-SA"/>
        </w:rPr>
        <w:t>grójecki</w:t>
      </w:r>
      <w:r w:rsidR="000301B4">
        <w:rPr>
          <w:rFonts w:eastAsia="Times New Roman" w:cs="Times New Roman"/>
          <w:lang w:eastAsia="ar-SA"/>
        </w:rPr>
        <w:t>m</w:t>
      </w:r>
      <w:r w:rsidR="001279C6" w:rsidRPr="001279C6">
        <w:rPr>
          <w:rFonts w:eastAsia="Times New Roman" w:cs="Times New Roman"/>
          <w:lang w:eastAsia="ar-SA"/>
        </w:rPr>
        <w:t xml:space="preserve"> poziom dopuszczalny pyłu zawieszonego PM2,5 dla fazy II (20 μg/m3) oraz dla fazy I (25 μg/m3). W latach wcześniejszych takie przekroczenia występowały. Poziom dopuszczalny dla fazy II – został przekroczony w 2021 roku na obszarze województwa mazowieckiego w trzech strefach, w tym w powiecie grójeckim, </w:t>
      </w:r>
      <w:r w:rsidR="006C0F6A">
        <w:rPr>
          <w:rFonts w:eastAsia="Times New Roman" w:cs="Times New Roman"/>
          <w:lang w:eastAsia="ar-SA"/>
        </w:rPr>
        <w:t xml:space="preserve">natomiast </w:t>
      </w:r>
      <w:r w:rsidR="001279C6" w:rsidRPr="001279C6">
        <w:rPr>
          <w:rFonts w:eastAsia="Times New Roman" w:cs="Times New Roman"/>
          <w:lang w:eastAsia="ar-SA"/>
        </w:rPr>
        <w:t xml:space="preserve">poziom dopuszczalny dla fazy I nie </w:t>
      </w:r>
      <w:r w:rsidR="006C0F6A">
        <w:rPr>
          <w:rFonts w:eastAsia="Times New Roman" w:cs="Times New Roman"/>
          <w:lang w:eastAsia="ar-SA"/>
        </w:rPr>
        <w:t xml:space="preserve">został </w:t>
      </w:r>
      <w:r w:rsidR="001279C6" w:rsidRPr="001279C6">
        <w:rPr>
          <w:rFonts w:eastAsia="Times New Roman" w:cs="Times New Roman"/>
          <w:lang w:eastAsia="ar-SA"/>
        </w:rPr>
        <w:t>przekroczony. Oznacza to poprawę jakości powietrza w zakresie pyłu zawieszonego PM2,5 w 2022 roku w porównaniu do roku 2021.</w:t>
      </w:r>
    </w:p>
    <w:p w14:paraId="3494487E" w14:textId="7A352638" w:rsidR="001279C6" w:rsidRPr="006C0F6A" w:rsidRDefault="001279C6" w:rsidP="001279C6">
      <w:pPr>
        <w:pStyle w:val="program"/>
        <w:spacing w:before="120" w:after="120"/>
        <w:jc w:val="both"/>
        <w:rPr>
          <w:rFonts w:eastAsiaTheme="minorHAnsi" w:cstheme="minorBidi"/>
          <w:sz w:val="22"/>
          <w:szCs w:val="22"/>
          <w:lang w:eastAsia="en-US"/>
        </w:rPr>
      </w:pPr>
      <w:r w:rsidRPr="006C0F6A">
        <w:rPr>
          <w:rFonts w:eastAsiaTheme="minorHAnsi" w:cstheme="minorBidi"/>
          <w:sz w:val="22"/>
          <w:szCs w:val="22"/>
          <w:lang w:eastAsia="en-US"/>
        </w:rPr>
        <w:t>Największym problemem w skali województwa mazowieckiego, w tym powiatu grójeckiego (stacja Belsk) są podwyższone stężenia benzo(a)pirenu zawartego w pyle zawieszonym PM10. Podobnie jak w latach poprzednich, wysokie wartości stężeń tego zanieczyszczenia rejestrowano w okresach grzewczych (styczeń-marzec, październik-grudzień). Przekroczenie poziomu docelowego benzo(a)pirenu zawartego w pyle zawieszonym PM10 zarejestrowano w 2022 r. na połowie stacji pomiarowych w województwie mazowieckim. Główną przyczyną przekroczeń była emisja pochodzącą z indywidualnego ogrzewania budynków</w:t>
      </w:r>
      <w:r w:rsidR="0010087A">
        <w:rPr>
          <w:rFonts w:eastAsiaTheme="minorHAnsi" w:cstheme="minorBidi"/>
          <w:sz w:val="22"/>
          <w:szCs w:val="22"/>
          <w:lang w:eastAsia="en-US"/>
        </w:rPr>
        <w:t>. W związku z powyższym s</w:t>
      </w:r>
      <w:r w:rsidRPr="006C0F6A">
        <w:rPr>
          <w:rFonts w:eastAsiaTheme="minorHAnsi" w:cstheme="minorBidi"/>
          <w:sz w:val="22"/>
          <w:szCs w:val="22"/>
          <w:lang w:eastAsia="en-US"/>
        </w:rPr>
        <w:t>trefę mazowiecką, w tym teren powiatu grójeckiego zakwalifikowano do następujących klas z uwzględnieniem kryteriów ustanowionych w celu ochrony zdrowia ludzi:</w:t>
      </w:r>
    </w:p>
    <w:p w14:paraId="37ADDD3F" w14:textId="40157FBC" w:rsidR="001279C6" w:rsidRPr="00FB059B" w:rsidRDefault="001279C6" w:rsidP="003F0617">
      <w:pPr>
        <w:pStyle w:val="Akapitzlist"/>
        <w:numPr>
          <w:ilvl w:val="0"/>
          <w:numId w:val="71"/>
        </w:numPr>
        <w:rPr>
          <w:rFonts w:eastAsia="Times New Roman" w:cs="Times New Roman"/>
          <w:lang w:eastAsia="ar-SA"/>
        </w:rPr>
      </w:pPr>
      <w:r w:rsidRPr="00FB059B">
        <w:rPr>
          <w:rFonts w:eastAsia="Times New Roman" w:cs="Times New Roman"/>
          <w:lang w:eastAsia="ar-SA"/>
        </w:rPr>
        <w:t>do klasy D2 z uwagi na przekroczony poziom celu długoterminowego ozonu ze względu na ochronę zdrowia ludzi oraz w odniesieniu do kryterium ochrony roślin. Poziom celu długoterminowego, zgodnie z przepisami prawa, powinien być dotrzymany od 2020 roku,</w:t>
      </w:r>
    </w:p>
    <w:p w14:paraId="240D7AB4" w14:textId="0AED1A9D" w:rsidR="001279C6" w:rsidRPr="00FB059B" w:rsidRDefault="001279C6" w:rsidP="003F0617">
      <w:pPr>
        <w:pStyle w:val="Akapitzlist"/>
        <w:numPr>
          <w:ilvl w:val="0"/>
          <w:numId w:val="71"/>
        </w:numPr>
        <w:rPr>
          <w:rFonts w:eastAsia="Times New Roman" w:cs="Times New Roman"/>
          <w:lang w:eastAsia="ar-SA"/>
        </w:rPr>
      </w:pPr>
      <w:r w:rsidRPr="00FB059B">
        <w:rPr>
          <w:rFonts w:eastAsia="Times New Roman" w:cs="Times New Roman"/>
          <w:lang w:eastAsia="ar-SA"/>
        </w:rPr>
        <w:t>do klasy C zakwalifikowano strefę ze względu na przekroczenia poziomu docelowego benzo(a)pirenu w pyle zawieszonym PM10,</w:t>
      </w:r>
    </w:p>
    <w:p w14:paraId="34290370" w14:textId="40CF271E" w:rsidR="001279C6" w:rsidRPr="00FB059B" w:rsidRDefault="001279C6" w:rsidP="003F0617">
      <w:pPr>
        <w:pStyle w:val="Akapitzlist"/>
        <w:numPr>
          <w:ilvl w:val="0"/>
          <w:numId w:val="71"/>
        </w:numPr>
        <w:rPr>
          <w:rFonts w:eastAsia="Times New Roman" w:cs="Times New Roman"/>
          <w:lang w:eastAsia="ar-SA"/>
        </w:rPr>
      </w:pPr>
      <w:r w:rsidRPr="00FB059B">
        <w:rPr>
          <w:rFonts w:eastAsia="Times New Roman" w:cs="Times New Roman"/>
          <w:lang w:eastAsia="ar-SA"/>
        </w:rPr>
        <w:t xml:space="preserve">do klasy A dla pozostałych zanieczyszczeń tj. dwutlenku siarki, pyłu zawieszonego PM2,5, tlenku węgla, benzenu, ołowiu, arsenu, kadmu oraz niklu w pyle zawieszonym PM10, tlenków azotu, odpowiednio poziomy dopuszczalne lub docelowe na terenie wszystkich stref województwa mazowieckiego zostały dotrzymane. </w:t>
      </w:r>
    </w:p>
    <w:p w14:paraId="4864539B" w14:textId="09A5348D" w:rsidR="00B146EB" w:rsidRDefault="00C03A93" w:rsidP="00C03A93">
      <w:pPr>
        <w:rPr>
          <w:bCs/>
        </w:rPr>
      </w:pPr>
      <w:r w:rsidRPr="00C03A93">
        <w:rPr>
          <w:bCs/>
        </w:rPr>
        <w:t xml:space="preserve">Pomiary hałasu przemysłowego w 2021 </w:t>
      </w:r>
      <w:r w:rsidR="00113732" w:rsidRPr="00C03A93">
        <w:rPr>
          <w:bCs/>
        </w:rPr>
        <w:t xml:space="preserve">roku </w:t>
      </w:r>
      <w:r w:rsidRPr="00C03A93">
        <w:rPr>
          <w:bCs/>
        </w:rPr>
        <w:t>wykonano w ramach oceny akustycznej województwa mazowieckiego w 1 punkcie usytuowanym w powiecie grójeckim.</w:t>
      </w:r>
      <w:r>
        <w:rPr>
          <w:bCs/>
        </w:rPr>
        <w:t xml:space="preserve"> </w:t>
      </w:r>
      <w:r w:rsidRPr="00C03A93">
        <w:rPr>
          <w:bCs/>
        </w:rPr>
        <w:t xml:space="preserve">Stwierdzono przekroczenie dopuszczalnego poziomu hałasu. Maksymalne przekroczenia stwierdzono dla pory nocnej 10,1 – 15 </w:t>
      </w:r>
      <w:proofErr w:type="spellStart"/>
      <w:r w:rsidRPr="00C03A93">
        <w:rPr>
          <w:bCs/>
        </w:rPr>
        <w:t>dB</w:t>
      </w:r>
      <w:proofErr w:type="spellEnd"/>
      <w:r w:rsidRPr="00C03A93">
        <w:rPr>
          <w:bCs/>
        </w:rPr>
        <w:t xml:space="preserve"> oraz w porze dziennej 0,1-5 </w:t>
      </w:r>
      <w:proofErr w:type="spellStart"/>
      <w:r w:rsidRPr="00C03A93">
        <w:rPr>
          <w:bCs/>
        </w:rPr>
        <w:t>dB</w:t>
      </w:r>
      <w:proofErr w:type="spellEnd"/>
      <w:r w:rsidRPr="00C03A93">
        <w:rPr>
          <w:bCs/>
        </w:rPr>
        <w:t>.</w:t>
      </w:r>
      <w:r w:rsidR="000337DF" w:rsidRPr="00C03A93">
        <w:rPr>
          <w:bCs/>
        </w:rPr>
        <w:t xml:space="preserve"> </w:t>
      </w:r>
      <w:r w:rsidR="00B146EB" w:rsidRPr="00C03A93">
        <w:rPr>
          <w:bCs/>
        </w:rPr>
        <w:t>Na</w:t>
      </w:r>
      <w:r w:rsidR="00B146EB" w:rsidRPr="00B146EB">
        <w:rPr>
          <w:bCs/>
        </w:rPr>
        <w:t xml:space="preserve"> terenie powiatu grójeckiego badania w ramach monitoringu poziomu pól elektromagnetycznych w środowisku prowadzono w latach 2021 - 2022 w 5 punktach pomiarowych w ramach stałej sieci monitoringu. Średnia arytmetyczna natężenia pola elektromagnetycznego z pomiarów wykonanych w latach 2021-2022 na powiatu grójeckiego wyniosła 0,71 [V/m]. W wyniku przeprowadzonych pomiarów nie stwierdzono przekroczeń wartości dopuszczalnych pól elektromagnetycznych w środowisku (wartość wskaźnika WME w żadnym z punktów nie przekroczyła wartości 1). Średni poziom pól elektromagnetycznych na terenie województwa mazowieckiego, wyznaczony na podstawie wszystkich pomiarów wykonanych w 2022 roku, wyniósł 0,55 V/m, a średnia natężenia PEM w stałej sieci monitoringu wyniosła 0,7 V/m.</w:t>
      </w:r>
    </w:p>
    <w:p w14:paraId="3CD64A75" w14:textId="521C1F53" w:rsidR="000337DF" w:rsidRPr="00DC5CB7" w:rsidRDefault="000337DF" w:rsidP="009250C7">
      <w:pPr>
        <w:rPr>
          <w:bCs/>
        </w:rPr>
      </w:pPr>
      <w:r w:rsidRPr="00DC5CB7">
        <w:rPr>
          <w:bCs/>
        </w:rPr>
        <w:lastRenderedPageBreak/>
        <w:t>Zwiększ</w:t>
      </w:r>
      <w:r w:rsidR="00FF0226">
        <w:rPr>
          <w:bCs/>
        </w:rPr>
        <w:t>eniu uległo</w:t>
      </w:r>
      <w:r w:rsidRPr="00DC5CB7">
        <w:rPr>
          <w:bCs/>
        </w:rPr>
        <w:t xml:space="preserve"> zuż</w:t>
      </w:r>
      <w:r w:rsidR="00FF0226">
        <w:rPr>
          <w:bCs/>
        </w:rPr>
        <w:t xml:space="preserve">ycie wody na potrzeby przemysłu, tak jak i </w:t>
      </w:r>
      <w:r w:rsidR="00FF0226" w:rsidRPr="00FF0226">
        <w:rPr>
          <w:bCs/>
        </w:rPr>
        <w:t>zużycie wody na potrzeby gospodarki narodowej i ludności ogółem</w:t>
      </w:r>
      <w:r w:rsidR="00FF0226">
        <w:rPr>
          <w:bCs/>
        </w:rPr>
        <w:t>.</w:t>
      </w:r>
    </w:p>
    <w:p w14:paraId="7C76E714" w14:textId="76F3C581" w:rsidR="00A2032E" w:rsidRPr="0075532C" w:rsidRDefault="00A2032E" w:rsidP="00A2032E">
      <w:pPr>
        <w:rPr>
          <w:bCs/>
        </w:rPr>
      </w:pPr>
      <w:r w:rsidRPr="00A2032E">
        <w:rPr>
          <w:bCs/>
        </w:rPr>
        <w:t>W 2022 roku w ramach monitoringu wód podziemnych bada</w:t>
      </w:r>
      <w:r>
        <w:rPr>
          <w:bCs/>
        </w:rPr>
        <w:t>nia przeprowadzono w 4 punktach, 75% wód</w:t>
      </w:r>
      <w:r w:rsidRPr="00A2032E">
        <w:rPr>
          <w:bCs/>
        </w:rPr>
        <w:t xml:space="preserve"> podziemn</w:t>
      </w:r>
      <w:r>
        <w:rPr>
          <w:bCs/>
        </w:rPr>
        <w:t>ych otrzymało</w:t>
      </w:r>
      <w:r w:rsidRPr="00A2032E">
        <w:rPr>
          <w:bCs/>
        </w:rPr>
        <w:t xml:space="preserve"> II </w:t>
      </w:r>
      <w:r>
        <w:rPr>
          <w:bCs/>
        </w:rPr>
        <w:t xml:space="preserve">i III </w:t>
      </w:r>
      <w:r w:rsidRPr="00A2032E">
        <w:rPr>
          <w:bCs/>
        </w:rPr>
        <w:t>klasę jakości</w:t>
      </w:r>
      <w:r>
        <w:rPr>
          <w:bCs/>
        </w:rPr>
        <w:t xml:space="preserve"> (wody dobrej i zadowalającej jakości), pozostała część zaklasyfikowana została do IV klasy tj. wody o niezadowalającej jakości.</w:t>
      </w:r>
      <w:r w:rsidR="009B25E4">
        <w:rPr>
          <w:bCs/>
        </w:rPr>
        <w:t xml:space="preserve"> W stosunku do poprzedniego </w:t>
      </w:r>
      <w:r w:rsidR="009B25E4" w:rsidRPr="0075532C">
        <w:rPr>
          <w:bCs/>
        </w:rPr>
        <w:t xml:space="preserve">okresu rozliczeniowego zaobserwowano poprawę jakości wód </w:t>
      </w:r>
      <w:r w:rsidR="00A30F77" w:rsidRPr="0075532C">
        <w:rPr>
          <w:bCs/>
        </w:rPr>
        <w:t>w wybranych punktach badawczych.</w:t>
      </w:r>
    </w:p>
    <w:p w14:paraId="2BC4B4FD" w14:textId="02126CB5" w:rsidR="000337DF" w:rsidRPr="00791490" w:rsidRDefault="000337DF" w:rsidP="009250C7">
      <w:pPr>
        <w:rPr>
          <w:bCs/>
        </w:rPr>
      </w:pPr>
      <w:r w:rsidRPr="0075532C">
        <w:rPr>
          <w:bCs/>
        </w:rPr>
        <w:t xml:space="preserve">Z uwagi na zmiany organizacyjne po wejściu nowej ustawy prawo wodne nie uzyskano informacji o </w:t>
      </w:r>
      <w:r w:rsidRPr="00791490">
        <w:rPr>
          <w:bCs/>
        </w:rPr>
        <w:t>efektach rzeczowych w zakresi</w:t>
      </w:r>
      <w:r w:rsidR="00791490" w:rsidRPr="00791490">
        <w:rPr>
          <w:bCs/>
        </w:rPr>
        <w:t xml:space="preserve">e obwałowań. </w:t>
      </w:r>
      <w:r w:rsidRPr="00791490">
        <w:rPr>
          <w:bCs/>
        </w:rPr>
        <w:t xml:space="preserve">Brak jest możliwości określenia tendencji zmian dla wskaźników przyjętych dla gleb, z uwagi na nieuzyskanie takich danych. </w:t>
      </w:r>
    </w:p>
    <w:p w14:paraId="34601D56" w14:textId="17E10D0F" w:rsidR="000337DF" w:rsidRPr="00791490" w:rsidRDefault="000337DF" w:rsidP="009250C7">
      <w:pPr>
        <w:rPr>
          <w:bCs/>
        </w:rPr>
      </w:pPr>
      <w:r w:rsidRPr="00791490">
        <w:rPr>
          <w:bCs/>
        </w:rPr>
        <w:t xml:space="preserve">W zakresie gospodarki odpadami i zapobiegania powstawania odpadów najważniejszy ze wskaźników, tj. masa odebranych niesegregowanych odpadów komunalnych odnotował spadkową tendencję – mieszkańcy powiatu więcej generują odpadów niż w roku bazowym. Na plus należy wskazać, że w okresie raportowania unieszkodliwiono znaczną ilość odpadów zawierających azbest. </w:t>
      </w:r>
    </w:p>
    <w:p w14:paraId="7AB103D2" w14:textId="28BF2AE6" w:rsidR="000337DF" w:rsidRDefault="000337DF" w:rsidP="009250C7">
      <w:pPr>
        <w:rPr>
          <w:bCs/>
        </w:rPr>
      </w:pPr>
      <w:r w:rsidRPr="001A0B7B">
        <w:rPr>
          <w:bCs/>
        </w:rPr>
        <w:t>Nie uległy zmianie wartości bazowe wskaźnika w zakresie zagrożeń poważnymi awariami – nie odnotowano na terenie powiatu zdarzeń wystąpienia poważnej awarii.</w:t>
      </w:r>
    </w:p>
    <w:p w14:paraId="744BEDB2" w14:textId="77777777" w:rsidR="003D3AF6" w:rsidRDefault="003D3AF6" w:rsidP="009250C7">
      <w:pPr>
        <w:rPr>
          <w:bCs/>
        </w:rPr>
        <w:sectPr w:rsidR="003D3AF6" w:rsidSect="00116B48">
          <w:pgSz w:w="11906" w:h="16838"/>
          <w:pgMar w:top="1418" w:right="1418" w:bottom="1418" w:left="1418" w:header="709" w:footer="709" w:gutter="0"/>
          <w:cols w:space="708"/>
          <w:docGrid w:linePitch="360"/>
        </w:sectPr>
      </w:pPr>
    </w:p>
    <w:p w14:paraId="755847C0" w14:textId="3DE4BE4B" w:rsidR="005B3284" w:rsidRDefault="005B3284" w:rsidP="009250C7">
      <w:pPr>
        <w:pStyle w:val="Nagwek1"/>
        <w:numPr>
          <w:ilvl w:val="0"/>
          <w:numId w:val="3"/>
        </w:numPr>
        <w:spacing w:before="120" w:after="120"/>
      </w:pPr>
      <w:bookmarkStart w:id="61" w:name="_Toc144905234"/>
      <w:r>
        <w:lastRenderedPageBreak/>
        <w:t>Podsumowanie</w:t>
      </w:r>
      <w:bookmarkEnd w:id="61"/>
    </w:p>
    <w:p w14:paraId="58FC89F8" w14:textId="3D810EB7" w:rsidR="00F714E8" w:rsidRPr="00613283" w:rsidRDefault="00A747DE" w:rsidP="00F714E8">
      <w:r w:rsidRPr="00613283">
        <w:t>W 2023</w:t>
      </w:r>
      <w:r w:rsidR="00F714E8" w:rsidRPr="00613283">
        <w:t xml:space="preserve"> roku przypada termin opracowania drugiego Raportu z realizacji „Programu ochrony środowiska dla Powiatu Grójeckiego do roku 2022”, który został przyjęty uchwałą Rady Powiatu Grójeckiego nr XXXIV/212/2017 z dnia 14 lutego 2017 roku. Okres sprawozdawczy Raportu obejmuję lata </w:t>
      </w:r>
      <w:r w:rsidRPr="00613283">
        <w:t>2021-2022.</w:t>
      </w:r>
      <w:r w:rsidR="00F714E8" w:rsidRPr="00613283">
        <w:t xml:space="preserve"> Obowiązek ten wynika z art. 18 ust. 2 ustawy z dnia 27 kwietnia 2001 r. Prawo ochrony środowiska. Zgodnie z wyżej wymienionym przepisem organ wykonawczy powiatu sporządza co 2 lata raport z wykonania programu ochrony środowiska dla powiatu i przedstawia go radzie powiatu.</w:t>
      </w:r>
    </w:p>
    <w:p w14:paraId="6B45D2F9" w14:textId="77777777" w:rsidR="00F714E8" w:rsidRPr="00613283" w:rsidRDefault="00F714E8" w:rsidP="00F714E8">
      <w:pPr>
        <w:pStyle w:val="Tekstpodstawowy"/>
        <w:keepNext/>
        <w:keepLines/>
      </w:pPr>
      <w:r w:rsidRPr="00613283">
        <w:t>Raport z Programu ochrony środowiska został przygotowany w celu weryfikacji zamierzeń, inwestycji oraz działań edukacyjnych przewidzianych w „Programie ochrony środowiska dla powiatu grójeckiego do roku 2022”. Niniejszy Raport zawiera:</w:t>
      </w:r>
    </w:p>
    <w:p w14:paraId="70BB792A" w14:textId="77777777" w:rsidR="00F714E8" w:rsidRPr="00613283" w:rsidRDefault="00F714E8" w:rsidP="003F0617">
      <w:pPr>
        <w:pStyle w:val="Akapitzlist"/>
        <w:numPr>
          <w:ilvl w:val="0"/>
          <w:numId w:val="33"/>
        </w:numPr>
      </w:pPr>
      <w:r w:rsidRPr="00613283">
        <w:t>analizę realizacji przedsięwzięć planowanych do realizacji,</w:t>
      </w:r>
    </w:p>
    <w:p w14:paraId="632430E0" w14:textId="77777777" w:rsidR="00F714E8" w:rsidRPr="00613283" w:rsidRDefault="00F714E8" w:rsidP="003F0617">
      <w:pPr>
        <w:pStyle w:val="Akapitzlist"/>
        <w:numPr>
          <w:ilvl w:val="0"/>
          <w:numId w:val="33"/>
        </w:numPr>
      </w:pPr>
      <w:r w:rsidRPr="00613283">
        <w:t>ocenę stopnia realizacji celów ekologicznych,</w:t>
      </w:r>
    </w:p>
    <w:p w14:paraId="7E73DB83" w14:textId="77777777" w:rsidR="00F714E8" w:rsidRPr="00613283" w:rsidRDefault="00F714E8" w:rsidP="003F0617">
      <w:pPr>
        <w:pStyle w:val="Akapitzlist"/>
        <w:numPr>
          <w:ilvl w:val="0"/>
          <w:numId w:val="33"/>
        </w:numPr>
      </w:pPr>
      <w:r w:rsidRPr="00613283">
        <w:t>ocenę rozbieżności pomiędzy przyjętymi celami i działaniami, a ich wykonaniem,</w:t>
      </w:r>
    </w:p>
    <w:p w14:paraId="3DB91E23" w14:textId="77777777" w:rsidR="00F714E8" w:rsidRPr="00613283" w:rsidRDefault="00F714E8" w:rsidP="003F0617">
      <w:pPr>
        <w:pStyle w:val="Akapitzlist"/>
        <w:numPr>
          <w:ilvl w:val="0"/>
          <w:numId w:val="33"/>
        </w:numPr>
      </w:pPr>
      <w:r w:rsidRPr="00613283">
        <w:t>analizę efektywności programu w oparciu o wskaźniki w nim określone.</w:t>
      </w:r>
    </w:p>
    <w:p w14:paraId="01C5EDC6" w14:textId="77777777" w:rsidR="00F714E8" w:rsidRPr="00613283" w:rsidRDefault="00F714E8" w:rsidP="00F714E8">
      <w:pPr>
        <w:keepNext/>
        <w:keepLines/>
      </w:pPr>
      <w:r w:rsidRPr="00613283">
        <w:t xml:space="preserve">Zawartość Raportu została podzielona na rozdziały zgodnie z „Programem ochrony środowiska dla powiatu grójeckiego do roku 2022”. Każdy rozdział odpowiada za poszczególny element ochrony środowiska tj. </w:t>
      </w:r>
    </w:p>
    <w:p w14:paraId="213F7C3B" w14:textId="77777777" w:rsidR="00F714E8" w:rsidRPr="00613283" w:rsidRDefault="00F714E8" w:rsidP="003F0617">
      <w:pPr>
        <w:pStyle w:val="Akapitzlist"/>
        <w:keepNext/>
        <w:keepLines/>
        <w:numPr>
          <w:ilvl w:val="0"/>
          <w:numId w:val="32"/>
        </w:numPr>
      </w:pPr>
      <w:r w:rsidRPr="00613283">
        <w:t>Ochrony klimatu i jakości powietrza,</w:t>
      </w:r>
    </w:p>
    <w:p w14:paraId="1B8D98DD" w14:textId="77777777" w:rsidR="00F714E8" w:rsidRPr="00613283" w:rsidRDefault="00F714E8" w:rsidP="003F0617">
      <w:pPr>
        <w:pStyle w:val="Akapitzlist"/>
        <w:keepNext/>
        <w:keepLines/>
        <w:numPr>
          <w:ilvl w:val="0"/>
          <w:numId w:val="32"/>
        </w:numPr>
      </w:pPr>
      <w:r w:rsidRPr="00613283">
        <w:t>Zagrożeń hałasem,</w:t>
      </w:r>
    </w:p>
    <w:p w14:paraId="222E0DF6" w14:textId="77777777" w:rsidR="00F714E8" w:rsidRPr="00613283" w:rsidRDefault="00F714E8" w:rsidP="003F0617">
      <w:pPr>
        <w:pStyle w:val="Akapitzlist"/>
        <w:keepNext/>
        <w:keepLines/>
        <w:numPr>
          <w:ilvl w:val="0"/>
          <w:numId w:val="32"/>
        </w:numPr>
      </w:pPr>
      <w:r w:rsidRPr="00613283">
        <w:t>Pól elektromagnetycznych,</w:t>
      </w:r>
    </w:p>
    <w:p w14:paraId="5BDA4845" w14:textId="77777777" w:rsidR="00F714E8" w:rsidRPr="00613283" w:rsidRDefault="00F714E8" w:rsidP="003F0617">
      <w:pPr>
        <w:pStyle w:val="Akapitzlist"/>
        <w:keepNext/>
        <w:keepLines/>
        <w:numPr>
          <w:ilvl w:val="0"/>
          <w:numId w:val="32"/>
        </w:numPr>
      </w:pPr>
      <w:r w:rsidRPr="00613283">
        <w:t>Gospodarowania wodami,</w:t>
      </w:r>
    </w:p>
    <w:p w14:paraId="601357DB" w14:textId="77777777" w:rsidR="00F714E8" w:rsidRPr="00613283" w:rsidRDefault="00F714E8" w:rsidP="003F0617">
      <w:pPr>
        <w:pStyle w:val="Akapitzlist"/>
        <w:keepNext/>
        <w:keepLines/>
        <w:numPr>
          <w:ilvl w:val="0"/>
          <w:numId w:val="32"/>
        </w:numPr>
      </w:pPr>
      <w:r w:rsidRPr="00613283">
        <w:t xml:space="preserve">Gospodarki </w:t>
      </w:r>
      <w:proofErr w:type="spellStart"/>
      <w:r w:rsidRPr="00613283">
        <w:t>wodno</w:t>
      </w:r>
      <w:proofErr w:type="spellEnd"/>
      <w:r w:rsidRPr="00613283">
        <w:t xml:space="preserve"> – ściekowej,</w:t>
      </w:r>
    </w:p>
    <w:p w14:paraId="611E4FC3" w14:textId="77777777" w:rsidR="00F714E8" w:rsidRPr="00613283" w:rsidRDefault="00F714E8" w:rsidP="003F0617">
      <w:pPr>
        <w:pStyle w:val="Akapitzlist"/>
        <w:keepNext/>
        <w:keepLines/>
        <w:numPr>
          <w:ilvl w:val="0"/>
          <w:numId w:val="32"/>
        </w:numPr>
      </w:pPr>
      <w:r w:rsidRPr="00613283">
        <w:t>Zasobów geologicznych,</w:t>
      </w:r>
    </w:p>
    <w:p w14:paraId="62E6D88F" w14:textId="77777777" w:rsidR="00F714E8" w:rsidRPr="00613283" w:rsidRDefault="00F714E8" w:rsidP="003F0617">
      <w:pPr>
        <w:pStyle w:val="Akapitzlist"/>
        <w:keepNext/>
        <w:keepLines/>
        <w:numPr>
          <w:ilvl w:val="0"/>
          <w:numId w:val="32"/>
        </w:numPr>
      </w:pPr>
      <w:r w:rsidRPr="00613283">
        <w:t>Gleb,</w:t>
      </w:r>
    </w:p>
    <w:p w14:paraId="4D0ED54B" w14:textId="77777777" w:rsidR="00F714E8" w:rsidRPr="00613283" w:rsidRDefault="00F714E8" w:rsidP="003F0617">
      <w:pPr>
        <w:pStyle w:val="Akapitzlist"/>
        <w:keepNext/>
        <w:keepLines/>
        <w:numPr>
          <w:ilvl w:val="0"/>
          <w:numId w:val="32"/>
        </w:numPr>
      </w:pPr>
      <w:r w:rsidRPr="00613283">
        <w:t>Gospodarki odpadami i zapobiegania powstawaniu odpadów,</w:t>
      </w:r>
    </w:p>
    <w:p w14:paraId="4D1974F0" w14:textId="77777777" w:rsidR="00F714E8" w:rsidRPr="00613283" w:rsidRDefault="00F714E8" w:rsidP="003F0617">
      <w:pPr>
        <w:pStyle w:val="Akapitzlist"/>
        <w:keepNext/>
        <w:keepLines/>
        <w:numPr>
          <w:ilvl w:val="0"/>
          <w:numId w:val="32"/>
        </w:numPr>
      </w:pPr>
      <w:r w:rsidRPr="00613283">
        <w:t>Zasobów przyrodniczych w tym leśnych,</w:t>
      </w:r>
    </w:p>
    <w:p w14:paraId="64A7FB18" w14:textId="77777777" w:rsidR="00F714E8" w:rsidRPr="00613283" w:rsidRDefault="00F714E8" w:rsidP="003F0617">
      <w:pPr>
        <w:pStyle w:val="Akapitzlist"/>
        <w:keepNext/>
        <w:keepLines/>
        <w:numPr>
          <w:ilvl w:val="0"/>
          <w:numId w:val="32"/>
        </w:numPr>
      </w:pPr>
      <w:r w:rsidRPr="00613283">
        <w:t>Zagrożeń poważnymi awariami.</w:t>
      </w:r>
    </w:p>
    <w:p w14:paraId="1B58B4BE" w14:textId="77777777" w:rsidR="00F714E8" w:rsidRPr="00613283" w:rsidRDefault="00F714E8" w:rsidP="00F714E8">
      <w:pPr>
        <w:keepNext/>
        <w:keepLines/>
      </w:pPr>
      <w:r w:rsidRPr="00613283">
        <w:t>Etapy opracowania Raportu to:</w:t>
      </w:r>
    </w:p>
    <w:p w14:paraId="351A9B84" w14:textId="77777777" w:rsidR="00F714E8" w:rsidRPr="00613283" w:rsidRDefault="00F714E8" w:rsidP="003F0617">
      <w:pPr>
        <w:pStyle w:val="Akapitzlist"/>
        <w:keepNext/>
        <w:keepLines/>
        <w:numPr>
          <w:ilvl w:val="0"/>
          <w:numId w:val="31"/>
        </w:numPr>
      </w:pPr>
      <w:r w:rsidRPr="00613283">
        <w:t>Zebranie szczegółowych danych ze Starostwa Powiatu Grójeckiego oraz jednostek realizujących zadania środowiskowe na terenie powiatu w tym między innymi dane udostępnione przez Starostwo Powiatowe, Gminy i Miasta powiatu grójeckiego, Powiatowy Zarząd Dróg w Grójcu, Mazowiecki Zarząd Dróg Wojewódzkich w Warszawie, Generalna Dyrekcja Dróg Krajowych i Autostrad Oddział w Warszawie, Państwowe Gospodarstwo Wodne Wody Polskie Regionalny Zarząd Gospodarki Wodnej w Warszawie, Regionalnego Dyrektora Ochrony Środowiska w Warszawie, Urząd Marszałkowski Województwa Mazowieckiego, Mazowieckiego Wojewódzkiego Inspektora Ochrony Środowiska, PKP Polskie Linie Kolejowe S.A., Polska Spółka Gazownictwa Sp. z o.o., Oddział w Warszawie, Nadleśnictwo Grójec, przedsiębiorców z terenu powiatu grójeckiego.</w:t>
      </w:r>
    </w:p>
    <w:p w14:paraId="58CCDD29" w14:textId="77777777" w:rsidR="00F714E8" w:rsidRPr="00613283" w:rsidRDefault="00F714E8" w:rsidP="003F0617">
      <w:pPr>
        <w:pStyle w:val="Akapitzlist"/>
        <w:keepNext/>
        <w:keepLines/>
        <w:numPr>
          <w:ilvl w:val="0"/>
          <w:numId w:val="31"/>
        </w:numPr>
      </w:pPr>
      <w:r w:rsidRPr="00613283">
        <w:t>Ocena realizacji dotychczasowego programu ochrony środowiska,</w:t>
      </w:r>
    </w:p>
    <w:p w14:paraId="464D4F4D" w14:textId="28C8DE5C" w:rsidR="00F714E8" w:rsidRDefault="00F714E8" w:rsidP="00A747DE">
      <w:r w:rsidRPr="00613283">
        <w:t>Najważniejszymi zadaniami własnymi Powiatu z zakresu ochrony jakości powietrza wykonanymi w latach 20</w:t>
      </w:r>
      <w:r w:rsidR="00A747DE" w:rsidRPr="00613283">
        <w:t>21-2022</w:t>
      </w:r>
      <w:r w:rsidRPr="00613283">
        <w:t xml:space="preserve"> były m.in. </w:t>
      </w:r>
      <w:r w:rsidR="00A747DE" w:rsidRPr="00613283">
        <w:t xml:space="preserve">„Termomodernizacja budynków użyteczności publicznej w Powiecie Grójeckim – Zespół Szkół im. Wincentego Witosa w Jasieńcu” współfinansowanego z Europejskiego Funduszu Rozwoju Regionalnego </w:t>
      </w:r>
      <w:r w:rsidR="00D65E18" w:rsidRPr="00613283">
        <w:t>w ramach Osi Priorytetowej IV „</w:t>
      </w:r>
      <w:r w:rsidR="00A747DE" w:rsidRPr="00613283">
        <w:t xml:space="preserve">Przejście na gospodarkę niskoemisyjną” Działania 4.2 „Efektywność energetyczna” Regionalnego Programu Operacyjnego Województwa Mazowieckiego na lata 2014-2020 oraz „Termomodernizacja budynku Powiatowego Centrum Medycznego w Grójcu” realizowanego ze środków z Mazowieckiego Regionalnego Funduszu Pożyczkowego, a także </w:t>
      </w:r>
      <w:r w:rsidRPr="00613283">
        <w:t>inwestycje w infrastrukturę drogową. W latach 20</w:t>
      </w:r>
      <w:r w:rsidR="00270D01" w:rsidRPr="00613283">
        <w:t>21-2022</w:t>
      </w:r>
      <w:r w:rsidRPr="00613283">
        <w:t xml:space="preserve"> </w:t>
      </w:r>
      <w:r w:rsidR="00270D01" w:rsidRPr="00613283">
        <w:t>przeprowadzono inwestycje na 52 odcinkach dróg powia</w:t>
      </w:r>
      <w:r w:rsidR="00554C56">
        <w:t>towych na długości ponad 41 km.</w:t>
      </w:r>
    </w:p>
    <w:p w14:paraId="1EE81BE9" w14:textId="0A26E7E7" w:rsidR="00F714E8" w:rsidRDefault="00F714E8" w:rsidP="00F714E8">
      <w:r w:rsidRPr="00B35F8C">
        <w:lastRenderedPageBreak/>
        <w:t>Niemniej jednak gminy i miasta powiatu grójeckiego również miały swój wkład w ograniczenie niskiej emisji poprzez termomodernizacje obiektów użyteczności publicznej oraz budo</w:t>
      </w:r>
      <w:r w:rsidR="00DF6799" w:rsidRPr="00B35F8C">
        <w:t>wę i przebudowę dróg gminnych</w:t>
      </w:r>
      <w:r w:rsidRPr="00B35F8C">
        <w:t>.</w:t>
      </w:r>
    </w:p>
    <w:p w14:paraId="52CA26C0" w14:textId="534C5C43" w:rsidR="00F714E8" w:rsidRDefault="00F714E8" w:rsidP="00BD21F1">
      <w:r w:rsidRPr="00613283">
        <w:t>Poprawa nastąpiła na drogach wojewódzkich i krajowych przebiegających przez teren powiatu grójeckiego. Generalna Dyrekcja Dróg Krajowych i Autostrad Oddział w Warszawie w latach 20</w:t>
      </w:r>
      <w:r w:rsidR="00BD21F1" w:rsidRPr="00613283">
        <w:t>21-2022</w:t>
      </w:r>
      <w:r w:rsidRPr="00613283">
        <w:t xml:space="preserve"> prowadził</w:t>
      </w:r>
      <w:r w:rsidR="00BD21F1" w:rsidRPr="00613283">
        <w:t>a</w:t>
      </w:r>
      <w:r w:rsidRPr="00613283">
        <w:t xml:space="preserve"> na terenie powiatu grójeckiego 2 inwestycje drogowe tj. </w:t>
      </w:r>
      <w:r w:rsidR="00BD21F1" w:rsidRPr="00613283">
        <w:t>przebudowę drogi krajowej nr 7 do parametrów drogi ekspresowej oraz remont nawierzchni na drodze krajowej nr 50.</w:t>
      </w:r>
      <w:r w:rsidR="00BD21F1">
        <w:t xml:space="preserve"> </w:t>
      </w:r>
    </w:p>
    <w:p w14:paraId="303D7B74" w14:textId="740655AE" w:rsidR="00F714E8" w:rsidRPr="00613283" w:rsidRDefault="00F714E8" w:rsidP="00F714E8">
      <w:r w:rsidRPr="00613283">
        <w:t xml:space="preserve">Poprawa infrastruktury drogowej powoduję ograniczenie hałasu komunikacyjnego, dlatego tak ważne jest utrzymywanie jej w dobrym stanie. Do ograniczenia hałasu ma przyczynić się Uchwała nr 48/18 z 24 kwietnia 2018 r. Sejmiku Województwa Mazowieckiego, której załącznikiem jest program ochrony środowiska przed hałasem dla terenów poza aglomeracjami, o których mowa w art. 179 ust. 1 ustawy Prawo ochrony środowiska, tj. obszarów dróg wojewódzkich zaliczanych do obiektów, których eksploatacja może powodować negatywne oddziaływanie akustyczne. W ramach tego programu ujęto dwa odcinki dróg wojewódzkich na terenie powiatu grójeckiego: nr 728 na odcinku: Grójec, ul. Mogielnicka (od skrzyżowania z drogą ekspresową S7) – Odrzywołek – Belsk Mały – Belsk Duży, ul. Nocznickiego (do skrzyżowania z ul. Kozietulskiego) – tj. w km 0+000 – 5+000, oraz nr 730 na odcinku: Warka, ul. Lotników (od skrzyżowania z ul. Nowy Zjazd), ul. </w:t>
      </w:r>
      <w:r w:rsidR="000B536C" w:rsidRPr="00613283">
        <w:t>Wójtowsk</w:t>
      </w:r>
      <w:r w:rsidR="000B536C">
        <w:t>a</w:t>
      </w:r>
      <w:r w:rsidRPr="00613283">
        <w:t>, ul. Warszawska, do skrzyżowania z ul. Grójecką – tj. w km 22+603 – 23+526.</w:t>
      </w:r>
    </w:p>
    <w:p w14:paraId="5515804B" w14:textId="77777777" w:rsidR="00A125DD" w:rsidRPr="00613283" w:rsidRDefault="00F714E8" w:rsidP="00A125DD">
      <w:r w:rsidRPr="00613283">
        <w:t xml:space="preserve">Kolejnym elementem środowiska poddanym analizie jest promieniowanie elektromagnetyczne. </w:t>
      </w:r>
      <w:r w:rsidR="00A125DD" w:rsidRPr="00613283">
        <w:t>Na terenie powiatu grójeckiego badania w ramach monitoringu poziomu pól elektromagnetycznych w środowisku prowadzono w latach 2021 - 2022 w 5 punktach pomiarowych w ramach stałej sieci monitoringu. Średnia arytmetyczna natężenia pola elektromagnetycznego z pomiarów wykonanych w latach 2021-2022 na powiatu grójeckiego wyniosła 0,71 [V/m]. W wyniku przeprowadzonych pomiarów nie stwierdzono przekroczeń wartości dopuszczalnych pól elektromagnetycznych w środowisku (wartość wskaźnika WME w żadnym z punktów nie przekroczyła wartości 1). Średni poziom pól elektromagnetycznych na terenie województwa mazowieckiego, wyznaczony na podstawie wszystkich pomiarów wykonanych w 2022 roku, wyniósł 0,55 V/m, a średnia natężenia PEM w stałej sieci monitoringu wyniosła 0,7 V/m.</w:t>
      </w:r>
    </w:p>
    <w:p w14:paraId="2A2E2B51" w14:textId="2E08B096" w:rsidR="00F714E8" w:rsidRPr="009B65B2" w:rsidRDefault="00F714E8" w:rsidP="00B35F8C">
      <w:pPr>
        <w:rPr>
          <w:highlight w:val="green"/>
        </w:rPr>
      </w:pPr>
      <w:r w:rsidRPr="00613283">
        <w:t>W 2018 roku na mocy zmiany ustawy Prawo Wodne Starosta utracił kompetencje z zakresu udzielania oraz przeprowadzania kontroli pozwoleń wodnoprawnych. Zadanie należy do kompetencji odpowiednich służb Państwowego Gospodarstwa Wodnego Wody Polskie.</w:t>
      </w:r>
      <w:r w:rsidRPr="00C5355A">
        <w:t xml:space="preserve"> </w:t>
      </w:r>
    </w:p>
    <w:p w14:paraId="4840875C" w14:textId="602572FB" w:rsidR="00F714E8" w:rsidRPr="00B35F8C" w:rsidRDefault="00F714E8" w:rsidP="00F714E8">
      <w:r w:rsidRPr="00B35F8C">
        <w:t>Monitoring Suszy prowadzony jest przez Instytut Uprawy Nawożenia i Gleboznawstwa - Państwowy Instytut Badawczy (IUNG-PIB) na zlecenie Ministerstwa Rolnictwa i Rozwoju Wsi. W latach 20</w:t>
      </w:r>
      <w:r w:rsidR="00B35F8C" w:rsidRPr="00B35F8C">
        <w:t>21</w:t>
      </w:r>
      <w:r w:rsidRPr="00B35F8C">
        <w:t>-2020 zagrożenie suszą wystąpił</w:t>
      </w:r>
      <w:r w:rsidR="00B35F8C" w:rsidRPr="00B35F8C">
        <w:t>o we wszystkich gminach powiatu.</w:t>
      </w:r>
    </w:p>
    <w:p w14:paraId="5BC5B1F3" w14:textId="285FA9A6" w:rsidR="00501933" w:rsidRPr="00501933" w:rsidRDefault="001839A1" w:rsidP="00501933">
      <w:pPr>
        <w:rPr>
          <w:color w:val="000000" w:themeColor="text1"/>
          <w:szCs w:val="20"/>
        </w:rPr>
      </w:pPr>
      <w:r w:rsidRPr="00613283">
        <w:rPr>
          <w:color w:val="000000" w:themeColor="text1"/>
          <w:szCs w:val="20"/>
        </w:rPr>
        <w:t xml:space="preserve">Łącznie z terenu gmin powiatu grójeckiego odebrano w 2022 roku 27 384,66 Mg odpadów komunalnych (28 621 Mg w 2020 r., 27 641 Mg w 2019 r.) Masa wytworzonych odpadów na mieszkańca, odebranych z terenu gmin należących do powiatu grójeckiego wyniosła 281 kg tj. o 60 kg więcej niż w poprzednim okresie sprawozdawczym (w 2020 r. 221 kg na osobę). </w:t>
      </w:r>
      <w:r w:rsidR="00552FB2" w:rsidRPr="00613283">
        <w:rPr>
          <w:color w:val="000000" w:themeColor="text1"/>
          <w:szCs w:val="20"/>
        </w:rPr>
        <w:t>Na obszarze powiatu grójeckiego prowadzono działania związane z usuwaniem wyrobów zawierających azbest - do 2022 roku z terenu powiatu grójeckiego 6 078 810 Mg odpadów zawierających azbest.</w:t>
      </w:r>
      <w:r w:rsidR="00501933">
        <w:rPr>
          <w:color w:val="000000" w:themeColor="text1"/>
          <w:szCs w:val="20"/>
        </w:rPr>
        <w:t xml:space="preserve"> Jednakże, </w:t>
      </w:r>
      <w:r w:rsidR="00501933" w:rsidRPr="00501933">
        <w:rPr>
          <w:color w:val="000000" w:themeColor="text1"/>
          <w:szCs w:val="20"/>
        </w:rPr>
        <w:t>dane w tym zakresie należy analizować w kontekście wystąpień pokontrolnych NIK w 2022 roku. Kontrola NIK wykazała nieścisłości w prowadzeniu Bazy Azbestowej, wynikające m.in. z uchylania się osób fizycznych wykorzystujących wyroby azbestowe od corocznego obowiązku raportowania oraz  nieegzekwowania tego obowiązku przez gminy.</w:t>
      </w:r>
      <w:r w:rsidR="00501933">
        <w:rPr>
          <w:color w:val="000000" w:themeColor="text1"/>
          <w:szCs w:val="20"/>
        </w:rPr>
        <w:t xml:space="preserve"> </w:t>
      </w:r>
      <w:r w:rsidR="00501933" w:rsidRPr="00501933">
        <w:rPr>
          <w:color w:val="000000" w:themeColor="text1"/>
          <w:szCs w:val="20"/>
        </w:rPr>
        <w:t>Ponad połowa skontrolowanych gmin na obszarze kraju nie aktualizowała danych w tym obszarze pomimo napływu nowych informacji. W konsekwencji same gminy nie były w stanie sprostać własnym obowiązkom sprawozdawczym. Wykazano rozbieżne dane zawarte w bazach poszczególnych gmin w zestawieniu z zawartością Bazy Azbestowej. W świetle kontroli NIK w 2022 roku nie wykazano możliwości rzetelnego monitorowania procesu unieszkodliwiania azbestu na obecnym etapie. Wg analiz NIK do 2022 roku usunięto zaledwie 17% zinwentaryzowanych wyrobów azbestowych. W tym tempie (0,12 mln ton rocznie) Polska ma szansę dopiero około roku 2081 uwolnić się całkowicie od azbestu.</w:t>
      </w:r>
    </w:p>
    <w:p w14:paraId="054022ED" w14:textId="244ACFC2" w:rsidR="00552FB2" w:rsidRDefault="00552FB2" w:rsidP="00F714E8">
      <w:pPr>
        <w:rPr>
          <w:color w:val="000000" w:themeColor="text1"/>
          <w:szCs w:val="20"/>
        </w:rPr>
      </w:pPr>
    </w:p>
    <w:p w14:paraId="1D660082" w14:textId="1419B4B8" w:rsidR="00F714E8" w:rsidRPr="00453D29" w:rsidRDefault="00F714E8" w:rsidP="00F714E8">
      <w:pPr>
        <w:rPr>
          <w:color w:val="000000" w:themeColor="text1"/>
          <w:szCs w:val="20"/>
        </w:rPr>
      </w:pPr>
      <w:r w:rsidRPr="00453D29">
        <w:rPr>
          <w:color w:val="000000" w:themeColor="text1"/>
          <w:szCs w:val="20"/>
        </w:rPr>
        <w:lastRenderedPageBreak/>
        <w:t xml:space="preserve">Nie bez znaczenia pozostają ostatnie elementy środowiska tj. przyroda i krajobraz, dla których w celach ochrony Powiat Grójecki w ramach ochrony bioróżnorodności zlecił wykonanie ochrony kasztanowców białych poprzez wywieszenie pułapek </w:t>
      </w:r>
      <w:proofErr w:type="spellStart"/>
      <w:r w:rsidRPr="00453D29">
        <w:rPr>
          <w:color w:val="000000" w:themeColor="text1"/>
          <w:szCs w:val="20"/>
        </w:rPr>
        <w:t>feromonowych</w:t>
      </w:r>
      <w:proofErr w:type="spellEnd"/>
      <w:r w:rsidRPr="00453D29">
        <w:rPr>
          <w:color w:val="000000" w:themeColor="text1"/>
          <w:szCs w:val="20"/>
        </w:rPr>
        <w:t xml:space="preserve"> przeciwko </w:t>
      </w:r>
      <w:proofErr w:type="spellStart"/>
      <w:r w:rsidRPr="00453D29">
        <w:rPr>
          <w:color w:val="000000" w:themeColor="text1"/>
          <w:szCs w:val="20"/>
        </w:rPr>
        <w:t>szrotówkowi</w:t>
      </w:r>
      <w:proofErr w:type="spellEnd"/>
      <w:r w:rsidRPr="00453D29">
        <w:rPr>
          <w:color w:val="000000" w:themeColor="text1"/>
          <w:szCs w:val="20"/>
        </w:rPr>
        <w:t xml:space="preserve"> </w:t>
      </w:r>
      <w:proofErr w:type="spellStart"/>
      <w:r w:rsidRPr="00453D29">
        <w:rPr>
          <w:color w:val="000000" w:themeColor="text1"/>
          <w:szCs w:val="20"/>
        </w:rPr>
        <w:t>kasztanowcowiaczkowi</w:t>
      </w:r>
      <w:proofErr w:type="spellEnd"/>
      <w:r w:rsidRPr="00453D29">
        <w:rPr>
          <w:color w:val="000000" w:themeColor="text1"/>
          <w:szCs w:val="20"/>
        </w:rPr>
        <w:t xml:space="preserve">. Ochroną objęto drzewa zlokalizowane </w:t>
      </w:r>
      <w:r w:rsidR="00453D29" w:rsidRPr="00453D29">
        <w:rPr>
          <w:color w:val="000000" w:themeColor="text1"/>
          <w:szCs w:val="20"/>
        </w:rPr>
        <w:t>przy Starostwie Powiatowym w Grójcu i w parku w Woli Pniewskiej.</w:t>
      </w:r>
      <w:r w:rsidRPr="00453D29">
        <w:rPr>
          <w:color w:val="000000" w:themeColor="text1"/>
          <w:szCs w:val="20"/>
        </w:rPr>
        <w:t xml:space="preserve"> </w:t>
      </w:r>
    </w:p>
    <w:p w14:paraId="1D5A96A0" w14:textId="1E012C2E" w:rsidR="00F714E8" w:rsidRDefault="00F714E8" w:rsidP="00F714E8">
      <w:r w:rsidRPr="00B35F8C">
        <w:t>Na podstawie prezentowanych danych (koszty, dane techniczne inwestycji, efekty ekologiczne) można stwierdzić, że osiągnięto efekty założone w Programie ochrony środowiska dla Powiatu Grójeckiego do roku 2022. Większość zadań została zrealizowana albo w pierwszym okresie raportowania tj. w latach 2017-2018 lub w drugim za lata 2019-2020</w:t>
      </w:r>
      <w:r w:rsidR="00B35F8C">
        <w:t xml:space="preserve"> i trzecim obecnie pr</w:t>
      </w:r>
      <w:r w:rsidR="00B35F8C" w:rsidRPr="00B35F8C">
        <w:t>e</w:t>
      </w:r>
      <w:r w:rsidR="00B35F8C">
        <w:t>ze</w:t>
      </w:r>
      <w:r w:rsidR="00B35F8C" w:rsidRPr="00B35F8C">
        <w:t>ntowanym</w:t>
      </w:r>
      <w:r w:rsidRPr="00B35F8C">
        <w:t>. Kolejnym etapem jest opracowanie nowego Programu ochrony środowiska i nowych założeń, biorąc pod uwagę zrównoważony rozwój, możliwości finansowe podmiotów realizujących zadania oraz wpływ przedsięwzięć na poprawę środowiska.</w:t>
      </w:r>
      <w:r>
        <w:t xml:space="preserve"> </w:t>
      </w:r>
    </w:p>
    <w:p w14:paraId="1240BF6E" w14:textId="77777777" w:rsidR="00F714E8" w:rsidRPr="00F714E8" w:rsidRDefault="00F714E8" w:rsidP="00F714E8"/>
    <w:sectPr w:rsidR="00F714E8" w:rsidRPr="00F714E8" w:rsidSect="005D3447">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Magdalena Małecka" w:date="2023-10-19T13:05:00Z" w:initials="MM">
    <w:p w14:paraId="6149E6B1" w14:textId="77777777" w:rsidR="000B536C" w:rsidRDefault="000B536C" w:rsidP="003D7A1E">
      <w:pPr>
        <w:pStyle w:val="Tekstkomentarza"/>
        <w:jc w:val="left"/>
      </w:pPr>
      <w:r>
        <w:rPr>
          <w:rStyle w:val="Odwoaniedokomentarza"/>
        </w:rPr>
        <w:annotationRef/>
      </w:r>
      <w:r>
        <w:t xml:space="preserve">Chynów ul. Główna 92 </w:t>
      </w:r>
    </w:p>
  </w:comment>
  <w:comment w:id="48" w:author="Magdalena Małecka" w:date="2023-10-19T13:04:00Z" w:initials="MM">
    <w:p w14:paraId="05F374E4" w14:textId="6BD3EB03" w:rsidR="000B536C" w:rsidRDefault="000B536C" w:rsidP="00EA4800">
      <w:pPr>
        <w:pStyle w:val="Tekstkomentarza"/>
        <w:jc w:val="left"/>
      </w:pPr>
      <w:r>
        <w:rPr>
          <w:rStyle w:val="Odwoaniedokomentarza"/>
        </w:rPr>
        <w:annotationRef/>
      </w:r>
      <w:r>
        <w:t>Nie ta gmina Pniewy, w naszej pszok znajduje się przy urzędzie gminy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49E6B1" w15:done="0"/>
  <w15:commentEx w15:paraId="05F374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E3B137" w16cex:dateUtc="2023-10-19T11:05:00Z"/>
  <w16cex:commentExtensible w16cex:durableId="2CE01DF4" w16cex:dateUtc="2023-10-19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49E6B1" w16cid:durableId="7EE3B137"/>
  <w16cid:commentId w16cid:paraId="05F374E4" w16cid:durableId="2CE01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CA12E" w14:textId="77777777" w:rsidR="00302134" w:rsidRDefault="00302134" w:rsidP="002C3B29">
      <w:pPr>
        <w:spacing w:before="0" w:after="0"/>
      </w:pPr>
      <w:r>
        <w:separator/>
      </w:r>
    </w:p>
  </w:endnote>
  <w:endnote w:type="continuationSeparator" w:id="0">
    <w:p w14:paraId="3225B087" w14:textId="77777777" w:rsidR="00302134" w:rsidRDefault="00302134" w:rsidP="002C3B29">
      <w:pPr>
        <w:spacing w:before="0" w:after="0"/>
      </w:pPr>
      <w:r>
        <w:continuationSeparator/>
      </w:r>
    </w:p>
  </w:endnote>
  <w:endnote w:type="continuationNotice" w:id="1">
    <w:p w14:paraId="5DAD1212" w14:textId="77777777" w:rsidR="00302134" w:rsidRDefault="003021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404577"/>
      <w:docPartObj>
        <w:docPartGallery w:val="Page Numbers (Bottom of Page)"/>
        <w:docPartUnique/>
      </w:docPartObj>
    </w:sdtPr>
    <w:sdtContent>
      <w:p w14:paraId="4AAB1670" w14:textId="77777777" w:rsidR="002B3C62" w:rsidRDefault="002B3C62">
        <w:pPr>
          <w:pStyle w:val="Stopka"/>
          <w:jc w:val="center"/>
        </w:pPr>
        <w:r>
          <w:fldChar w:fldCharType="begin"/>
        </w:r>
        <w:r>
          <w:instrText>PAGE   \* MERGEFORMAT</w:instrText>
        </w:r>
        <w:r>
          <w:fldChar w:fldCharType="separate"/>
        </w:r>
        <w:r w:rsidR="00554C56">
          <w:rPr>
            <w:noProof/>
          </w:rPr>
          <w:t>75</w:t>
        </w:r>
        <w:r>
          <w:rPr>
            <w:noProof/>
          </w:rPr>
          <w:fldChar w:fldCharType="end"/>
        </w:r>
      </w:p>
    </w:sdtContent>
  </w:sdt>
  <w:p w14:paraId="2088B4E9" w14:textId="77777777" w:rsidR="002B3C62" w:rsidRDefault="002B3C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870351"/>
      <w:docPartObj>
        <w:docPartGallery w:val="Page Numbers (Bottom of Page)"/>
        <w:docPartUnique/>
      </w:docPartObj>
    </w:sdtPr>
    <w:sdtContent>
      <w:p w14:paraId="23FCEDDD" w14:textId="196C551B" w:rsidR="002B3C62" w:rsidRDefault="002B3C62">
        <w:pPr>
          <w:pStyle w:val="Stopka"/>
          <w:jc w:val="center"/>
        </w:pPr>
        <w:r>
          <w:fldChar w:fldCharType="begin"/>
        </w:r>
        <w:r>
          <w:instrText>PAGE   \* MERGEFORMAT</w:instrText>
        </w:r>
        <w:r>
          <w:fldChar w:fldCharType="separate"/>
        </w:r>
        <w:r w:rsidR="00554C56">
          <w:rPr>
            <w:noProof/>
          </w:rPr>
          <w:t>76</w:t>
        </w:r>
        <w:r>
          <w:fldChar w:fldCharType="end"/>
        </w:r>
      </w:p>
    </w:sdtContent>
  </w:sdt>
  <w:p w14:paraId="61B21631" w14:textId="77777777" w:rsidR="002B3C62" w:rsidRDefault="002B3C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450F" w14:textId="77777777" w:rsidR="00302134" w:rsidRDefault="00302134" w:rsidP="002C3B29">
      <w:pPr>
        <w:spacing w:before="0" w:after="0"/>
      </w:pPr>
      <w:r>
        <w:separator/>
      </w:r>
    </w:p>
  </w:footnote>
  <w:footnote w:type="continuationSeparator" w:id="0">
    <w:p w14:paraId="274EB38A" w14:textId="77777777" w:rsidR="00302134" w:rsidRDefault="00302134" w:rsidP="002C3B29">
      <w:pPr>
        <w:spacing w:before="0" w:after="0"/>
      </w:pPr>
      <w:r>
        <w:continuationSeparator/>
      </w:r>
    </w:p>
  </w:footnote>
  <w:footnote w:type="continuationNotice" w:id="1">
    <w:p w14:paraId="70F4BF50" w14:textId="77777777" w:rsidR="00302134" w:rsidRDefault="00302134">
      <w:pPr>
        <w:spacing w:before="0" w:after="0"/>
      </w:pPr>
    </w:p>
  </w:footnote>
  <w:footnote w:id="2">
    <w:p w14:paraId="66C601A2" w14:textId="62AD884F" w:rsidR="002B3C62" w:rsidRDefault="002B3C62">
      <w:pPr>
        <w:pStyle w:val="Tekstprzypisudolnego"/>
      </w:pPr>
      <w:r>
        <w:rPr>
          <w:rStyle w:val="Odwoanieprzypisudolnego"/>
        </w:rPr>
        <w:footnoteRef/>
      </w:r>
      <w:r>
        <w:t xml:space="preserve"> Dla całego województwa</w:t>
      </w:r>
    </w:p>
  </w:footnote>
  <w:footnote w:id="3">
    <w:p w14:paraId="3CE39064" w14:textId="618B47F1" w:rsidR="002B3C62" w:rsidRDefault="002B3C62">
      <w:pPr>
        <w:pStyle w:val="Tekstprzypisudolnego"/>
      </w:pPr>
      <w:r>
        <w:rPr>
          <w:rStyle w:val="Odwoanieprzypisudolnego"/>
        </w:rPr>
        <w:footnoteRef/>
      </w:r>
      <w:r>
        <w:t xml:space="preserve">  </w:t>
      </w:r>
      <w:r w:rsidRPr="0089467A">
        <w:t>dróg powiatowych i krajowych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B947" w14:textId="42E23B06" w:rsidR="002B3C62" w:rsidRDefault="002B3C62" w:rsidP="009250C7">
    <w:pPr>
      <w:pStyle w:val="Nagwek"/>
      <w:pBdr>
        <w:bottom w:val="single" w:sz="4" w:space="1" w:color="auto"/>
      </w:pBdr>
      <w:jc w:val="center"/>
      <w:rPr>
        <w:color w:val="C00000"/>
        <w:sz w:val="18"/>
      </w:rPr>
    </w:pPr>
    <w:r w:rsidRPr="00A82969">
      <w:rPr>
        <w:noProof/>
        <w:color w:val="C00000"/>
        <w:sz w:val="18"/>
        <w:lang w:eastAsia="pl-PL"/>
      </w:rPr>
      <w:drawing>
        <wp:anchor distT="0" distB="0" distL="114300" distR="114300" simplePos="0" relativeHeight="251658240" behindDoc="1" locked="0" layoutInCell="1" allowOverlap="1" wp14:anchorId="2124CC8A" wp14:editId="69B529A7">
          <wp:simplePos x="0" y="0"/>
          <wp:positionH relativeFrom="column">
            <wp:posOffset>297180</wp:posOffset>
          </wp:positionH>
          <wp:positionV relativeFrom="paragraph">
            <wp:posOffset>-268605</wp:posOffset>
          </wp:positionV>
          <wp:extent cx="412162" cy="485775"/>
          <wp:effectExtent l="152400" t="152400" r="368935" b="333375"/>
          <wp:wrapNone/>
          <wp:docPr id="3" name="Obraz 8"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162" cy="485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color w:val="C00000"/>
        <w:sz w:val="18"/>
      </w:rPr>
      <w:t xml:space="preserve">                    </w:t>
    </w:r>
    <w:r w:rsidRPr="009250C7">
      <w:rPr>
        <w:color w:val="C00000"/>
        <w:sz w:val="18"/>
      </w:rPr>
      <w:t>Raport z realizacji Programu Ochrony Środowiska dla Powiatu Grójeckiego za lata 20</w:t>
    </w:r>
    <w:r>
      <w:rPr>
        <w:color w:val="C00000"/>
        <w:sz w:val="18"/>
      </w:rPr>
      <w:t>21</w:t>
    </w:r>
    <w:r w:rsidRPr="009250C7">
      <w:rPr>
        <w:color w:val="C00000"/>
        <w:sz w:val="18"/>
      </w:rPr>
      <w:t>-20</w:t>
    </w:r>
    <w:r>
      <w:rPr>
        <w:color w:val="C00000"/>
        <w:sz w:val="18"/>
      </w:rPr>
      <w:t>22</w:t>
    </w:r>
  </w:p>
  <w:p w14:paraId="39B757D5" w14:textId="77777777" w:rsidR="002B3C62" w:rsidRPr="002C3B29" w:rsidRDefault="002B3C62" w:rsidP="009250C7">
    <w:pPr>
      <w:pStyle w:val="Nagwek"/>
      <w:pBdr>
        <w:bottom w:val="single" w:sz="4" w:space="1" w:color="auto"/>
      </w:pBdr>
      <w:jc w:val="center"/>
      <w:rPr>
        <w:color w:val="C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7E4B"/>
    <w:multiLevelType w:val="hybridMultilevel"/>
    <w:tmpl w:val="C494F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BA3386"/>
    <w:multiLevelType w:val="hybridMultilevel"/>
    <w:tmpl w:val="ADF4D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BC2E85"/>
    <w:multiLevelType w:val="hybridMultilevel"/>
    <w:tmpl w:val="AB241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DF2C9A"/>
    <w:multiLevelType w:val="hybridMultilevel"/>
    <w:tmpl w:val="73BE9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7E7EEE"/>
    <w:multiLevelType w:val="hybridMultilevel"/>
    <w:tmpl w:val="97E21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621ADA"/>
    <w:multiLevelType w:val="hybridMultilevel"/>
    <w:tmpl w:val="8C7E44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C43985"/>
    <w:multiLevelType w:val="hybridMultilevel"/>
    <w:tmpl w:val="AAAAD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7D13EC"/>
    <w:multiLevelType w:val="hybridMultilevel"/>
    <w:tmpl w:val="D9B2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26722C"/>
    <w:multiLevelType w:val="hybridMultilevel"/>
    <w:tmpl w:val="A6CAF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190617"/>
    <w:multiLevelType w:val="hybridMultilevel"/>
    <w:tmpl w:val="808CD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882EFD"/>
    <w:multiLevelType w:val="hybridMultilevel"/>
    <w:tmpl w:val="AFBEC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9F73D1"/>
    <w:multiLevelType w:val="hybridMultilevel"/>
    <w:tmpl w:val="ED404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0F7D4F"/>
    <w:multiLevelType w:val="hybridMultilevel"/>
    <w:tmpl w:val="3E2EB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B014D1"/>
    <w:multiLevelType w:val="hybridMultilevel"/>
    <w:tmpl w:val="7534A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CC01D5"/>
    <w:multiLevelType w:val="hybridMultilevel"/>
    <w:tmpl w:val="8AC8A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FA433B"/>
    <w:multiLevelType w:val="hybridMultilevel"/>
    <w:tmpl w:val="D9A63D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05772F"/>
    <w:multiLevelType w:val="hybridMultilevel"/>
    <w:tmpl w:val="147AE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C001DF"/>
    <w:multiLevelType w:val="hybridMultilevel"/>
    <w:tmpl w:val="DD5CA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8E5161"/>
    <w:multiLevelType w:val="hybridMultilevel"/>
    <w:tmpl w:val="9DF2C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ED1D28"/>
    <w:multiLevelType w:val="hybridMultilevel"/>
    <w:tmpl w:val="93EE8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6F1CC7"/>
    <w:multiLevelType w:val="hybridMultilevel"/>
    <w:tmpl w:val="721AE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654933"/>
    <w:multiLevelType w:val="hybridMultilevel"/>
    <w:tmpl w:val="D9FAC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D561E1"/>
    <w:multiLevelType w:val="hybridMultilevel"/>
    <w:tmpl w:val="9E64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2251BE"/>
    <w:multiLevelType w:val="hybridMultilevel"/>
    <w:tmpl w:val="3A6486CC"/>
    <w:lvl w:ilvl="0" w:tplc="6D9C6A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0492CAF"/>
    <w:multiLevelType w:val="hybridMultilevel"/>
    <w:tmpl w:val="C688D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2B67FD"/>
    <w:multiLevelType w:val="hybridMultilevel"/>
    <w:tmpl w:val="34B8C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C4129C"/>
    <w:multiLevelType w:val="hybridMultilevel"/>
    <w:tmpl w:val="1C9A8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405051"/>
    <w:multiLevelType w:val="hybridMultilevel"/>
    <w:tmpl w:val="F3EA0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0049D7"/>
    <w:multiLevelType w:val="hybridMultilevel"/>
    <w:tmpl w:val="FE6C3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F165D6"/>
    <w:multiLevelType w:val="multilevel"/>
    <w:tmpl w:val="3572C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C35C3B"/>
    <w:multiLevelType w:val="hybridMultilevel"/>
    <w:tmpl w:val="3378E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D92FF2"/>
    <w:multiLevelType w:val="hybridMultilevel"/>
    <w:tmpl w:val="4BB4B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F03A66"/>
    <w:multiLevelType w:val="hybridMultilevel"/>
    <w:tmpl w:val="524C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40276D"/>
    <w:multiLevelType w:val="hybridMultilevel"/>
    <w:tmpl w:val="84F04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7D2554"/>
    <w:multiLevelType w:val="multilevel"/>
    <w:tmpl w:val="628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4B4AEE"/>
    <w:multiLevelType w:val="hybridMultilevel"/>
    <w:tmpl w:val="92346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924B83"/>
    <w:multiLevelType w:val="hybridMultilevel"/>
    <w:tmpl w:val="BCD4B31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15:restartNumberingAfterBreak="0">
    <w:nsid w:val="4EB007F9"/>
    <w:multiLevelType w:val="hybridMultilevel"/>
    <w:tmpl w:val="3412E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9E0491"/>
    <w:multiLevelType w:val="multilevel"/>
    <w:tmpl w:val="6D980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0E23B69"/>
    <w:multiLevelType w:val="hybridMultilevel"/>
    <w:tmpl w:val="DE564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593F13"/>
    <w:multiLevelType w:val="hybridMultilevel"/>
    <w:tmpl w:val="DB0AA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5D54B0"/>
    <w:multiLevelType w:val="hybridMultilevel"/>
    <w:tmpl w:val="D0060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3E426B4"/>
    <w:multiLevelType w:val="hybridMultilevel"/>
    <w:tmpl w:val="E09A06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42672FB"/>
    <w:multiLevelType w:val="hybridMultilevel"/>
    <w:tmpl w:val="B6C41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7593C91"/>
    <w:multiLevelType w:val="hybridMultilevel"/>
    <w:tmpl w:val="A02E7D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9ED1761"/>
    <w:multiLevelType w:val="multilevel"/>
    <w:tmpl w:val="9BE29E8E"/>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6E52C6"/>
    <w:multiLevelType w:val="hybridMultilevel"/>
    <w:tmpl w:val="8CCE35B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7" w15:restartNumberingAfterBreak="0">
    <w:nsid w:val="5FAC2072"/>
    <w:multiLevelType w:val="hybridMultilevel"/>
    <w:tmpl w:val="ACDA9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1182EDA"/>
    <w:multiLevelType w:val="hybridMultilevel"/>
    <w:tmpl w:val="5DEE0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880202"/>
    <w:multiLevelType w:val="hybridMultilevel"/>
    <w:tmpl w:val="5E9E3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AA0A3F"/>
    <w:multiLevelType w:val="hybridMultilevel"/>
    <w:tmpl w:val="45DA5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6EB0170"/>
    <w:multiLevelType w:val="hybridMultilevel"/>
    <w:tmpl w:val="8ADEF3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6F2257B"/>
    <w:multiLevelType w:val="hybridMultilevel"/>
    <w:tmpl w:val="377CF0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7296C87"/>
    <w:multiLevelType w:val="hybridMultilevel"/>
    <w:tmpl w:val="6BC8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3D7D27"/>
    <w:multiLevelType w:val="hybridMultilevel"/>
    <w:tmpl w:val="21342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D052B08"/>
    <w:multiLevelType w:val="hybridMultilevel"/>
    <w:tmpl w:val="15EE9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0E0273"/>
    <w:multiLevelType w:val="hybridMultilevel"/>
    <w:tmpl w:val="4ACCCB1A"/>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FA443CC"/>
    <w:multiLevelType w:val="hybridMultilevel"/>
    <w:tmpl w:val="4162D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595BFF"/>
    <w:multiLevelType w:val="hybridMultilevel"/>
    <w:tmpl w:val="11CC38E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1FF235B"/>
    <w:multiLevelType w:val="hybridMultilevel"/>
    <w:tmpl w:val="455EA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2784617"/>
    <w:multiLevelType w:val="hybridMultilevel"/>
    <w:tmpl w:val="3F2E2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3167307"/>
    <w:multiLevelType w:val="hybridMultilevel"/>
    <w:tmpl w:val="51B89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3A677E3"/>
    <w:multiLevelType w:val="hybridMultilevel"/>
    <w:tmpl w:val="463E3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065002"/>
    <w:multiLevelType w:val="multilevel"/>
    <w:tmpl w:val="34C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A92153"/>
    <w:multiLevelType w:val="hybridMultilevel"/>
    <w:tmpl w:val="58C62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65E379D"/>
    <w:multiLevelType w:val="hybridMultilevel"/>
    <w:tmpl w:val="5D528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9353E84"/>
    <w:multiLevelType w:val="hybridMultilevel"/>
    <w:tmpl w:val="B56EE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7D51AB"/>
    <w:multiLevelType w:val="hybridMultilevel"/>
    <w:tmpl w:val="7D604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A729A1"/>
    <w:multiLevelType w:val="hybridMultilevel"/>
    <w:tmpl w:val="786EB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D876512"/>
    <w:multiLevelType w:val="hybridMultilevel"/>
    <w:tmpl w:val="63820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DF56F21"/>
    <w:multiLevelType w:val="hybridMultilevel"/>
    <w:tmpl w:val="069A842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91795702">
    <w:abstractNumId w:val="66"/>
  </w:num>
  <w:num w:numId="2" w16cid:durableId="1578900340">
    <w:abstractNumId w:val="6"/>
  </w:num>
  <w:num w:numId="3" w16cid:durableId="1144926855">
    <w:abstractNumId w:val="38"/>
  </w:num>
  <w:num w:numId="4" w16cid:durableId="1637687943">
    <w:abstractNumId w:val="56"/>
  </w:num>
  <w:num w:numId="5" w16cid:durableId="689649727">
    <w:abstractNumId w:val="12"/>
  </w:num>
  <w:num w:numId="6" w16cid:durableId="1002665058">
    <w:abstractNumId w:val="13"/>
  </w:num>
  <w:num w:numId="7" w16cid:durableId="1103309332">
    <w:abstractNumId w:val="29"/>
  </w:num>
  <w:num w:numId="8" w16cid:durableId="492257014">
    <w:abstractNumId w:val="26"/>
  </w:num>
  <w:num w:numId="9" w16cid:durableId="1360160739">
    <w:abstractNumId w:val="34"/>
  </w:num>
  <w:num w:numId="10" w16cid:durableId="1370186697">
    <w:abstractNumId w:val="50"/>
  </w:num>
  <w:num w:numId="11" w16cid:durableId="1802766185">
    <w:abstractNumId w:val="2"/>
  </w:num>
  <w:num w:numId="12" w16cid:durableId="743991118">
    <w:abstractNumId w:val="39"/>
  </w:num>
  <w:num w:numId="13" w16cid:durableId="529029039">
    <w:abstractNumId w:val="27"/>
  </w:num>
  <w:num w:numId="14" w16cid:durableId="655039799">
    <w:abstractNumId w:val="45"/>
  </w:num>
  <w:num w:numId="15" w16cid:durableId="1479692715">
    <w:abstractNumId w:val="63"/>
  </w:num>
  <w:num w:numId="16" w16cid:durableId="1059329800">
    <w:abstractNumId w:val="64"/>
  </w:num>
  <w:num w:numId="17" w16cid:durableId="488906073">
    <w:abstractNumId w:val="54"/>
  </w:num>
  <w:num w:numId="18" w16cid:durableId="230848269">
    <w:abstractNumId w:val="55"/>
  </w:num>
  <w:num w:numId="19" w16cid:durableId="1726299437">
    <w:abstractNumId w:val="24"/>
  </w:num>
  <w:num w:numId="20" w16cid:durableId="394550285">
    <w:abstractNumId w:val="35"/>
  </w:num>
  <w:num w:numId="21" w16cid:durableId="1614290855">
    <w:abstractNumId w:val="14"/>
  </w:num>
  <w:num w:numId="22" w16cid:durableId="1958637325">
    <w:abstractNumId w:val="31"/>
  </w:num>
  <w:num w:numId="23" w16cid:durableId="1390230013">
    <w:abstractNumId w:val="49"/>
  </w:num>
  <w:num w:numId="24" w16cid:durableId="971325528">
    <w:abstractNumId w:val="32"/>
  </w:num>
  <w:num w:numId="25" w16cid:durableId="658846664">
    <w:abstractNumId w:val="65"/>
  </w:num>
  <w:num w:numId="26" w16cid:durableId="969284857">
    <w:abstractNumId w:val="11"/>
  </w:num>
  <w:num w:numId="27" w16cid:durableId="1772428955">
    <w:abstractNumId w:val="48"/>
  </w:num>
  <w:num w:numId="28" w16cid:durableId="402607886">
    <w:abstractNumId w:val="23"/>
  </w:num>
  <w:num w:numId="29" w16cid:durableId="1879661680">
    <w:abstractNumId w:val="41"/>
  </w:num>
  <w:num w:numId="30" w16cid:durableId="167184202">
    <w:abstractNumId w:val="36"/>
  </w:num>
  <w:num w:numId="31" w16cid:durableId="1634946455">
    <w:abstractNumId w:val="16"/>
  </w:num>
  <w:num w:numId="32" w16cid:durableId="449512168">
    <w:abstractNumId w:val="53"/>
  </w:num>
  <w:num w:numId="33" w16cid:durableId="1270158733">
    <w:abstractNumId w:val="25"/>
  </w:num>
  <w:num w:numId="34" w16cid:durableId="461579471">
    <w:abstractNumId w:val="67"/>
  </w:num>
  <w:num w:numId="35" w16cid:durableId="1040281667">
    <w:abstractNumId w:val="62"/>
  </w:num>
  <w:num w:numId="36" w16cid:durableId="583539562">
    <w:abstractNumId w:val="69"/>
  </w:num>
  <w:num w:numId="37" w16cid:durableId="1516381166">
    <w:abstractNumId w:val="30"/>
  </w:num>
  <w:num w:numId="38" w16cid:durableId="1497725515">
    <w:abstractNumId w:val="4"/>
  </w:num>
  <w:num w:numId="39" w16cid:durableId="710153066">
    <w:abstractNumId w:val="1"/>
  </w:num>
  <w:num w:numId="40" w16cid:durableId="1160846483">
    <w:abstractNumId w:val="20"/>
  </w:num>
  <w:num w:numId="41" w16cid:durableId="1788310123">
    <w:abstractNumId w:val="19"/>
  </w:num>
  <w:num w:numId="42" w16cid:durableId="1720862336">
    <w:abstractNumId w:val="57"/>
  </w:num>
  <w:num w:numId="43" w16cid:durableId="805512114">
    <w:abstractNumId w:val="46"/>
  </w:num>
  <w:num w:numId="44" w16cid:durableId="644045309">
    <w:abstractNumId w:val="8"/>
  </w:num>
  <w:num w:numId="45" w16cid:durableId="199784815">
    <w:abstractNumId w:val="68"/>
  </w:num>
  <w:num w:numId="46" w16cid:durableId="34621040">
    <w:abstractNumId w:val="58"/>
  </w:num>
  <w:num w:numId="47" w16cid:durableId="989599051">
    <w:abstractNumId w:val="15"/>
  </w:num>
  <w:num w:numId="48" w16cid:durableId="1193152071">
    <w:abstractNumId w:val="70"/>
  </w:num>
  <w:num w:numId="49" w16cid:durableId="1248416485">
    <w:abstractNumId w:val="52"/>
  </w:num>
  <w:num w:numId="50" w16cid:durableId="927618944">
    <w:abstractNumId w:val="5"/>
  </w:num>
  <w:num w:numId="51" w16cid:durableId="113639919">
    <w:abstractNumId w:val="51"/>
  </w:num>
  <w:num w:numId="52" w16cid:durableId="797457810">
    <w:abstractNumId w:val="42"/>
  </w:num>
  <w:num w:numId="53" w16cid:durableId="1619950415">
    <w:abstractNumId w:val="44"/>
  </w:num>
  <w:num w:numId="54" w16cid:durableId="276907606">
    <w:abstractNumId w:val="3"/>
  </w:num>
  <w:num w:numId="55" w16cid:durableId="2048985929">
    <w:abstractNumId w:val="21"/>
  </w:num>
  <w:num w:numId="56" w16cid:durableId="1367365219">
    <w:abstractNumId w:val="47"/>
  </w:num>
  <w:num w:numId="57" w16cid:durableId="281688114">
    <w:abstractNumId w:val="9"/>
  </w:num>
  <w:num w:numId="58" w16cid:durableId="426536447">
    <w:abstractNumId w:val="7"/>
  </w:num>
  <w:num w:numId="59" w16cid:durableId="1823623747">
    <w:abstractNumId w:val="18"/>
  </w:num>
  <w:num w:numId="60" w16cid:durableId="804391927">
    <w:abstractNumId w:val="28"/>
  </w:num>
  <w:num w:numId="61" w16cid:durableId="896429250">
    <w:abstractNumId w:val="22"/>
  </w:num>
  <w:num w:numId="62" w16cid:durableId="1346398023">
    <w:abstractNumId w:val="37"/>
  </w:num>
  <w:num w:numId="63" w16cid:durableId="1581600484">
    <w:abstractNumId w:val="43"/>
  </w:num>
  <w:num w:numId="64" w16cid:durableId="209729438">
    <w:abstractNumId w:val="59"/>
  </w:num>
  <w:num w:numId="65" w16cid:durableId="72703156">
    <w:abstractNumId w:val="17"/>
  </w:num>
  <w:num w:numId="66" w16cid:durableId="1764036480">
    <w:abstractNumId w:val="40"/>
  </w:num>
  <w:num w:numId="67" w16cid:durableId="1668048571">
    <w:abstractNumId w:val="60"/>
  </w:num>
  <w:num w:numId="68" w16cid:durableId="665136029">
    <w:abstractNumId w:val="61"/>
  </w:num>
  <w:num w:numId="69" w16cid:durableId="1093748071">
    <w:abstractNumId w:val="33"/>
  </w:num>
  <w:num w:numId="70" w16cid:durableId="127289455">
    <w:abstractNumId w:val="10"/>
  </w:num>
  <w:num w:numId="71" w16cid:durableId="203640276">
    <w:abstractNumId w:val="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dalena Małecka">
    <w15:presenceInfo w15:providerId="AD" w15:userId="S-1-5-21-3382001645-2342971404-2171696644-1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B29"/>
    <w:rsid w:val="00002E3A"/>
    <w:rsid w:val="00004579"/>
    <w:rsid w:val="0000470F"/>
    <w:rsid w:val="00004DF1"/>
    <w:rsid w:val="000059B2"/>
    <w:rsid w:val="0000769C"/>
    <w:rsid w:val="00007F3F"/>
    <w:rsid w:val="00012913"/>
    <w:rsid w:val="0001316E"/>
    <w:rsid w:val="00016379"/>
    <w:rsid w:val="000213F0"/>
    <w:rsid w:val="000219FB"/>
    <w:rsid w:val="00022946"/>
    <w:rsid w:val="00022E1C"/>
    <w:rsid w:val="00023975"/>
    <w:rsid w:val="00030136"/>
    <w:rsid w:val="000301B4"/>
    <w:rsid w:val="000304F2"/>
    <w:rsid w:val="00030DA2"/>
    <w:rsid w:val="0003162F"/>
    <w:rsid w:val="00031859"/>
    <w:rsid w:val="000335C2"/>
    <w:rsid w:val="000337DF"/>
    <w:rsid w:val="000362C3"/>
    <w:rsid w:val="00037661"/>
    <w:rsid w:val="00037AA9"/>
    <w:rsid w:val="00040D58"/>
    <w:rsid w:val="00040FA8"/>
    <w:rsid w:val="000419FD"/>
    <w:rsid w:val="00042AC1"/>
    <w:rsid w:val="00042CC9"/>
    <w:rsid w:val="0004407A"/>
    <w:rsid w:val="0004463F"/>
    <w:rsid w:val="000452B3"/>
    <w:rsid w:val="00045667"/>
    <w:rsid w:val="00045DEB"/>
    <w:rsid w:val="0005043C"/>
    <w:rsid w:val="00050604"/>
    <w:rsid w:val="00054A3C"/>
    <w:rsid w:val="00055D6D"/>
    <w:rsid w:val="00056A69"/>
    <w:rsid w:val="00056CC1"/>
    <w:rsid w:val="00056E7A"/>
    <w:rsid w:val="000573FE"/>
    <w:rsid w:val="00060E8F"/>
    <w:rsid w:val="00061AEE"/>
    <w:rsid w:val="000641D3"/>
    <w:rsid w:val="000648DA"/>
    <w:rsid w:val="00071A5D"/>
    <w:rsid w:val="00071D72"/>
    <w:rsid w:val="0007430C"/>
    <w:rsid w:val="00076751"/>
    <w:rsid w:val="000809E2"/>
    <w:rsid w:val="00080AEE"/>
    <w:rsid w:val="00081692"/>
    <w:rsid w:val="0008294F"/>
    <w:rsid w:val="000832DB"/>
    <w:rsid w:val="00084135"/>
    <w:rsid w:val="000842CB"/>
    <w:rsid w:val="00085D0F"/>
    <w:rsid w:val="00085FAE"/>
    <w:rsid w:val="00086977"/>
    <w:rsid w:val="0008724C"/>
    <w:rsid w:val="00087BCB"/>
    <w:rsid w:val="00090473"/>
    <w:rsid w:val="0009075D"/>
    <w:rsid w:val="0009369B"/>
    <w:rsid w:val="0009656E"/>
    <w:rsid w:val="0009678D"/>
    <w:rsid w:val="000A05BA"/>
    <w:rsid w:val="000A4397"/>
    <w:rsid w:val="000A7BB6"/>
    <w:rsid w:val="000B03D1"/>
    <w:rsid w:val="000B0456"/>
    <w:rsid w:val="000B0550"/>
    <w:rsid w:val="000B084F"/>
    <w:rsid w:val="000B14A6"/>
    <w:rsid w:val="000B2631"/>
    <w:rsid w:val="000B2873"/>
    <w:rsid w:val="000B3332"/>
    <w:rsid w:val="000B536C"/>
    <w:rsid w:val="000B65E6"/>
    <w:rsid w:val="000C1DAA"/>
    <w:rsid w:val="000C4227"/>
    <w:rsid w:val="000C68A7"/>
    <w:rsid w:val="000C6E47"/>
    <w:rsid w:val="000D13B2"/>
    <w:rsid w:val="000D25A6"/>
    <w:rsid w:val="000D3976"/>
    <w:rsid w:val="000D4047"/>
    <w:rsid w:val="000D538F"/>
    <w:rsid w:val="000E084C"/>
    <w:rsid w:val="000E10F8"/>
    <w:rsid w:val="000E5E7F"/>
    <w:rsid w:val="000E76E3"/>
    <w:rsid w:val="000F0B30"/>
    <w:rsid w:val="000F11C6"/>
    <w:rsid w:val="000F121F"/>
    <w:rsid w:val="000F13A9"/>
    <w:rsid w:val="000F221E"/>
    <w:rsid w:val="000F35B3"/>
    <w:rsid w:val="000F5C78"/>
    <w:rsid w:val="0010087A"/>
    <w:rsid w:val="00100B0E"/>
    <w:rsid w:val="00102243"/>
    <w:rsid w:val="00105AA7"/>
    <w:rsid w:val="00105F80"/>
    <w:rsid w:val="00111A8B"/>
    <w:rsid w:val="00113732"/>
    <w:rsid w:val="00115422"/>
    <w:rsid w:val="00115930"/>
    <w:rsid w:val="00116B48"/>
    <w:rsid w:val="00117559"/>
    <w:rsid w:val="0012062F"/>
    <w:rsid w:val="001256A6"/>
    <w:rsid w:val="001262FA"/>
    <w:rsid w:val="001263EC"/>
    <w:rsid w:val="00126497"/>
    <w:rsid w:val="00126FB9"/>
    <w:rsid w:val="0012705A"/>
    <w:rsid w:val="001279C6"/>
    <w:rsid w:val="001310A8"/>
    <w:rsid w:val="0013266E"/>
    <w:rsid w:val="001358C3"/>
    <w:rsid w:val="00136C14"/>
    <w:rsid w:val="0013748B"/>
    <w:rsid w:val="00137F5D"/>
    <w:rsid w:val="001400E1"/>
    <w:rsid w:val="001427F3"/>
    <w:rsid w:val="00147003"/>
    <w:rsid w:val="001512DC"/>
    <w:rsid w:val="001521CF"/>
    <w:rsid w:val="00152DB3"/>
    <w:rsid w:val="00154F20"/>
    <w:rsid w:val="00161085"/>
    <w:rsid w:val="00161537"/>
    <w:rsid w:val="001622E8"/>
    <w:rsid w:val="00165AC5"/>
    <w:rsid w:val="00165B96"/>
    <w:rsid w:val="00171457"/>
    <w:rsid w:val="001723E1"/>
    <w:rsid w:val="00172A30"/>
    <w:rsid w:val="00173655"/>
    <w:rsid w:val="0017472E"/>
    <w:rsid w:val="00176622"/>
    <w:rsid w:val="00176D54"/>
    <w:rsid w:val="00177825"/>
    <w:rsid w:val="00177918"/>
    <w:rsid w:val="00181C08"/>
    <w:rsid w:val="001839A1"/>
    <w:rsid w:val="00183F07"/>
    <w:rsid w:val="001840D0"/>
    <w:rsid w:val="001852BE"/>
    <w:rsid w:val="001856F9"/>
    <w:rsid w:val="00185D7D"/>
    <w:rsid w:val="00187028"/>
    <w:rsid w:val="00187824"/>
    <w:rsid w:val="00187F7E"/>
    <w:rsid w:val="001904E2"/>
    <w:rsid w:val="00190BE7"/>
    <w:rsid w:val="00191A58"/>
    <w:rsid w:val="00192544"/>
    <w:rsid w:val="00193D0A"/>
    <w:rsid w:val="00194B52"/>
    <w:rsid w:val="001961E5"/>
    <w:rsid w:val="001A0B7B"/>
    <w:rsid w:val="001A4DB0"/>
    <w:rsid w:val="001A59D9"/>
    <w:rsid w:val="001A5F82"/>
    <w:rsid w:val="001A7BBD"/>
    <w:rsid w:val="001B1330"/>
    <w:rsid w:val="001B258F"/>
    <w:rsid w:val="001B6842"/>
    <w:rsid w:val="001C027B"/>
    <w:rsid w:val="001C2FE1"/>
    <w:rsid w:val="001C6E8E"/>
    <w:rsid w:val="001C7966"/>
    <w:rsid w:val="001D1BE1"/>
    <w:rsid w:val="001D209D"/>
    <w:rsid w:val="001D27A9"/>
    <w:rsid w:val="001D27C0"/>
    <w:rsid w:val="001D3114"/>
    <w:rsid w:val="001D5583"/>
    <w:rsid w:val="001D572D"/>
    <w:rsid w:val="001D6594"/>
    <w:rsid w:val="001E1114"/>
    <w:rsid w:val="001E2583"/>
    <w:rsid w:val="001E3B23"/>
    <w:rsid w:val="001E510F"/>
    <w:rsid w:val="001E7161"/>
    <w:rsid w:val="001F33E5"/>
    <w:rsid w:val="001F4A15"/>
    <w:rsid w:val="002013BD"/>
    <w:rsid w:val="00201558"/>
    <w:rsid w:val="00202E92"/>
    <w:rsid w:val="002045CD"/>
    <w:rsid w:val="00204D5D"/>
    <w:rsid w:val="0020505B"/>
    <w:rsid w:val="002068C1"/>
    <w:rsid w:val="00207885"/>
    <w:rsid w:val="00210825"/>
    <w:rsid w:val="00213EE9"/>
    <w:rsid w:val="00213FCC"/>
    <w:rsid w:val="0021456E"/>
    <w:rsid w:val="0021529F"/>
    <w:rsid w:val="00215846"/>
    <w:rsid w:val="00216E17"/>
    <w:rsid w:val="00220650"/>
    <w:rsid w:val="0022376E"/>
    <w:rsid w:val="002246BD"/>
    <w:rsid w:val="00224D49"/>
    <w:rsid w:val="00224DE5"/>
    <w:rsid w:val="00230D45"/>
    <w:rsid w:val="00230EF6"/>
    <w:rsid w:val="0023224C"/>
    <w:rsid w:val="002335B4"/>
    <w:rsid w:val="002341E5"/>
    <w:rsid w:val="00234262"/>
    <w:rsid w:val="002363A2"/>
    <w:rsid w:val="002371BD"/>
    <w:rsid w:val="00237FF6"/>
    <w:rsid w:val="00241258"/>
    <w:rsid w:val="00241C8B"/>
    <w:rsid w:val="00242161"/>
    <w:rsid w:val="002422EB"/>
    <w:rsid w:val="00242899"/>
    <w:rsid w:val="002458A5"/>
    <w:rsid w:val="0024754A"/>
    <w:rsid w:val="00247904"/>
    <w:rsid w:val="0025047B"/>
    <w:rsid w:val="002522C8"/>
    <w:rsid w:val="0025512B"/>
    <w:rsid w:val="00261FEF"/>
    <w:rsid w:val="002650D3"/>
    <w:rsid w:val="002675D0"/>
    <w:rsid w:val="0027009E"/>
    <w:rsid w:val="00270D01"/>
    <w:rsid w:val="002714DB"/>
    <w:rsid w:val="00271BDA"/>
    <w:rsid w:val="00271E5B"/>
    <w:rsid w:val="002738EA"/>
    <w:rsid w:val="00273D90"/>
    <w:rsid w:val="002776AC"/>
    <w:rsid w:val="00277B8D"/>
    <w:rsid w:val="00280C63"/>
    <w:rsid w:val="0028115F"/>
    <w:rsid w:val="00281233"/>
    <w:rsid w:val="00281440"/>
    <w:rsid w:val="0028346A"/>
    <w:rsid w:val="00284A39"/>
    <w:rsid w:val="00285320"/>
    <w:rsid w:val="002859FA"/>
    <w:rsid w:val="00286273"/>
    <w:rsid w:val="00291501"/>
    <w:rsid w:val="00291A57"/>
    <w:rsid w:val="00292215"/>
    <w:rsid w:val="00292C4F"/>
    <w:rsid w:val="00293001"/>
    <w:rsid w:val="0029515F"/>
    <w:rsid w:val="0029576A"/>
    <w:rsid w:val="00297B2B"/>
    <w:rsid w:val="002A0436"/>
    <w:rsid w:val="002A1EE2"/>
    <w:rsid w:val="002A2920"/>
    <w:rsid w:val="002A3FDE"/>
    <w:rsid w:val="002A49A0"/>
    <w:rsid w:val="002A5D37"/>
    <w:rsid w:val="002A7B7D"/>
    <w:rsid w:val="002B2D03"/>
    <w:rsid w:val="002B3C62"/>
    <w:rsid w:val="002B7305"/>
    <w:rsid w:val="002C05FF"/>
    <w:rsid w:val="002C203F"/>
    <w:rsid w:val="002C3B29"/>
    <w:rsid w:val="002C5600"/>
    <w:rsid w:val="002C7DBD"/>
    <w:rsid w:val="002D025F"/>
    <w:rsid w:val="002D10D7"/>
    <w:rsid w:val="002D11AC"/>
    <w:rsid w:val="002D14E8"/>
    <w:rsid w:val="002D17AF"/>
    <w:rsid w:val="002D3635"/>
    <w:rsid w:val="002D5BB8"/>
    <w:rsid w:val="002E01E3"/>
    <w:rsid w:val="002E0E07"/>
    <w:rsid w:val="002E12A6"/>
    <w:rsid w:val="002E1B53"/>
    <w:rsid w:val="002E3B64"/>
    <w:rsid w:val="002E3E15"/>
    <w:rsid w:val="002E4E30"/>
    <w:rsid w:val="002E58AB"/>
    <w:rsid w:val="002E6111"/>
    <w:rsid w:val="002E662F"/>
    <w:rsid w:val="002E7031"/>
    <w:rsid w:val="002E783F"/>
    <w:rsid w:val="002E7F11"/>
    <w:rsid w:val="002F08E4"/>
    <w:rsid w:val="002F25D4"/>
    <w:rsid w:val="002F2C2B"/>
    <w:rsid w:val="002F6CF0"/>
    <w:rsid w:val="002F75B1"/>
    <w:rsid w:val="0030080B"/>
    <w:rsid w:val="00302032"/>
    <w:rsid w:val="00302134"/>
    <w:rsid w:val="00302A14"/>
    <w:rsid w:val="003037E1"/>
    <w:rsid w:val="003038AD"/>
    <w:rsid w:val="00303D91"/>
    <w:rsid w:val="00304905"/>
    <w:rsid w:val="0031209F"/>
    <w:rsid w:val="003134F4"/>
    <w:rsid w:val="003143D4"/>
    <w:rsid w:val="00315AA0"/>
    <w:rsid w:val="00317910"/>
    <w:rsid w:val="00317BC6"/>
    <w:rsid w:val="003229E3"/>
    <w:rsid w:val="00322B42"/>
    <w:rsid w:val="00325759"/>
    <w:rsid w:val="00327529"/>
    <w:rsid w:val="00330B49"/>
    <w:rsid w:val="00331C51"/>
    <w:rsid w:val="00333354"/>
    <w:rsid w:val="00334264"/>
    <w:rsid w:val="00334EFC"/>
    <w:rsid w:val="00336278"/>
    <w:rsid w:val="003410E5"/>
    <w:rsid w:val="0034121B"/>
    <w:rsid w:val="003413C3"/>
    <w:rsid w:val="0034142C"/>
    <w:rsid w:val="00341D8D"/>
    <w:rsid w:val="00343369"/>
    <w:rsid w:val="003438D1"/>
    <w:rsid w:val="003455AE"/>
    <w:rsid w:val="003474AF"/>
    <w:rsid w:val="00352AFB"/>
    <w:rsid w:val="00354878"/>
    <w:rsid w:val="003554C5"/>
    <w:rsid w:val="00360100"/>
    <w:rsid w:val="003607EA"/>
    <w:rsid w:val="00360AB3"/>
    <w:rsid w:val="00360CB8"/>
    <w:rsid w:val="003613D9"/>
    <w:rsid w:val="00361712"/>
    <w:rsid w:val="003617BE"/>
    <w:rsid w:val="0036185C"/>
    <w:rsid w:val="003623D2"/>
    <w:rsid w:val="00362ECB"/>
    <w:rsid w:val="003651EA"/>
    <w:rsid w:val="00366FC5"/>
    <w:rsid w:val="00367C5A"/>
    <w:rsid w:val="00370477"/>
    <w:rsid w:val="00370DC3"/>
    <w:rsid w:val="0037465A"/>
    <w:rsid w:val="003761DB"/>
    <w:rsid w:val="00376D9F"/>
    <w:rsid w:val="00377149"/>
    <w:rsid w:val="00377C5F"/>
    <w:rsid w:val="003807FD"/>
    <w:rsid w:val="00381DD8"/>
    <w:rsid w:val="0038212C"/>
    <w:rsid w:val="003825AC"/>
    <w:rsid w:val="00382DFE"/>
    <w:rsid w:val="00382E2A"/>
    <w:rsid w:val="00383658"/>
    <w:rsid w:val="0039085A"/>
    <w:rsid w:val="00390BAC"/>
    <w:rsid w:val="003910CE"/>
    <w:rsid w:val="00391ED2"/>
    <w:rsid w:val="00393C05"/>
    <w:rsid w:val="00393E1B"/>
    <w:rsid w:val="003966EA"/>
    <w:rsid w:val="0039726A"/>
    <w:rsid w:val="003A4E8E"/>
    <w:rsid w:val="003A51B9"/>
    <w:rsid w:val="003A5A16"/>
    <w:rsid w:val="003A61E8"/>
    <w:rsid w:val="003A701E"/>
    <w:rsid w:val="003A732A"/>
    <w:rsid w:val="003A78DE"/>
    <w:rsid w:val="003B0936"/>
    <w:rsid w:val="003B2A62"/>
    <w:rsid w:val="003B34E2"/>
    <w:rsid w:val="003B6391"/>
    <w:rsid w:val="003B7295"/>
    <w:rsid w:val="003B7441"/>
    <w:rsid w:val="003B74CF"/>
    <w:rsid w:val="003C08AF"/>
    <w:rsid w:val="003C0943"/>
    <w:rsid w:val="003C25EA"/>
    <w:rsid w:val="003C2DB5"/>
    <w:rsid w:val="003C3A13"/>
    <w:rsid w:val="003C44BA"/>
    <w:rsid w:val="003C4C6F"/>
    <w:rsid w:val="003C668F"/>
    <w:rsid w:val="003D0263"/>
    <w:rsid w:val="003D1B7D"/>
    <w:rsid w:val="003D3415"/>
    <w:rsid w:val="003D3676"/>
    <w:rsid w:val="003D3AF6"/>
    <w:rsid w:val="003D4280"/>
    <w:rsid w:val="003D512D"/>
    <w:rsid w:val="003D62BF"/>
    <w:rsid w:val="003D751B"/>
    <w:rsid w:val="003E2E91"/>
    <w:rsid w:val="003E335A"/>
    <w:rsid w:val="003E38F7"/>
    <w:rsid w:val="003E3E4A"/>
    <w:rsid w:val="003E6F9B"/>
    <w:rsid w:val="003F0617"/>
    <w:rsid w:val="003F1137"/>
    <w:rsid w:val="003F1DF1"/>
    <w:rsid w:val="003F2B0F"/>
    <w:rsid w:val="003F5F3F"/>
    <w:rsid w:val="003F7156"/>
    <w:rsid w:val="003F735A"/>
    <w:rsid w:val="003F7767"/>
    <w:rsid w:val="003F7AE0"/>
    <w:rsid w:val="003F7BE0"/>
    <w:rsid w:val="003F7F8D"/>
    <w:rsid w:val="00400E06"/>
    <w:rsid w:val="004021B9"/>
    <w:rsid w:val="00403040"/>
    <w:rsid w:val="00404B6B"/>
    <w:rsid w:val="00406A8A"/>
    <w:rsid w:val="00407929"/>
    <w:rsid w:val="00407C20"/>
    <w:rsid w:val="004100B2"/>
    <w:rsid w:val="00410277"/>
    <w:rsid w:val="00410564"/>
    <w:rsid w:val="00410B89"/>
    <w:rsid w:val="00410EE1"/>
    <w:rsid w:val="00411D26"/>
    <w:rsid w:val="00413395"/>
    <w:rsid w:val="0041562F"/>
    <w:rsid w:val="00415850"/>
    <w:rsid w:val="0041777A"/>
    <w:rsid w:val="00421E61"/>
    <w:rsid w:val="004222AD"/>
    <w:rsid w:val="00423918"/>
    <w:rsid w:val="00423983"/>
    <w:rsid w:val="004262C8"/>
    <w:rsid w:val="00427994"/>
    <w:rsid w:val="0043129E"/>
    <w:rsid w:val="004315A5"/>
    <w:rsid w:val="004324F0"/>
    <w:rsid w:val="00434510"/>
    <w:rsid w:val="00434935"/>
    <w:rsid w:val="00437343"/>
    <w:rsid w:val="0043777D"/>
    <w:rsid w:val="004377F7"/>
    <w:rsid w:val="004416DB"/>
    <w:rsid w:val="004430F6"/>
    <w:rsid w:val="004436E2"/>
    <w:rsid w:val="00447D91"/>
    <w:rsid w:val="004512AF"/>
    <w:rsid w:val="0045216A"/>
    <w:rsid w:val="0045277B"/>
    <w:rsid w:val="00452903"/>
    <w:rsid w:val="00453265"/>
    <w:rsid w:val="00453D29"/>
    <w:rsid w:val="004540A7"/>
    <w:rsid w:val="0045425B"/>
    <w:rsid w:val="00454C9C"/>
    <w:rsid w:val="004553FB"/>
    <w:rsid w:val="00457002"/>
    <w:rsid w:val="00457A38"/>
    <w:rsid w:val="00457B4E"/>
    <w:rsid w:val="004611DA"/>
    <w:rsid w:val="004622FC"/>
    <w:rsid w:val="00462C19"/>
    <w:rsid w:val="00463D68"/>
    <w:rsid w:val="0046440C"/>
    <w:rsid w:val="004646AA"/>
    <w:rsid w:val="00465043"/>
    <w:rsid w:val="0046605D"/>
    <w:rsid w:val="0047141B"/>
    <w:rsid w:val="004719BD"/>
    <w:rsid w:val="00472528"/>
    <w:rsid w:val="00473F43"/>
    <w:rsid w:val="00474154"/>
    <w:rsid w:val="00476398"/>
    <w:rsid w:val="0047669D"/>
    <w:rsid w:val="004769BF"/>
    <w:rsid w:val="004774DA"/>
    <w:rsid w:val="00477916"/>
    <w:rsid w:val="00480044"/>
    <w:rsid w:val="004810B7"/>
    <w:rsid w:val="004812B1"/>
    <w:rsid w:val="004852FC"/>
    <w:rsid w:val="00485577"/>
    <w:rsid w:val="004855FD"/>
    <w:rsid w:val="004859E1"/>
    <w:rsid w:val="0048765C"/>
    <w:rsid w:val="00490FBD"/>
    <w:rsid w:val="00492542"/>
    <w:rsid w:val="00492FEA"/>
    <w:rsid w:val="00493001"/>
    <w:rsid w:val="004945EF"/>
    <w:rsid w:val="00494D76"/>
    <w:rsid w:val="00496956"/>
    <w:rsid w:val="0049697F"/>
    <w:rsid w:val="00497F79"/>
    <w:rsid w:val="004A1829"/>
    <w:rsid w:val="004A1E64"/>
    <w:rsid w:val="004A201C"/>
    <w:rsid w:val="004A56CB"/>
    <w:rsid w:val="004B0411"/>
    <w:rsid w:val="004B0E98"/>
    <w:rsid w:val="004B1150"/>
    <w:rsid w:val="004B1A0F"/>
    <w:rsid w:val="004B1F77"/>
    <w:rsid w:val="004B4617"/>
    <w:rsid w:val="004B53BD"/>
    <w:rsid w:val="004C08C0"/>
    <w:rsid w:val="004C1BF5"/>
    <w:rsid w:val="004C322C"/>
    <w:rsid w:val="004C589A"/>
    <w:rsid w:val="004C7CB0"/>
    <w:rsid w:val="004D0EF9"/>
    <w:rsid w:val="004D0F59"/>
    <w:rsid w:val="004D30F9"/>
    <w:rsid w:val="004D49D3"/>
    <w:rsid w:val="004D520F"/>
    <w:rsid w:val="004D55C0"/>
    <w:rsid w:val="004D7B8E"/>
    <w:rsid w:val="004D7BF4"/>
    <w:rsid w:val="004E4767"/>
    <w:rsid w:val="004E6C7B"/>
    <w:rsid w:val="004F01F3"/>
    <w:rsid w:val="004F0554"/>
    <w:rsid w:val="004F3489"/>
    <w:rsid w:val="004F4CCF"/>
    <w:rsid w:val="004F4D69"/>
    <w:rsid w:val="004F51C3"/>
    <w:rsid w:val="004F5B52"/>
    <w:rsid w:val="004F6BEE"/>
    <w:rsid w:val="00501933"/>
    <w:rsid w:val="00501B54"/>
    <w:rsid w:val="005026F9"/>
    <w:rsid w:val="00505E71"/>
    <w:rsid w:val="00506B93"/>
    <w:rsid w:val="00507A86"/>
    <w:rsid w:val="00510BD9"/>
    <w:rsid w:val="00512C9E"/>
    <w:rsid w:val="005134F4"/>
    <w:rsid w:val="005145CD"/>
    <w:rsid w:val="0051726F"/>
    <w:rsid w:val="005201FE"/>
    <w:rsid w:val="00520345"/>
    <w:rsid w:val="0052482D"/>
    <w:rsid w:val="00524F84"/>
    <w:rsid w:val="00525C67"/>
    <w:rsid w:val="0052677D"/>
    <w:rsid w:val="0052732E"/>
    <w:rsid w:val="00530933"/>
    <w:rsid w:val="00533E03"/>
    <w:rsid w:val="0053425C"/>
    <w:rsid w:val="005353B9"/>
    <w:rsid w:val="00535C09"/>
    <w:rsid w:val="00535E4D"/>
    <w:rsid w:val="005362EF"/>
    <w:rsid w:val="00537EA4"/>
    <w:rsid w:val="0054246A"/>
    <w:rsid w:val="0054514E"/>
    <w:rsid w:val="00545614"/>
    <w:rsid w:val="00546ACC"/>
    <w:rsid w:val="00550E63"/>
    <w:rsid w:val="00552FB2"/>
    <w:rsid w:val="00553D3B"/>
    <w:rsid w:val="0055400D"/>
    <w:rsid w:val="00554C56"/>
    <w:rsid w:val="005556BD"/>
    <w:rsid w:val="00556164"/>
    <w:rsid w:val="005569D3"/>
    <w:rsid w:val="00556F66"/>
    <w:rsid w:val="00557C04"/>
    <w:rsid w:val="00560DA0"/>
    <w:rsid w:val="00562F38"/>
    <w:rsid w:val="00563264"/>
    <w:rsid w:val="005646FA"/>
    <w:rsid w:val="005655B5"/>
    <w:rsid w:val="00570D2F"/>
    <w:rsid w:val="00572212"/>
    <w:rsid w:val="00573D89"/>
    <w:rsid w:val="005771A2"/>
    <w:rsid w:val="005802FE"/>
    <w:rsid w:val="00581D37"/>
    <w:rsid w:val="00582089"/>
    <w:rsid w:val="005824FE"/>
    <w:rsid w:val="005842F4"/>
    <w:rsid w:val="00585845"/>
    <w:rsid w:val="00585F5B"/>
    <w:rsid w:val="00586B4E"/>
    <w:rsid w:val="00587313"/>
    <w:rsid w:val="00587DF7"/>
    <w:rsid w:val="00587F0D"/>
    <w:rsid w:val="005909EA"/>
    <w:rsid w:val="0059247A"/>
    <w:rsid w:val="00592CCB"/>
    <w:rsid w:val="00594AE3"/>
    <w:rsid w:val="00594B27"/>
    <w:rsid w:val="0059588E"/>
    <w:rsid w:val="00595891"/>
    <w:rsid w:val="005966F4"/>
    <w:rsid w:val="005A098B"/>
    <w:rsid w:val="005A1273"/>
    <w:rsid w:val="005A13F9"/>
    <w:rsid w:val="005A29B5"/>
    <w:rsid w:val="005A3536"/>
    <w:rsid w:val="005A5DB0"/>
    <w:rsid w:val="005A7A7B"/>
    <w:rsid w:val="005B180A"/>
    <w:rsid w:val="005B273B"/>
    <w:rsid w:val="005B3284"/>
    <w:rsid w:val="005B334B"/>
    <w:rsid w:val="005B4066"/>
    <w:rsid w:val="005B4F12"/>
    <w:rsid w:val="005B5497"/>
    <w:rsid w:val="005B7F53"/>
    <w:rsid w:val="005C1636"/>
    <w:rsid w:val="005C26AC"/>
    <w:rsid w:val="005C3F3F"/>
    <w:rsid w:val="005C544C"/>
    <w:rsid w:val="005C5538"/>
    <w:rsid w:val="005C5FE0"/>
    <w:rsid w:val="005C6F37"/>
    <w:rsid w:val="005D0562"/>
    <w:rsid w:val="005D27BB"/>
    <w:rsid w:val="005D2BE1"/>
    <w:rsid w:val="005D3447"/>
    <w:rsid w:val="005D3A7A"/>
    <w:rsid w:val="005D3D38"/>
    <w:rsid w:val="005D6ADE"/>
    <w:rsid w:val="005D71EF"/>
    <w:rsid w:val="005D79EB"/>
    <w:rsid w:val="005E01B9"/>
    <w:rsid w:val="005E0608"/>
    <w:rsid w:val="005E11E2"/>
    <w:rsid w:val="005E1CA0"/>
    <w:rsid w:val="005E1E2A"/>
    <w:rsid w:val="005E3AB8"/>
    <w:rsid w:val="005E3C8B"/>
    <w:rsid w:val="005E744D"/>
    <w:rsid w:val="005E79F8"/>
    <w:rsid w:val="005F06F0"/>
    <w:rsid w:val="005F0EDC"/>
    <w:rsid w:val="005F34CD"/>
    <w:rsid w:val="005F4DCC"/>
    <w:rsid w:val="005F7107"/>
    <w:rsid w:val="00604192"/>
    <w:rsid w:val="00604517"/>
    <w:rsid w:val="00606320"/>
    <w:rsid w:val="00606628"/>
    <w:rsid w:val="006072C6"/>
    <w:rsid w:val="0060788B"/>
    <w:rsid w:val="00607D97"/>
    <w:rsid w:val="00613222"/>
    <w:rsid w:val="00613283"/>
    <w:rsid w:val="0061406B"/>
    <w:rsid w:val="0061416B"/>
    <w:rsid w:val="00616A29"/>
    <w:rsid w:val="00617B1D"/>
    <w:rsid w:val="00617CD7"/>
    <w:rsid w:val="00621DB1"/>
    <w:rsid w:val="00622B74"/>
    <w:rsid w:val="00623D11"/>
    <w:rsid w:val="00625981"/>
    <w:rsid w:val="006266D4"/>
    <w:rsid w:val="00627A8F"/>
    <w:rsid w:val="00630F09"/>
    <w:rsid w:val="006324D5"/>
    <w:rsid w:val="00632613"/>
    <w:rsid w:val="0063363A"/>
    <w:rsid w:val="00633687"/>
    <w:rsid w:val="00633C63"/>
    <w:rsid w:val="00635B94"/>
    <w:rsid w:val="00636B43"/>
    <w:rsid w:val="00636F17"/>
    <w:rsid w:val="00640444"/>
    <w:rsid w:val="00641DA4"/>
    <w:rsid w:val="00642680"/>
    <w:rsid w:val="00642AF2"/>
    <w:rsid w:val="00645AC6"/>
    <w:rsid w:val="00646918"/>
    <w:rsid w:val="0065087F"/>
    <w:rsid w:val="006510A2"/>
    <w:rsid w:val="0065336B"/>
    <w:rsid w:val="006534FD"/>
    <w:rsid w:val="00654E65"/>
    <w:rsid w:val="00660FC5"/>
    <w:rsid w:val="0066198B"/>
    <w:rsid w:val="00663BA6"/>
    <w:rsid w:val="006651E5"/>
    <w:rsid w:val="006662C7"/>
    <w:rsid w:val="00666350"/>
    <w:rsid w:val="00666421"/>
    <w:rsid w:val="00671F54"/>
    <w:rsid w:val="00673036"/>
    <w:rsid w:val="006735C9"/>
    <w:rsid w:val="00674342"/>
    <w:rsid w:val="00674382"/>
    <w:rsid w:val="00677ECF"/>
    <w:rsid w:val="00680290"/>
    <w:rsid w:val="00680C09"/>
    <w:rsid w:val="00682C83"/>
    <w:rsid w:val="00684D9A"/>
    <w:rsid w:val="00685534"/>
    <w:rsid w:val="0068565D"/>
    <w:rsid w:val="0068566D"/>
    <w:rsid w:val="00690F9E"/>
    <w:rsid w:val="0069141F"/>
    <w:rsid w:val="00692D3C"/>
    <w:rsid w:val="00693005"/>
    <w:rsid w:val="00693330"/>
    <w:rsid w:val="006941B8"/>
    <w:rsid w:val="006951D7"/>
    <w:rsid w:val="00695F44"/>
    <w:rsid w:val="00696CA3"/>
    <w:rsid w:val="006A0777"/>
    <w:rsid w:val="006A0B12"/>
    <w:rsid w:val="006A335B"/>
    <w:rsid w:val="006A4472"/>
    <w:rsid w:val="006A544D"/>
    <w:rsid w:val="006B1B11"/>
    <w:rsid w:val="006B357F"/>
    <w:rsid w:val="006B3AB2"/>
    <w:rsid w:val="006B4973"/>
    <w:rsid w:val="006C04BA"/>
    <w:rsid w:val="006C05F4"/>
    <w:rsid w:val="006C0714"/>
    <w:rsid w:val="006C0F6A"/>
    <w:rsid w:val="006C350E"/>
    <w:rsid w:val="006C3E4A"/>
    <w:rsid w:val="006C4328"/>
    <w:rsid w:val="006C47FF"/>
    <w:rsid w:val="006C5E25"/>
    <w:rsid w:val="006C6603"/>
    <w:rsid w:val="006D1792"/>
    <w:rsid w:val="006D2FB2"/>
    <w:rsid w:val="006D3056"/>
    <w:rsid w:val="006D4294"/>
    <w:rsid w:val="006D4F86"/>
    <w:rsid w:val="006D5310"/>
    <w:rsid w:val="006D769F"/>
    <w:rsid w:val="006D7CEE"/>
    <w:rsid w:val="006E13BE"/>
    <w:rsid w:val="006E187B"/>
    <w:rsid w:val="006E2DC7"/>
    <w:rsid w:val="006E3500"/>
    <w:rsid w:val="006E38E3"/>
    <w:rsid w:val="006E4016"/>
    <w:rsid w:val="006E4FC8"/>
    <w:rsid w:val="006E72F1"/>
    <w:rsid w:val="006F0F8F"/>
    <w:rsid w:val="006F372D"/>
    <w:rsid w:val="006F415D"/>
    <w:rsid w:val="006F52E4"/>
    <w:rsid w:val="006F5C0D"/>
    <w:rsid w:val="007002D9"/>
    <w:rsid w:val="00700AA2"/>
    <w:rsid w:val="00700FBD"/>
    <w:rsid w:val="0070221F"/>
    <w:rsid w:val="00702FC7"/>
    <w:rsid w:val="007031B3"/>
    <w:rsid w:val="0070525A"/>
    <w:rsid w:val="00705A87"/>
    <w:rsid w:val="007117AE"/>
    <w:rsid w:val="00711AB1"/>
    <w:rsid w:val="00712C29"/>
    <w:rsid w:val="00714A7E"/>
    <w:rsid w:val="00715594"/>
    <w:rsid w:val="007163AB"/>
    <w:rsid w:val="00720781"/>
    <w:rsid w:val="00722FF7"/>
    <w:rsid w:val="0072390A"/>
    <w:rsid w:val="00724000"/>
    <w:rsid w:val="00731DD6"/>
    <w:rsid w:val="007333E0"/>
    <w:rsid w:val="00733D1F"/>
    <w:rsid w:val="00734FF4"/>
    <w:rsid w:val="0073601F"/>
    <w:rsid w:val="00736376"/>
    <w:rsid w:val="00736A14"/>
    <w:rsid w:val="007379FC"/>
    <w:rsid w:val="00737C2A"/>
    <w:rsid w:val="00740068"/>
    <w:rsid w:val="007412FF"/>
    <w:rsid w:val="00741713"/>
    <w:rsid w:val="007418B6"/>
    <w:rsid w:val="00745068"/>
    <w:rsid w:val="007456C7"/>
    <w:rsid w:val="00746FEA"/>
    <w:rsid w:val="00747BE3"/>
    <w:rsid w:val="00751CA2"/>
    <w:rsid w:val="00751CF1"/>
    <w:rsid w:val="00752188"/>
    <w:rsid w:val="00754F28"/>
    <w:rsid w:val="0075532C"/>
    <w:rsid w:val="007562CE"/>
    <w:rsid w:val="00756303"/>
    <w:rsid w:val="00760F39"/>
    <w:rsid w:val="0076430D"/>
    <w:rsid w:val="00765088"/>
    <w:rsid w:val="007650B6"/>
    <w:rsid w:val="00765B01"/>
    <w:rsid w:val="007704E9"/>
    <w:rsid w:val="00772B68"/>
    <w:rsid w:val="00772C61"/>
    <w:rsid w:val="00773561"/>
    <w:rsid w:val="0077435A"/>
    <w:rsid w:val="00774D8C"/>
    <w:rsid w:val="00775C46"/>
    <w:rsid w:val="00776132"/>
    <w:rsid w:val="00776904"/>
    <w:rsid w:val="00780545"/>
    <w:rsid w:val="00780C4C"/>
    <w:rsid w:val="00780CF6"/>
    <w:rsid w:val="00781BB9"/>
    <w:rsid w:val="00784107"/>
    <w:rsid w:val="00784795"/>
    <w:rsid w:val="00787C32"/>
    <w:rsid w:val="00790141"/>
    <w:rsid w:val="00791490"/>
    <w:rsid w:val="00792F17"/>
    <w:rsid w:val="00794812"/>
    <w:rsid w:val="00795ADC"/>
    <w:rsid w:val="00795E02"/>
    <w:rsid w:val="007A19A6"/>
    <w:rsid w:val="007A2019"/>
    <w:rsid w:val="007A2787"/>
    <w:rsid w:val="007A397C"/>
    <w:rsid w:val="007A3E9F"/>
    <w:rsid w:val="007A4054"/>
    <w:rsid w:val="007A595A"/>
    <w:rsid w:val="007B2A83"/>
    <w:rsid w:val="007B3E20"/>
    <w:rsid w:val="007C004C"/>
    <w:rsid w:val="007C01FF"/>
    <w:rsid w:val="007C1AF4"/>
    <w:rsid w:val="007C2A23"/>
    <w:rsid w:val="007C2B59"/>
    <w:rsid w:val="007C38B6"/>
    <w:rsid w:val="007C3E3D"/>
    <w:rsid w:val="007C5D78"/>
    <w:rsid w:val="007C7578"/>
    <w:rsid w:val="007D0D9B"/>
    <w:rsid w:val="007D1757"/>
    <w:rsid w:val="007D2041"/>
    <w:rsid w:val="007D2114"/>
    <w:rsid w:val="007D25C9"/>
    <w:rsid w:val="007D489B"/>
    <w:rsid w:val="007D554E"/>
    <w:rsid w:val="007D5D65"/>
    <w:rsid w:val="007E0380"/>
    <w:rsid w:val="007E0944"/>
    <w:rsid w:val="007E0CBE"/>
    <w:rsid w:val="007E22C9"/>
    <w:rsid w:val="007E5CD7"/>
    <w:rsid w:val="007F0730"/>
    <w:rsid w:val="007F1143"/>
    <w:rsid w:val="007F3186"/>
    <w:rsid w:val="007F3A3C"/>
    <w:rsid w:val="007F5D1A"/>
    <w:rsid w:val="007F73E0"/>
    <w:rsid w:val="007F7CC2"/>
    <w:rsid w:val="00801A2A"/>
    <w:rsid w:val="008020FD"/>
    <w:rsid w:val="00802BF9"/>
    <w:rsid w:val="00803309"/>
    <w:rsid w:val="00803974"/>
    <w:rsid w:val="008059EF"/>
    <w:rsid w:val="008107D3"/>
    <w:rsid w:val="008116F8"/>
    <w:rsid w:val="008117D4"/>
    <w:rsid w:val="00815210"/>
    <w:rsid w:val="00815765"/>
    <w:rsid w:val="00817857"/>
    <w:rsid w:val="008212DE"/>
    <w:rsid w:val="0082284B"/>
    <w:rsid w:val="00822B90"/>
    <w:rsid w:val="00824E12"/>
    <w:rsid w:val="008260E4"/>
    <w:rsid w:val="008266FF"/>
    <w:rsid w:val="008268A1"/>
    <w:rsid w:val="008276DD"/>
    <w:rsid w:val="00830616"/>
    <w:rsid w:val="00830B10"/>
    <w:rsid w:val="00833388"/>
    <w:rsid w:val="008344B8"/>
    <w:rsid w:val="00835A26"/>
    <w:rsid w:val="00835D77"/>
    <w:rsid w:val="00836DA7"/>
    <w:rsid w:val="00837304"/>
    <w:rsid w:val="00840352"/>
    <w:rsid w:val="00841442"/>
    <w:rsid w:val="00841E67"/>
    <w:rsid w:val="0084232F"/>
    <w:rsid w:val="008425D7"/>
    <w:rsid w:val="00842E78"/>
    <w:rsid w:val="00844771"/>
    <w:rsid w:val="0084568F"/>
    <w:rsid w:val="00855480"/>
    <w:rsid w:val="00857945"/>
    <w:rsid w:val="00857F09"/>
    <w:rsid w:val="00860708"/>
    <w:rsid w:val="008614A5"/>
    <w:rsid w:val="008620DF"/>
    <w:rsid w:val="0086211D"/>
    <w:rsid w:val="008648DE"/>
    <w:rsid w:val="0086495C"/>
    <w:rsid w:val="008659E4"/>
    <w:rsid w:val="00865C8C"/>
    <w:rsid w:val="00866389"/>
    <w:rsid w:val="00867F5D"/>
    <w:rsid w:val="008704F2"/>
    <w:rsid w:val="00871527"/>
    <w:rsid w:val="00872E0E"/>
    <w:rsid w:val="008731F0"/>
    <w:rsid w:val="008750E4"/>
    <w:rsid w:val="00876E35"/>
    <w:rsid w:val="00877715"/>
    <w:rsid w:val="00880C43"/>
    <w:rsid w:val="0088161B"/>
    <w:rsid w:val="00881B9C"/>
    <w:rsid w:val="00882087"/>
    <w:rsid w:val="00883BA5"/>
    <w:rsid w:val="00883E52"/>
    <w:rsid w:val="00884184"/>
    <w:rsid w:val="0088456E"/>
    <w:rsid w:val="008866D7"/>
    <w:rsid w:val="00887B8D"/>
    <w:rsid w:val="008906C5"/>
    <w:rsid w:val="00891415"/>
    <w:rsid w:val="00891A6E"/>
    <w:rsid w:val="0089207B"/>
    <w:rsid w:val="008923EB"/>
    <w:rsid w:val="008926C9"/>
    <w:rsid w:val="008944F7"/>
    <w:rsid w:val="0089467A"/>
    <w:rsid w:val="0089478F"/>
    <w:rsid w:val="00896538"/>
    <w:rsid w:val="00897F23"/>
    <w:rsid w:val="008A0389"/>
    <w:rsid w:val="008A10A8"/>
    <w:rsid w:val="008A3BEE"/>
    <w:rsid w:val="008A3D76"/>
    <w:rsid w:val="008A4572"/>
    <w:rsid w:val="008A49ED"/>
    <w:rsid w:val="008A4A37"/>
    <w:rsid w:val="008A57F1"/>
    <w:rsid w:val="008A5A2F"/>
    <w:rsid w:val="008A6968"/>
    <w:rsid w:val="008B04A3"/>
    <w:rsid w:val="008B1FF1"/>
    <w:rsid w:val="008B28E8"/>
    <w:rsid w:val="008B41F3"/>
    <w:rsid w:val="008B4369"/>
    <w:rsid w:val="008B5815"/>
    <w:rsid w:val="008B5BD0"/>
    <w:rsid w:val="008C3C40"/>
    <w:rsid w:val="008C523F"/>
    <w:rsid w:val="008C5E92"/>
    <w:rsid w:val="008C73D0"/>
    <w:rsid w:val="008C7C5A"/>
    <w:rsid w:val="008C7E8C"/>
    <w:rsid w:val="008D04BC"/>
    <w:rsid w:val="008D0E43"/>
    <w:rsid w:val="008D2002"/>
    <w:rsid w:val="008D2275"/>
    <w:rsid w:val="008D321F"/>
    <w:rsid w:val="008D349E"/>
    <w:rsid w:val="008D367F"/>
    <w:rsid w:val="008D3AEB"/>
    <w:rsid w:val="008D3E04"/>
    <w:rsid w:val="008D4A06"/>
    <w:rsid w:val="008D5341"/>
    <w:rsid w:val="008E04D2"/>
    <w:rsid w:val="008E36F0"/>
    <w:rsid w:val="008E7B73"/>
    <w:rsid w:val="008F0D3A"/>
    <w:rsid w:val="008F1B0A"/>
    <w:rsid w:val="008F3382"/>
    <w:rsid w:val="008F36BE"/>
    <w:rsid w:val="008F47AB"/>
    <w:rsid w:val="008F5C56"/>
    <w:rsid w:val="008F7E3A"/>
    <w:rsid w:val="009012F8"/>
    <w:rsid w:val="00905810"/>
    <w:rsid w:val="00905FAD"/>
    <w:rsid w:val="009070E8"/>
    <w:rsid w:val="00907BE9"/>
    <w:rsid w:val="009100BC"/>
    <w:rsid w:val="0091022B"/>
    <w:rsid w:val="00910793"/>
    <w:rsid w:val="00912F2B"/>
    <w:rsid w:val="00913953"/>
    <w:rsid w:val="00913E71"/>
    <w:rsid w:val="00914F7F"/>
    <w:rsid w:val="00914FC5"/>
    <w:rsid w:val="00915A5C"/>
    <w:rsid w:val="0091729E"/>
    <w:rsid w:val="009174B0"/>
    <w:rsid w:val="0092051A"/>
    <w:rsid w:val="00921C45"/>
    <w:rsid w:val="00921DFB"/>
    <w:rsid w:val="0092304D"/>
    <w:rsid w:val="00924459"/>
    <w:rsid w:val="009244E3"/>
    <w:rsid w:val="009250C7"/>
    <w:rsid w:val="009270C3"/>
    <w:rsid w:val="00927F15"/>
    <w:rsid w:val="0093037D"/>
    <w:rsid w:val="00931F53"/>
    <w:rsid w:val="009337BF"/>
    <w:rsid w:val="00933A7A"/>
    <w:rsid w:val="00933B69"/>
    <w:rsid w:val="0093469B"/>
    <w:rsid w:val="00937E58"/>
    <w:rsid w:val="009410B2"/>
    <w:rsid w:val="00941206"/>
    <w:rsid w:val="0094174B"/>
    <w:rsid w:val="009435C8"/>
    <w:rsid w:val="00945F59"/>
    <w:rsid w:val="009465AA"/>
    <w:rsid w:val="009528F3"/>
    <w:rsid w:val="00952BA6"/>
    <w:rsid w:val="00953205"/>
    <w:rsid w:val="0095504A"/>
    <w:rsid w:val="00955ED6"/>
    <w:rsid w:val="00956228"/>
    <w:rsid w:val="0095781A"/>
    <w:rsid w:val="00957DD6"/>
    <w:rsid w:val="00961DA0"/>
    <w:rsid w:val="00962E78"/>
    <w:rsid w:val="00964CEC"/>
    <w:rsid w:val="00964FDC"/>
    <w:rsid w:val="00967F98"/>
    <w:rsid w:val="00970CA8"/>
    <w:rsid w:val="009712DD"/>
    <w:rsid w:val="0097367F"/>
    <w:rsid w:val="00975C05"/>
    <w:rsid w:val="00980A50"/>
    <w:rsid w:val="00980AD6"/>
    <w:rsid w:val="00980DAF"/>
    <w:rsid w:val="00980FF4"/>
    <w:rsid w:val="009836E2"/>
    <w:rsid w:val="009839F9"/>
    <w:rsid w:val="00983DB5"/>
    <w:rsid w:val="009844DD"/>
    <w:rsid w:val="00985A90"/>
    <w:rsid w:val="00987F35"/>
    <w:rsid w:val="009931A4"/>
    <w:rsid w:val="00994744"/>
    <w:rsid w:val="0099751E"/>
    <w:rsid w:val="009A00A4"/>
    <w:rsid w:val="009A2C28"/>
    <w:rsid w:val="009A31CC"/>
    <w:rsid w:val="009A47E9"/>
    <w:rsid w:val="009A665C"/>
    <w:rsid w:val="009A7665"/>
    <w:rsid w:val="009B03D0"/>
    <w:rsid w:val="009B0C01"/>
    <w:rsid w:val="009B1E57"/>
    <w:rsid w:val="009B25E4"/>
    <w:rsid w:val="009B2A8A"/>
    <w:rsid w:val="009B32DA"/>
    <w:rsid w:val="009B3D0A"/>
    <w:rsid w:val="009B65B2"/>
    <w:rsid w:val="009C1435"/>
    <w:rsid w:val="009C29CA"/>
    <w:rsid w:val="009C4810"/>
    <w:rsid w:val="009C53F6"/>
    <w:rsid w:val="009D3A39"/>
    <w:rsid w:val="009D3F92"/>
    <w:rsid w:val="009D6327"/>
    <w:rsid w:val="009D7DA0"/>
    <w:rsid w:val="009E2AE2"/>
    <w:rsid w:val="009E2F10"/>
    <w:rsid w:val="009E3697"/>
    <w:rsid w:val="009E3F45"/>
    <w:rsid w:val="009E413C"/>
    <w:rsid w:val="009E4522"/>
    <w:rsid w:val="009E5847"/>
    <w:rsid w:val="009F0F37"/>
    <w:rsid w:val="009F3E5C"/>
    <w:rsid w:val="009F51FD"/>
    <w:rsid w:val="009F6569"/>
    <w:rsid w:val="009F6CAD"/>
    <w:rsid w:val="009F73A9"/>
    <w:rsid w:val="00A02E6F"/>
    <w:rsid w:val="00A05395"/>
    <w:rsid w:val="00A05FFA"/>
    <w:rsid w:val="00A06370"/>
    <w:rsid w:val="00A06A7E"/>
    <w:rsid w:val="00A07442"/>
    <w:rsid w:val="00A10922"/>
    <w:rsid w:val="00A121AA"/>
    <w:rsid w:val="00A125DD"/>
    <w:rsid w:val="00A149B0"/>
    <w:rsid w:val="00A16C5C"/>
    <w:rsid w:val="00A2032E"/>
    <w:rsid w:val="00A20705"/>
    <w:rsid w:val="00A20DCE"/>
    <w:rsid w:val="00A30F77"/>
    <w:rsid w:val="00A32225"/>
    <w:rsid w:val="00A333C7"/>
    <w:rsid w:val="00A35BBA"/>
    <w:rsid w:val="00A35CBE"/>
    <w:rsid w:val="00A36BD5"/>
    <w:rsid w:val="00A40D3E"/>
    <w:rsid w:val="00A40FFA"/>
    <w:rsid w:val="00A44355"/>
    <w:rsid w:val="00A44827"/>
    <w:rsid w:val="00A46C38"/>
    <w:rsid w:val="00A46F51"/>
    <w:rsid w:val="00A47DB6"/>
    <w:rsid w:val="00A51437"/>
    <w:rsid w:val="00A53463"/>
    <w:rsid w:val="00A53D63"/>
    <w:rsid w:val="00A56BA0"/>
    <w:rsid w:val="00A57922"/>
    <w:rsid w:val="00A57A17"/>
    <w:rsid w:val="00A57ADA"/>
    <w:rsid w:val="00A604DF"/>
    <w:rsid w:val="00A61784"/>
    <w:rsid w:val="00A6182E"/>
    <w:rsid w:val="00A652D9"/>
    <w:rsid w:val="00A65BA6"/>
    <w:rsid w:val="00A667CD"/>
    <w:rsid w:val="00A67C6E"/>
    <w:rsid w:val="00A720F5"/>
    <w:rsid w:val="00A746C8"/>
    <w:rsid w:val="00A74728"/>
    <w:rsid w:val="00A747DE"/>
    <w:rsid w:val="00A74A27"/>
    <w:rsid w:val="00A74DB1"/>
    <w:rsid w:val="00A74E23"/>
    <w:rsid w:val="00A74EB3"/>
    <w:rsid w:val="00A76535"/>
    <w:rsid w:val="00A76E07"/>
    <w:rsid w:val="00A76F41"/>
    <w:rsid w:val="00A77471"/>
    <w:rsid w:val="00A82969"/>
    <w:rsid w:val="00A82D20"/>
    <w:rsid w:val="00A833AB"/>
    <w:rsid w:val="00A84B92"/>
    <w:rsid w:val="00A86DA9"/>
    <w:rsid w:val="00A875EF"/>
    <w:rsid w:val="00A9024A"/>
    <w:rsid w:val="00A91932"/>
    <w:rsid w:val="00A95D58"/>
    <w:rsid w:val="00A97076"/>
    <w:rsid w:val="00A97941"/>
    <w:rsid w:val="00AA1069"/>
    <w:rsid w:val="00AA1B30"/>
    <w:rsid w:val="00AA2A6A"/>
    <w:rsid w:val="00AA3439"/>
    <w:rsid w:val="00AA398C"/>
    <w:rsid w:val="00AA4249"/>
    <w:rsid w:val="00AA54BF"/>
    <w:rsid w:val="00AB07BA"/>
    <w:rsid w:val="00AB07EF"/>
    <w:rsid w:val="00AB0BBE"/>
    <w:rsid w:val="00AB15D7"/>
    <w:rsid w:val="00AB1B4F"/>
    <w:rsid w:val="00AB4793"/>
    <w:rsid w:val="00AB5324"/>
    <w:rsid w:val="00AB58A0"/>
    <w:rsid w:val="00AB6450"/>
    <w:rsid w:val="00AB660A"/>
    <w:rsid w:val="00AB6C8E"/>
    <w:rsid w:val="00AB6CAA"/>
    <w:rsid w:val="00AB73C0"/>
    <w:rsid w:val="00AC0290"/>
    <w:rsid w:val="00AC0CDE"/>
    <w:rsid w:val="00AD1042"/>
    <w:rsid w:val="00AD2B7D"/>
    <w:rsid w:val="00AD2CF9"/>
    <w:rsid w:val="00AD34D0"/>
    <w:rsid w:val="00AD4544"/>
    <w:rsid w:val="00AD4859"/>
    <w:rsid w:val="00AD571C"/>
    <w:rsid w:val="00AD69A1"/>
    <w:rsid w:val="00AD7746"/>
    <w:rsid w:val="00AE0EF3"/>
    <w:rsid w:val="00AE3CA8"/>
    <w:rsid w:val="00AE5BA5"/>
    <w:rsid w:val="00AE5CEC"/>
    <w:rsid w:val="00AE5EBF"/>
    <w:rsid w:val="00AE6E1B"/>
    <w:rsid w:val="00AE7E53"/>
    <w:rsid w:val="00AF04B5"/>
    <w:rsid w:val="00AF072C"/>
    <w:rsid w:val="00AF336F"/>
    <w:rsid w:val="00AF6B4C"/>
    <w:rsid w:val="00B00385"/>
    <w:rsid w:val="00B00AF2"/>
    <w:rsid w:val="00B029A5"/>
    <w:rsid w:val="00B05616"/>
    <w:rsid w:val="00B056FE"/>
    <w:rsid w:val="00B06EB3"/>
    <w:rsid w:val="00B07281"/>
    <w:rsid w:val="00B13E92"/>
    <w:rsid w:val="00B146EB"/>
    <w:rsid w:val="00B147DC"/>
    <w:rsid w:val="00B17B97"/>
    <w:rsid w:val="00B231D6"/>
    <w:rsid w:val="00B23F50"/>
    <w:rsid w:val="00B25032"/>
    <w:rsid w:val="00B269B9"/>
    <w:rsid w:val="00B26C3C"/>
    <w:rsid w:val="00B27116"/>
    <w:rsid w:val="00B302AF"/>
    <w:rsid w:val="00B3110D"/>
    <w:rsid w:val="00B329EA"/>
    <w:rsid w:val="00B35F8C"/>
    <w:rsid w:val="00B365D9"/>
    <w:rsid w:val="00B36B27"/>
    <w:rsid w:val="00B373A2"/>
    <w:rsid w:val="00B40CF5"/>
    <w:rsid w:val="00B420FA"/>
    <w:rsid w:val="00B44EB8"/>
    <w:rsid w:val="00B44F42"/>
    <w:rsid w:val="00B466D5"/>
    <w:rsid w:val="00B47E26"/>
    <w:rsid w:val="00B500A4"/>
    <w:rsid w:val="00B50185"/>
    <w:rsid w:val="00B503FD"/>
    <w:rsid w:val="00B51FAF"/>
    <w:rsid w:val="00B5307D"/>
    <w:rsid w:val="00B551E3"/>
    <w:rsid w:val="00B609BC"/>
    <w:rsid w:val="00B61325"/>
    <w:rsid w:val="00B6255E"/>
    <w:rsid w:val="00B636B0"/>
    <w:rsid w:val="00B645A0"/>
    <w:rsid w:val="00B669C8"/>
    <w:rsid w:val="00B66BFD"/>
    <w:rsid w:val="00B66D39"/>
    <w:rsid w:val="00B66FC9"/>
    <w:rsid w:val="00B67C56"/>
    <w:rsid w:val="00B714F8"/>
    <w:rsid w:val="00B71F01"/>
    <w:rsid w:val="00B7237E"/>
    <w:rsid w:val="00B72BC5"/>
    <w:rsid w:val="00B73060"/>
    <w:rsid w:val="00B738A6"/>
    <w:rsid w:val="00B75101"/>
    <w:rsid w:val="00B76673"/>
    <w:rsid w:val="00B80128"/>
    <w:rsid w:val="00B81FB0"/>
    <w:rsid w:val="00B83839"/>
    <w:rsid w:val="00B842C1"/>
    <w:rsid w:val="00B872C2"/>
    <w:rsid w:val="00B87687"/>
    <w:rsid w:val="00B90E5A"/>
    <w:rsid w:val="00B90F40"/>
    <w:rsid w:val="00B918DF"/>
    <w:rsid w:val="00B92190"/>
    <w:rsid w:val="00B9396A"/>
    <w:rsid w:val="00B95648"/>
    <w:rsid w:val="00B96182"/>
    <w:rsid w:val="00B97C77"/>
    <w:rsid w:val="00B97E62"/>
    <w:rsid w:val="00BA0D30"/>
    <w:rsid w:val="00BA17C2"/>
    <w:rsid w:val="00BA3E6F"/>
    <w:rsid w:val="00BA54B8"/>
    <w:rsid w:val="00BA704A"/>
    <w:rsid w:val="00BA781E"/>
    <w:rsid w:val="00BB01BD"/>
    <w:rsid w:val="00BB0C4A"/>
    <w:rsid w:val="00BB1CE6"/>
    <w:rsid w:val="00BB26E3"/>
    <w:rsid w:val="00BB5218"/>
    <w:rsid w:val="00BB5898"/>
    <w:rsid w:val="00BB5C78"/>
    <w:rsid w:val="00BB5E31"/>
    <w:rsid w:val="00BB7EF3"/>
    <w:rsid w:val="00BC19BA"/>
    <w:rsid w:val="00BC1E5A"/>
    <w:rsid w:val="00BC2068"/>
    <w:rsid w:val="00BC2D10"/>
    <w:rsid w:val="00BC466D"/>
    <w:rsid w:val="00BC672C"/>
    <w:rsid w:val="00BC6A0A"/>
    <w:rsid w:val="00BC7107"/>
    <w:rsid w:val="00BC7488"/>
    <w:rsid w:val="00BC7A09"/>
    <w:rsid w:val="00BD0795"/>
    <w:rsid w:val="00BD1268"/>
    <w:rsid w:val="00BD21F1"/>
    <w:rsid w:val="00BD2A19"/>
    <w:rsid w:val="00BD3001"/>
    <w:rsid w:val="00BD30E3"/>
    <w:rsid w:val="00BD568C"/>
    <w:rsid w:val="00BD6F43"/>
    <w:rsid w:val="00BD72D6"/>
    <w:rsid w:val="00BE1F63"/>
    <w:rsid w:val="00BE53F2"/>
    <w:rsid w:val="00BE5B28"/>
    <w:rsid w:val="00BE5E2A"/>
    <w:rsid w:val="00BE5FED"/>
    <w:rsid w:val="00BE6248"/>
    <w:rsid w:val="00BF3CE0"/>
    <w:rsid w:val="00BF542D"/>
    <w:rsid w:val="00C005D8"/>
    <w:rsid w:val="00C01AA1"/>
    <w:rsid w:val="00C02AB8"/>
    <w:rsid w:val="00C03A93"/>
    <w:rsid w:val="00C04C06"/>
    <w:rsid w:val="00C062BF"/>
    <w:rsid w:val="00C06CDE"/>
    <w:rsid w:val="00C104A9"/>
    <w:rsid w:val="00C10F1E"/>
    <w:rsid w:val="00C13F31"/>
    <w:rsid w:val="00C153EC"/>
    <w:rsid w:val="00C154E5"/>
    <w:rsid w:val="00C157DF"/>
    <w:rsid w:val="00C15DCE"/>
    <w:rsid w:val="00C15E4C"/>
    <w:rsid w:val="00C20451"/>
    <w:rsid w:val="00C20DE0"/>
    <w:rsid w:val="00C211FB"/>
    <w:rsid w:val="00C22742"/>
    <w:rsid w:val="00C25ACF"/>
    <w:rsid w:val="00C261C7"/>
    <w:rsid w:val="00C26D47"/>
    <w:rsid w:val="00C33752"/>
    <w:rsid w:val="00C34FD2"/>
    <w:rsid w:val="00C352C6"/>
    <w:rsid w:val="00C35421"/>
    <w:rsid w:val="00C360BE"/>
    <w:rsid w:val="00C36C78"/>
    <w:rsid w:val="00C41A23"/>
    <w:rsid w:val="00C41B0B"/>
    <w:rsid w:val="00C41C62"/>
    <w:rsid w:val="00C4232A"/>
    <w:rsid w:val="00C43013"/>
    <w:rsid w:val="00C442A2"/>
    <w:rsid w:val="00C44B60"/>
    <w:rsid w:val="00C4581F"/>
    <w:rsid w:val="00C468E7"/>
    <w:rsid w:val="00C5099D"/>
    <w:rsid w:val="00C510F0"/>
    <w:rsid w:val="00C5196F"/>
    <w:rsid w:val="00C5474C"/>
    <w:rsid w:val="00C55181"/>
    <w:rsid w:val="00C55C39"/>
    <w:rsid w:val="00C5674C"/>
    <w:rsid w:val="00C60194"/>
    <w:rsid w:val="00C60285"/>
    <w:rsid w:val="00C618E5"/>
    <w:rsid w:val="00C636B1"/>
    <w:rsid w:val="00C63BFB"/>
    <w:rsid w:val="00C6456D"/>
    <w:rsid w:val="00C65088"/>
    <w:rsid w:val="00C65C2E"/>
    <w:rsid w:val="00C669A5"/>
    <w:rsid w:val="00C67C43"/>
    <w:rsid w:val="00C71773"/>
    <w:rsid w:val="00C739CC"/>
    <w:rsid w:val="00C73C5C"/>
    <w:rsid w:val="00C73E22"/>
    <w:rsid w:val="00C74B56"/>
    <w:rsid w:val="00C7565C"/>
    <w:rsid w:val="00C75D0B"/>
    <w:rsid w:val="00C76D86"/>
    <w:rsid w:val="00C77E67"/>
    <w:rsid w:val="00C810F4"/>
    <w:rsid w:val="00C834FF"/>
    <w:rsid w:val="00C83513"/>
    <w:rsid w:val="00C83751"/>
    <w:rsid w:val="00C853D5"/>
    <w:rsid w:val="00C86084"/>
    <w:rsid w:val="00C90200"/>
    <w:rsid w:val="00C904ED"/>
    <w:rsid w:val="00C912AB"/>
    <w:rsid w:val="00C91D33"/>
    <w:rsid w:val="00C93006"/>
    <w:rsid w:val="00C93793"/>
    <w:rsid w:val="00C9622D"/>
    <w:rsid w:val="00C96418"/>
    <w:rsid w:val="00C96B16"/>
    <w:rsid w:val="00C96EA8"/>
    <w:rsid w:val="00C97624"/>
    <w:rsid w:val="00CA1F7B"/>
    <w:rsid w:val="00CA3F2A"/>
    <w:rsid w:val="00CA6926"/>
    <w:rsid w:val="00CB08C3"/>
    <w:rsid w:val="00CB0972"/>
    <w:rsid w:val="00CB1BF9"/>
    <w:rsid w:val="00CB1C4E"/>
    <w:rsid w:val="00CB2D06"/>
    <w:rsid w:val="00CB4F7C"/>
    <w:rsid w:val="00CB692F"/>
    <w:rsid w:val="00CB6EAA"/>
    <w:rsid w:val="00CB6F19"/>
    <w:rsid w:val="00CC0074"/>
    <w:rsid w:val="00CC2689"/>
    <w:rsid w:val="00CC2869"/>
    <w:rsid w:val="00CC5ADD"/>
    <w:rsid w:val="00CC6CC5"/>
    <w:rsid w:val="00CC6F57"/>
    <w:rsid w:val="00CD1147"/>
    <w:rsid w:val="00CD18E5"/>
    <w:rsid w:val="00CD1A8D"/>
    <w:rsid w:val="00CD2F8C"/>
    <w:rsid w:val="00CD4711"/>
    <w:rsid w:val="00CD4D13"/>
    <w:rsid w:val="00CD7C46"/>
    <w:rsid w:val="00CE55A0"/>
    <w:rsid w:val="00CE5798"/>
    <w:rsid w:val="00CE5F23"/>
    <w:rsid w:val="00CE7921"/>
    <w:rsid w:val="00CF039E"/>
    <w:rsid w:val="00CF0A6F"/>
    <w:rsid w:val="00CF1F74"/>
    <w:rsid w:val="00CF4BFB"/>
    <w:rsid w:val="00CF71CD"/>
    <w:rsid w:val="00CF7BA6"/>
    <w:rsid w:val="00D02885"/>
    <w:rsid w:val="00D03D0E"/>
    <w:rsid w:val="00D05AB3"/>
    <w:rsid w:val="00D05FD5"/>
    <w:rsid w:val="00D065C5"/>
    <w:rsid w:val="00D06D0D"/>
    <w:rsid w:val="00D10688"/>
    <w:rsid w:val="00D10AF2"/>
    <w:rsid w:val="00D1196C"/>
    <w:rsid w:val="00D12CF9"/>
    <w:rsid w:val="00D132FE"/>
    <w:rsid w:val="00D13DC9"/>
    <w:rsid w:val="00D153BD"/>
    <w:rsid w:val="00D1582B"/>
    <w:rsid w:val="00D15C6A"/>
    <w:rsid w:val="00D22528"/>
    <w:rsid w:val="00D23455"/>
    <w:rsid w:val="00D24A72"/>
    <w:rsid w:val="00D25B1E"/>
    <w:rsid w:val="00D25C81"/>
    <w:rsid w:val="00D27448"/>
    <w:rsid w:val="00D3037C"/>
    <w:rsid w:val="00D304AC"/>
    <w:rsid w:val="00D35A48"/>
    <w:rsid w:val="00D35F34"/>
    <w:rsid w:val="00D36B4F"/>
    <w:rsid w:val="00D36DEF"/>
    <w:rsid w:val="00D37715"/>
    <w:rsid w:val="00D37BA3"/>
    <w:rsid w:val="00D4134F"/>
    <w:rsid w:val="00D41EBD"/>
    <w:rsid w:val="00D42354"/>
    <w:rsid w:val="00D42557"/>
    <w:rsid w:val="00D4281D"/>
    <w:rsid w:val="00D42A66"/>
    <w:rsid w:val="00D43CE7"/>
    <w:rsid w:val="00D4459E"/>
    <w:rsid w:val="00D448C0"/>
    <w:rsid w:val="00D44AED"/>
    <w:rsid w:val="00D44C68"/>
    <w:rsid w:val="00D454D4"/>
    <w:rsid w:val="00D45A1E"/>
    <w:rsid w:val="00D5088A"/>
    <w:rsid w:val="00D5130B"/>
    <w:rsid w:val="00D51556"/>
    <w:rsid w:val="00D5188A"/>
    <w:rsid w:val="00D532AB"/>
    <w:rsid w:val="00D535F2"/>
    <w:rsid w:val="00D536BF"/>
    <w:rsid w:val="00D569E1"/>
    <w:rsid w:val="00D5799E"/>
    <w:rsid w:val="00D6113B"/>
    <w:rsid w:val="00D6140F"/>
    <w:rsid w:val="00D62068"/>
    <w:rsid w:val="00D62AE6"/>
    <w:rsid w:val="00D63D7D"/>
    <w:rsid w:val="00D65E18"/>
    <w:rsid w:val="00D664FF"/>
    <w:rsid w:val="00D71F7A"/>
    <w:rsid w:val="00D72AC8"/>
    <w:rsid w:val="00D73B98"/>
    <w:rsid w:val="00D7412C"/>
    <w:rsid w:val="00D74229"/>
    <w:rsid w:val="00D74E06"/>
    <w:rsid w:val="00D77441"/>
    <w:rsid w:val="00D8007E"/>
    <w:rsid w:val="00D81E15"/>
    <w:rsid w:val="00D82419"/>
    <w:rsid w:val="00D84273"/>
    <w:rsid w:val="00D85220"/>
    <w:rsid w:val="00D902AD"/>
    <w:rsid w:val="00D92D3A"/>
    <w:rsid w:val="00D92FBF"/>
    <w:rsid w:val="00D94509"/>
    <w:rsid w:val="00D97D1D"/>
    <w:rsid w:val="00DA02FC"/>
    <w:rsid w:val="00DA033C"/>
    <w:rsid w:val="00DA0569"/>
    <w:rsid w:val="00DA17C1"/>
    <w:rsid w:val="00DA2655"/>
    <w:rsid w:val="00DA2E90"/>
    <w:rsid w:val="00DA6BA5"/>
    <w:rsid w:val="00DB0186"/>
    <w:rsid w:val="00DB37A5"/>
    <w:rsid w:val="00DB3EB9"/>
    <w:rsid w:val="00DB40B4"/>
    <w:rsid w:val="00DB4A82"/>
    <w:rsid w:val="00DB4A9A"/>
    <w:rsid w:val="00DB7ED9"/>
    <w:rsid w:val="00DC139D"/>
    <w:rsid w:val="00DC4623"/>
    <w:rsid w:val="00DC5CB7"/>
    <w:rsid w:val="00DD380E"/>
    <w:rsid w:val="00DD5BE3"/>
    <w:rsid w:val="00DD641F"/>
    <w:rsid w:val="00DD67DA"/>
    <w:rsid w:val="00DE0FDC"/>
    <w:rsid w:val="00DE3540"/>
    <w:rsid w:val="00DE44DF"/>
    <w:rsid w:val="00DE4D05"/>
    <w:rsid w:val="00DE6F66"/>
    <w:rsid w:val="00DF1BF2"/>
    <w:rsid w:val="00DF3B14"/>
    <w:rsid w:val="00DF494D"/>
    <w:rsid w:val="00DF677A"/>
    <w:rsid w:val="00DF6799"/>
    <w:rsid w:val="00DF67E1"/>
    <w:rsid w:val="00DF6E51"/>
    <w:rsid w:val="00DF7704"/>
    <w:rsid w:val="00E005C4"/>
    <w:rsid w:val="00E0118A"/>
    <w:rsid w:val="00E0140E"/>
    <w:rsid w:val="00E02184"/>
    <w:rsid w:val="00E036BA"/>
    <w:rsid w:val="00E07875"/>
    <w:rsid w:val="00E07ECF"/>
    <w:rsid w:val="00E108FF"/>
    <w:rsid w:val="00E13142"/>
    <w:rsid w:val="00E13D4E"/>
    <w:rsid w:val="00E1551C"/>
    <w:rsid w:val="00E1622E"/>
    <w:rsid w:val="00E16D3A"/>
    <w:rsid w:val="00E22A24"/>
    <w:rsid w:val="00E22BD6"/>
    <w:rsid w:val="00E2360D"/>
    <w:rsid w:val="00E237C1"/>
    <w:rsid w:val="00E23C37"/>
    <w:rsid w:val="00E26BB0"/>
    <w:rsid w:val="00E27D1A"/>
    <w:rsid w:val="00E30DD0"/>
    <w:rsid w:val="00E3133D"/>
    <w:rsid w:val="00E326D0"/>
    <w:rsid w:val="00E33B77"/>
    <w:rsid w:val="00E343B5"/>
    <w:rsid w:val="00E346F3"/>
    <w:rsid w:val="00E35FA4"/>
    <w:rsid w:val="00E3612D"/>
    <w:rsid w:val="00E37BA3"/>
    <w:rsid w:val="00E42D5E"/>
    <w:rsid w:val="00E46B83"/>
    <w:rsid w:val="00E472AA"/>
    <w:rsid w:val="00E47677"/>
    <w:rsid w:val="00E5111D"/>
    <w:rsid w:val="00E53F70"/>
    <w:rsid w:val="00E54F01"/>
    <w:rsid w:val="00E55400"/>
    <w:rsid w:val="00E55451"/>
    <w:rsid w:val="00E55785"/>
    <w:rsid w:val="00E558F8"/>
    <w:rsid w:val="00E5799D"/>
    <w:rsid w:val="00E611E5"/>
    <w:rsid w:val="00E61CF8"/>
    <w:rsid w:val="00E63033"/>
    <w:rsid w:val="00E63B47"/>
    <w:rsid w:val="00E679CC"/>
    <w:rsid w:val="00E710DB"/>
    <w:rsid w:val="00E71ADB"/>
    <w:rsid w:val="00E747B8"/>
    <w:rsid w:val="00E76C21"/>
    <w:rsid w:val="00E76DE4"/>
    <w:rsid w:val="00E805D1"/>
    <w:rsid w:val="00E80A9B"/>
    <w:rsid w:val="00E815B7"/>
    <w:rsid w:val="00E82E57"/>
    <w:rsid w:val="00E83D7E"/>
    <w:rsid w:val="00E84FD0"/>
    <w:rsid w:val="00E85279"/>
    <w:rsid w:val="00E86FC6"/>
    <w:rsid w:val="00E93012"/>
    <w:rsid w:val="00E9425E"/>
    <w:rsid w:val="00E963D3"/>
    <w:rsid w:val="00E96A50"/>
    <w:rsid w:val="00EA06FD"/>
    <w:rsid w:val="00EA0C86"/>
    <w:rsid w:val="00EA18BB"/>
    <w:rsid w:val="00EA4F59"/>
    <w:rsid w:val="00EA66F8"/>
    <w:rsid w:val="00EA6A9D"/>
    <w:rsid w:val="00EA7396"/>
    <w:rsid w:val="00EB06C0"/>
    <w:rsid w:val="00EB0EA2"/>
    <w:rsid w:val="00EB1D9B"/>
    <w:rsid w:val="00EB297F"/>
    <w:rsid w:val="00EB383F"/>
    <w:rsid w:val="00EB4C10"/>
    <w:rsid w:val="00EB4DDF"/>
    <w:rsid w:val="00EB5734"/>
    <w:rsid w:val="00EB7097"/>
    <w:rsid w:val="00EB7113"/>
    <w:rsid w:val="00EB7767"/>
    <w:rsid w:val="00EB77F1"/>
    <w:rsid w:val="00EB7AAD"/>
    <w:rsid w:val="00EB7C2E"/>
    <w:rsid w:val="00EC2AEB"/>
    <w:rsid w:val="00EC5A5E"/>
    <w:rsid w:val="00EC7983"/>
    <w:rsid w:val="00ED044A"/>
    <w:rsid w:val="00ED1448"/>
    <w:rsid w:val="00ED148A"/>
    <w:rsid w:val="00ED3770"/>
    <w:rsid w:val="00ED418E"/>
    <w:rsid w:val="00EE0119"/>
    <w:rsid w:val="00EE0566"/>
    <w:rsid w:val="00EE1110"/>
    <w:rsid w:val="00EE20F1"/>
    <w:rsid w:val="00EE397F"/>
    <w:rsid w:val="00EE3EDC"/>
    <w:rsid w:val="00EE6CF6"/>
    <w:rsid w:val="00EE7448"/>
    <w:rsid w:val="00EF03E5"/>
    <w:rsid w:val="00EF0686"/>
    <w:rsid w:val="00EF0A42"/>
    <w:rsid w:val="00EF3AD7"/>
    <w:rsid w:val="00EF4DFA"/>
    <w:rsid w:val="00EF5D35"/>
    <w:rsid w:val="00EF60A5"/>
    <w:rsid w:val="00EF6B6E"/>
    <w:rsid w:val="00EF6E1F"/>
    <w:rsid w:val="00EF7DB5"/>
    <w:rsid w:val="00F00771"/>
    <w:rsid w:val="00F017C9"/>
    <w:rsid w:val="00F023F3"/>
    <w:rsid w:val="00F028E9"/>
    <w:rsid w:val="00F0352F"/>
    <w:rsid w:val="00F0485D"/>
    <w:rsid w:val="00F04ABA"/>
    <w:rsid w:val="00F06A02"/>
    <w:rsid w:val="00F07690"/>
    <w:rsid w:val="00F134CA"/>
    <w:rsid w:val="00F13828"/>
    <w:rsid w:val="00F142A9"/>
    <w:rsid w:val="00F14341"/>
    <w:rsid w:val="00F171D2"/>
    <w:rsid w:val="00F21D45"/>
    <w:rsid w:val="00F22037"/>
    <w:rsid w:val="00F22536"/>
    <w:rsid w:val="00F235D6"/>
    <w:rsid w:val="00F24A7E"/>
    <w:rsid w:val="00F258FD"/>
    <w:rsid w:val="00F25DA2"/>
    <w:rsid w:val="00F266CA"/>
    <w:rsid w:val="00F26A65"/>
    <w:rsid w:val="00F27411"/>
    <w:rsid w:val="00F301E4"/>
    <w:rsid w:val="00F31035"/>
    <w:rsid w:val="00F31AAC"/>
    <w:rsid w:val="00F35888"/>
    <w:rsid w:val="00F37FF0"/>
    <w:rsid w:val="00F4168C"/>
    <w:rsid w:val="00F44C62"/>
    <w:rsid w:val="00F4565C"/>
    <w:rsid w:val="00F458F2"/>
    <w:rsid w:val="00F45D98"/>
    <w:rsid w:val="00F46B04"/>
    <w:rsid w:val="00F477F9"/>
    <w:rsid w:val="00F5341F"/>
    <w:rsid w:val="00F53820"/>
    <w:rsid w:val="00F53A9B"/>
    <w:rsid w:val="00F54F8D"/>
    <w:rsid w:val="00F56E22"/>
    <w:rsid w:val="00F639A3"/>
    <w:rsid w:val="00F64202"/>
    <w:rsid w:val="00F64A34"/>
    <w:rsid w:val="00F65B6B"/>
    <w:rsid w:val="00F66879"/>
    <w:rsid w:val="00F6780D"/>
    <w:rsid w:val="00F70365"/>
    <w:rsid w:val="00F714E8"/>
    <w:rsid w:val="00F716B1"/>
    <w:rsid w:val="00F72F07"/>
    <w:rsid w:val="00F731FA"/>
    <w:rsid w:val="00F74230"/>
    <w:rsid w:val="00F7447D"/>
    <w:rsid w:val="00F75A3E"/>
    <w:rsid w:val="00F7654F"/>
    <w:rsid w:val="00F76591"/>
    <w:rsid w:val="00F8266B"/>
    <w:rsid w:val="00F837BA"/>
    <w:rsid w:val="00F84B19"/>
    <w:rsid w:val="00F85C94"/>
    <w:rsid w:val="00F85D73"/>
    <w:rsid w:val="00F8607F"/>
    <w:rsid w:val="00F91ADB"/>
    <w:rsid w:val="00F94898"/>
    <w:rsid w:val="00F95591"/>
    <w:rsid w:val="00F965CC"/>
    <w:rsid w:val="00F979A7"/>
    <w:rsid w:val="00FA0C74"/>
    <w:rsid w:val="00FA1B1D"/>
    <w:rsid w:val="00FA3A25"/>
    <w:rsid w:val="00FA49F6"/>
    <w:rsid w:val="00FA65CA"/>
    <w:rsid w:val="00FA77AD"/>
    <w:rsid w:val="00FA7F8B"/>
    <w:rsid w:val="00FB0104"/>
    <w:rsid w:val="00FB059B"/>
    <w:rsid w:val="00FB1066"/>
    <w:rsid w:val="00FB1A9D"/>
    <w:rsid w:val="00FB239E"/>
    <w:rsid w:val="00FB4105"/>
    <w:rsid w:val="00FB4263"/>
    <w:rsid w:val="00FB4533"/>
    <w:rsid w:val="00FB4E6B"/>
    <w:rsid w:val="00FB597C"/>
    <w:rsid w:val="00FB7BCA"/>
    <w:rsid w:val="00FC179B"/>
    <w:rsid w:val="00FC2366"/>
    <w:rsid w:val="00FC36D8"/>
    <w:rsid w:val="00FC436E"/>
    <w:rsid w:val="00FC7ECE"/>
    <w:rsid w:val="00FD2BE3"/>
    <w:rsid w:val="00FD46C8"/>
    <w:rsid w:val="00FD6F0E"/>
    <w:rsid w:val="00FD745C"/>
    <w:rsid w:val="00FE008F"/>
    <w:rsid w:val="00FE1214"/>
    <w:rsid w:val="00FE14BA"/>
    <w:rsid w:val="00FE2659"/>
    <w:rsid w:val="00FE3F11"/>
    <w:rsid w:val="00FE5186"/>
    <w:rsid w:val="00FE5AF4"/>
    <w:rsid w:val="00FE64F9"/>
    <w:rsid w:val="00FF00A4"/>
    <w:rsid w:val="00FF0226"/>
    <w:rsid w:val="00FF05AD"/>
    <w:rsid w:val="00FF30B7"/>
    <w:rsid w:val="00FF3A06"/>
    <w:rsid w:val="00FF4301"/>
    <w:rsid w:val="00FF4E03"/>
    <w:rsid w:val="00FF4F97"/>
    <w:rsid w:val="00FF6539"/>
    <w:rsid w:val="00FF6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CCA56"/>
  <w15:docId w15:val="{603F828A-434C-4EDD-859B-E6EF90D4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3309"/>
    <w:pPr>
      <w:spacing w:before="120" w:after="120" w:line="240" w:lineRule="auto"/>
      <w:jc w:val="both"/>
    </w:pPr>
    <w:rPr>
      <w:rFonts w:ascii="Times New Roman" w:hAnsi="Times New Roman"/>
      <w:lang w:val="pl-PL"/>
    </w:rPr>
  </w:style>
  <w:style w:type="paragraph" w:styleId="Nagwek1">
    <w:name w:val="heading 1"/>
    <w:basedOn w:val="Normalny"/>
    <w:next w:val="Normalny"/>
    <w:link w:val="Nagwek1Znak"/>
    <w:uiPriority w:val="9"/>
    <w:qFormat/>
    <w:rsid w:val="006F5C0D"/>
    <w:pPr>
      <w:keepNext/>
      <w:keepLines/>
      <w:spacing w:before="240" w:after="0"/>
      <w:outlineLvl w:val="0"/>
    </w:pPr>
    <w:rPr>
      <w:rFonts w:asciiTheme="majorHAnsi" w:eastAsiaTheme="majorEastAsia" w:hAnsiTheme="majorHAnsi" w:cstheme="majorBidi"/>
      <w:color w:val="C00000"/>
      <w:sz w:val="32"/>
      <w:szCs w:val="32"/>
    </w:rPr>
  </w:style>
  <w:style w:type="paragraph" w:styleId="Nagwek2">
    <w:name w:val="heading 2"/>
    <w:basedOn w:val="Normalny"/>
    <w:next w:val="Normalny"/>
    <w:link w:val="Nagwek2Znak"/>
    <w:uiPriority w:val="9"/>
    <w:unhideWhenUsed/>
    <w:qFormat/>
    <w:rsid w:val="001521CF"/>
    <w:pPr>
      <w:keepNext/>
      <w:keepLines/>
      <w:spacing w:before="40" w:after="0"/>
      <w:outlineLvl w:val="1"/>
    </w:pPr>
    <w:rPr>
      <w:rFonts w:asciiTheme="majorHAnsi" w:eastAsiaTheme="majorEastAsia" w:hAnsiTheme="majorHAnsi" w:cstheme="majorBidi"/>
      <w:color w:val="C00000"/>
      <w:sz w:val="24"/>
      <w:szCs w:val="26"/>
    </w:rPr>
  </w:style>
  <w:style w:type="paragraph" w:styleId="Nagwek3">
    <w:name w:val="heading 3"/>
    <w:basedOn w:val="Normalny"/>
    <w:next w:val="Normalny"/>
    <w:link w:val="Nagwek3Znak"/>
    <w:uiPriority w:val="9"/>
    <w:unhideWhenUsed/>
    <w:qFormat/>
    <w:rsid w:val="00560DA0"/>
    <w:pPr>
      <w:keepNext/>
      <w:keepLines/>
      <w:spacing w:before="60" w:after="60"/>
      <w:outlineLvl w:val="2"/>
    </w:pPr>
    <w:rPr>
      <w:rFonts w:asciiTheme="majorHAnsi" w:eastAsiaTheme="majorEastAsia" w:hAnsiTheme="majorHAnsi" w:cstheme="majorBidi"/>
      <w:color w:val="FF0000"/>
      <w:szCs w:val="24"/>
    </w:rPr>
  </w:style>
  <w:style w:type="paragraph" w:styleId="Nagwek4">
    <w:name w:val="heading 4"/>
    <w:basedOn w:val="Normalny"/>
    <w:next w:val="Normalny"/>
    <w:link w:val="Nagwek4Znak"/>
    <w:uiPriority w:val="9"/>
    <w:semiHidden/>
    <w:unhideWhenUsed/>
    <w:qFormat/>
    <w:rsid w:val="002C7D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8D3E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2C3B29"/>
    <w:pPr>
      <w:spacing w:after="0" w:line="240" w:lineRule="auto"/>
    </w:pPr>
    <w:rPr>
      <w:rFonts w:eastAsiaTheme="minorEastAsia"/>
      <w:lang w:val="pl-PL" w:eastAsia="pl-PL"/>
    </w:rPr>
  </w:style>
  <w:style w:type="character" w:customStyle="1" w:styleId="BezodstpwZnak">
    <w:name w:val="Bez odstępów Znak"/>
    <w:basedOn w:val="Domylnaczcionkaakapitu"/>
    <w:link w:val="Bezodstpw"/>
    <w:uiPriority w:val="1"/>
    <w:rsid w:val="002C3B29"/>
    <w:rPr>
      <w:rFonts w:eastAsiaTheme="minorEastAsia"/>
      <w:lang w:val="pl-PL" w:eastAsia="pl-PL"/>
    </w:rPr>
  </w:style>
  <w:style w:type="paragraph" w:styleId="Nagwek">
    <w:name w:val="header"/>
    <w:basedOn w:val="Normalny"/>
    <w:link w:val="NagwekZnak"/>
    <w:uiPriority w:val="99"/>
    <w:unhideWhenUsed/>
    <w:rsid w:val="002C3B29"/>
    <w:pPr>
      <w:tabs>
        <w:tab w:val="center" w:pos="4536"/>
        <w:tab w:val="right" w:pos="9072"/>
      </w:tabs>
      <w:spacing w:before="0" w:after="0"/>
    </w:pPr>
  </w:style>
  <w:style w:type="character" w:customStyle="1" w:styleId="NagwekZnak">
    <w:name w:val="Nagłówek Znak"/>
    <w:basedOn w:val="Domylnaczcionkaakapitu"/>
    <w:link w:val="Nagwek"/>
    <w:uiPriority w:val="99"/>
    <w:rsid w:val="002C3B29"/>
    <w:rPr>
      <w:rFonts w:ascii="Times New Roman" w:hAnsi="Times New Roman"/>
      <w:lang w:val="pl-PL"/>
    </w:rPr>
  </w:style>
  <w:style w:type="paragraph" w:styleId="Stopka">
    <w:name w:val="footer"/>
    <w:basedOn w:val="Normalny"/>
    <w:link w:val="StopkaZnak"/>
    <w:uiPriority w:val="99"/>
    <w:unhideWhenUsed/>
    <w:rsid w:val="002C3B29"/>
    <w:pPr>
      <w:tabs>
        <w:tab w:val="center" w:pos="4536"/>
        <w:tab w:val="right" w:pos="9072"/>
      </w:tabs>
      <w:spacing w:before="0" w:after="0"/>
    </w:pPr>
  </w:style>
  <w:style w:type="character" w:customStyle="1" w:styleId="StopkaZnak">
    <w:name w:val="Stopka Znak"/>
    <w:basedOn w:val="Domylnaczcionkaakapitu"/>
    <w:link w:val="Stopka"/>
    <w:uiPriority w:val="99"/>
    <w:rsid w:val="002C3B29"/>
    <w:rPr>
      <w:rFonts w:ascii="Times New Roman" w:hAnsi="Times New Roman"/>
      <w:lang w:val="pl-PL"/>
    </w:rPr>
  </w:style>
  <w:style w:type="character" w:customStyle="1" w:styleId="Nagwek1Znak">
    <w:name w:val="Nagłówek 1 Znak"/>
    <w:basedOn w:val="Domylnaczcionkaakapitu"/>
    <w:link w:val="Nagwek1"/>
    <w:uiPriority w:val="9"/>
    <w:rsid w:val="006F5C0D"/>
    <w:rPr>
      <w:rFonts w:asciiTheme="majorHAnsi" w:eastAsiaTheme="majorEastAsia" w:hAnsiTheme="majorHAnsi" w:cstheme="majorBidi"/>
      <w:color w:val="C00000"/>
      <w:sz w:val="32"/>
      <w:szCs w:val="32"/>
      <w:lang w:val="pl-PL"/>
    </w:rPr>
  </w:style>
  <w:style w:type="paragraph" w:styleId="Akapitzlist">
    <w:name w:val="List Paragraph"/>
    <w:aliases w:val="A_wyliczenie,Kielce_wypunktowanie,lubu 1)_wypkt.,K-P_odwolanie,Lublin_odwolanie,Sl_Akapit z listą,maz_wyliczenie,opis dzialania,Akapit z listą5,A_wyliczenie1,Kielce_wypunktowanie1,lubu 1)_wypkt.1,K-P_odwolanie1,Lublin_odwolanie1,TREŚĆ,L1"/>
    <w:basedOn w:val="Normalny"/>
    <w:link w:val="AkapitzlistZnak"/>
    <w:uiPriority w:val="34"/>
    <w:qFormat/>
    <w:rsid w:val="00187F7E"/>
    <w:pPr>
      <w:ind w:left="720"/>
      <w:contextualSpacing/>
    </w:p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 Znak Znak Znak Znak,Znak,Zn"/>
    <w:basedOn w:val="Normalny"/>
    <w:next w:val="Normalny"/>
    <w:link w:val="LegendaZnak1"/>
    <w:unhideWhenUsed/>
    <w:qFormat/>
    <w:rsid w:val="00FF4F97"/>
    <w:pPr>
      <w:spacing w:before="60" w:after="60"/>
    </w:pPr>
    <w:rPr>
      <w:i/>
      <w:iCs/>
      <w:sz w:val="18"/>
      <w:szCs w:val="18"/>
    </w:rPr>
  </w:style>
  <w:style w:type="character" w:styleId="Pogrubienie">
    <w:name w:val="Strong"/>
    <w:uiPriority w:val="22"/>
    <w:qFormat/>
    <w:rsid w:val="004100B2"/>
    <w:rPr>
      <w:b/>
      <w:bCs/>
    </w:rPr>
  </w:style>
  <w:style w:type="paragraph" w:styleId="Tekstprzypisudolnego">
    <w:name w:val="footnote text"/>
    <w:basedOn w:val="Normalny"/>
    <w:link w:val="TekstprzypisudolnegoZnak"/>
    <w:uiPriority w:val="99"/>
    <w:semiHidden/>
    <w:unhideWhenUsed/>
    <w:rsid w:val="00E26BB0"/>
    <w:pPr>
      <w:spacing w:before="0" w:after="0"/>
    </w:pPr>
    <w:rPr>
      <w:sz w:val="20"/>
      <w:szCs w:val="20"/>
    </w:rPr>
  </w:style>
  <w:style w:type="character" w:customStyle="1" w:styleId="TekstprzypisudolnegoZnak">
    <w:name w:val="Tekst przypisu dolnego Znak"/>
    <w:basedOn w:val="Domylnaczcionkaakapitu"/>
    <w:link w:val="Tekstprzypisudolnego"/>
    <w:uiPriority w:val="99"/>
    <w:semiHidden/>
    <w:rsid w:val="00E26BB0"/>
    <w:rPr>
      <w:rFonts w:ascii="Times New Roman" w:hAnsi="Times New Roman"/>
      <w:sz w:val="20"/>
      <w:szCs w:val="20"/>
      <w:lang w:val="pl-PL"/>
    </w:rPr>
  </w:style>
  <w:style w:type="character" w:styleId="Odwoanieprzypisudolnego">
    <w:name w:val="footnote reference"/>
    <w:basedOn w:val="Domylnaczcionkaakapitu"/>
    <w:uiPriority w:val="99"/>
    <w:semiHidden/>
    <w:unhideWhenUsed/>
    <w:rsid w:val="00E26BB0"/>
    <w:rPr>
      <w:vertAlign w:val="superscript"/>
    </w:rPr>
  </w:style>
  <w:style w:type="table" w:styleId="Tabela-Siatka">
    <w:name w:val="Table Grid"/>
    <w:basedOn w:val="Standardowy"/>
    <w:rsid w:val="000A05BA"/>
    <w:pPr>
      <w:suppressAutoHyphens/>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ielce_wypunktowanie Znak,lubu 1)_wypkt. Znak,K-P_odwolanie Znak,Lublin_odwolanie Znak,Sl_Akapit z listą Znak,maz_wyliczenie Znak,opis dzialania Znak,Akapit z listą5 Znak,A_wyliczenie1 Znak,lubu 1)_wypkt.1 Znak"/>
    <w:link w:val="Akapitzlist"/>
    <w:uiPriority w:val="34"/>
    <w:qFormat/>
    <w:locked/>
    <w:rsid w:val="000A05BA"/>
    <w:rPr>
      <w:rFonts w:ascii="Times New Roman" w:hAnsi="Times New Roman"/>
      <w:lang w:val="pl-PL"/>
    </w:rPr>
  </w:style>
  <w:style w:type="character" w:customStyle="1" w:styleId="Nagwek2Znak">
    <w:name w:val="Nagłówek 2 Znak"/>
    <w:basedOn w:val="Domylnaczcionkaakapitu"/>
    <w:link w:val="Nagwek2"/>
    <w:uiPriority w:val="9"/>
    <w:rsid w:val="001521CF"/>
    <w:rPr>
      <w:rFonts w:asciiTheme="majorHAnsi" w:eastAsiaTheme="majorEastAsia" w:hAnsiTheme="majorHAnsi" w:cstheme="majorBidi"/>
      <w:color w:val="C00000"/>
      <w:sz w:val="24"/>
      <w:szCs w:val="26"/>
      <w:lang w:val="pl-PL"/>
    </w:rPr>
  </w:style>
  <w:style w:type="paragraph" w:customStyle="1" w:styleId="Default">
    <w:name w:val="Default"/>
    <w:rsid w:val="005556BD"/>
    <w:pPr>
      <w:suppressAutoHyphens/>
      <w:autoSpaceDE w:val="0"/>
      <w:spacing w:after="0" w:line="240" w:lineRule="auto"/>
    </w:pPr>
    <w:rPr>
      <w:rFonts w:ascii="Times New Roman" w:eastAsia="Times New Roman" w:hAnsi="Times New Roman" w:cs="Times New Roman"/>
      <w:color w:val="000000"/>
      <w:sz w:val="24"/>
      <w:szCs w:val="24"/>
      <w:lang w:val="pl-PL" w:eastAsia="ar-SA"/>
    </w:rPr>
  </w:style>
  <w:style w:type="character" w:customStyle="1" w:styleId="Nagwek3Znak">
    <w:name w:val="Nagłówek 3 Znak"/>
    <w:basedOn w:val="Domylnaczcionkaakapitu"/>
    <w:link w:val="Nagwek3"/>
    <w:uiPriority w:val="9"/>
    <w:rsid w:val="00560DA0"/>
    <w:rPr>
      <w:rFonts w:asciiTheme="majorHAnsi" w:eastAsiaTheme="majorEastAsia" w:hAnsiTheme="majorHAnsi" w:cstheme="majorBidi"/>
      <w:color w:val="FF0000"/>
      <w:szCs w:val="24"/>
      <w:lang w:val="pl-PL"/>
    </w:rPr>
  </w:style>
  <w:style w:type="paragraph" w:customStyle="1" w:styleId="aaanita">
    <w:name w:val="aaanita"/>
    <w:basedOn w:val="Tekstpodstawowy2"/>
    <w:rsid w:val="004852FC"/>
    <w:pPr>
      <w:spacing w:before="0" w:after="0" w:line="240" w:lineRule="auto"/>
    </w:pPr>
    <w:rPr>
      <w:rFonts w:eastAsia="Times New Roman" w:cs="Times New Roman"/>
      <w:szCs w:val="20"/>
      <w:lang w:eastAsia="ar-SA"/>
    </w:rPr>
  </w:style>
  <w:style w:type="paragraph" w:styleId="Tekstpodstawowy2">
    <w:name w:val="Body Text 2"/>
    <w:basedOn w:val="Normalny"/>
    <w:link w:val="Tekstpodstawowy2Znak"/>
    <w:uiPriority w:val="99"/>
    <w:semiHidden/>
    <w:unhideWhenUsed/>
    <w:rsid w:val="004852FC"/>
    <w:pPr>
      <w:spacing w:line="480" w:lineRule="auto"/>
    </w:pPr>
  </w:style>
  <w:style w:type="character" w:customStyle="1" w:styleId="Tekstpodstawowy2Znak">
    <w:name w:val="Tekst podstawowy 2 Znak"/>
    <w:basedOn w:val="Domylnaczcionkaakapitu"/>
    <w:link w:val="Tekstpodstawowy2"/>
    <w:uiPriority w:val="99"/>
    <w:semiHidden/>
    <w:rsid w:val="004852FC"/>
    <w:rPr>
      <w:rFonts w:ascii="Times New Roman" w:hAnsi="Times New Roman"/>
      <w:lang w:val="pl-PL"/>
    </w:rPr>
  </w:style>
  <w:style w:type="paragraph" w:styleId="Nagwekspisutreci">
    <w:name w:val="TOC Heading"/>
    <w:basedOn w:val="Nagwek1"/>
    <w:next w:val="Normalny"/>
    <w:uiPriority w:val="39"/>
    <w:unhideWhenUsed/>
    <w:qFormat/>
    <w:rsid w:val="006C350E"/>
    <w:pPr>
      <w:spacing w:line="259" w:lineRule="auto"/>
      <w:jc w:val="left"/>
      <w:outlineLvl w:val="9"/>
    </w:pPr>
    <w:rPr>
      <w:color w:val="2F5496" w:themeColor="accent1" w:themeShade="BF"/>
      <w:lang w:eastAsia="pl-PL"/>
    </w:rPr>
  </w:style>
  <w:style w:type="paragraph" w:styleId="Spistreci1">
    <w:name w:val="toc 1"/>
    <w:basedOn w:val="Normalny"/>
    <w:next w:val="Normalny"/>
    <w:autoRedefine/>
    <w:uiPriority w:val="39"/>
    <w:unhideWhenUsed/>
    <w:rsid w:val="006C350E"/>
    <w:pPr>
      <w:spacing w:after="100"/>
    </w:pPr>
    <w:rPr>
      <w:b/>
    </w:rPr>
  </w:style>
  <w:style w:type="paragraph" w:styleId="Spistreci2">
    <w:name w:val="toc 2"/>
    <w:basedOn w:val="Normalny"/>
    <w:next w:val="Normalny"/>
    <w:autoRedefine/>
    <w:uiPriority w:val="39"/>
    <w:unhideWhenUsed/>
    <w:rsid w:val="006C350E"/>
    <w:pPr>
      <w:spacing w:after="100"/>
      <w:ind w:left="220"/>
    </w:pPr>
  </w:style>
  <w:style w:type="paragraph" w:styleId="Spistreci3">
    <w:name w:val="toc 3"/>
    <w:basedOn w:val="Normalny"/>
    <w:next w:val="Normalny"/>
    <w:autoRedefine/>
    <w:uiPriority w:val="39"/>
    <w:unhideWhenUsed/>
    <w:rsid w:val="006C350E"/>
    <w:pPr>
      <w:spacing w:after="100"/>
      <w:ind w:left="440"/>
    </w:pPr>
  </w:style>
  <w:style w:type="character" w:styleId="Hipercze">
    <w:name w:val="Hyperlink"/>
    <w:basedOn w:val="Domylnaczcionkaakapitu"/>
    <w:uiPriority w:val="99"/>
    <w:unhideWhenUsed/>
    <w:rsid w:val="006C350E"/>
    <w:rPr>
      <w:color w:val="0563C1" w:themeColor="hyperlink"/>
      <w:u w:val="single"/>
    </w:rPr>
  </w:style>
  <w:style w:type="paragraph" w:styleId="Spisilustracji">
    <w:name w:val="table of figures"/>
    <w:basedOn w:val="Normalny"/>
    <w:next w:val="Normalny"/>
    <w:uiPriority w:val="99"/>
    <w:unhideWhenUsed/>
    <w:rsid w:val="006C350E"/>
    <w:pPr>
      <w:spacing w:after="0"/>
    </w:pPr>
  </w:style>
  <w:style w:type="paragraph" w:styleId="Tekstdymka">
    <w:name w:val="Balloon Text"/>
    <w:basedOn w:val="Normalny"/>
    <w:link w:val="TekstdymkaZnak"/>
    <w:uiPriority w:val="99"/>
    <w:semiHidden/>
    <w:unhideWhenUsed/>
    <w:rsid w:val="00FE121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214"/>
    <w:rPr>
      <w:rFonts w:ascii="Segoe UI" w:hAnsi="Segoe UI" w:cs="Segoe UI"/>
      <w:sz w:val="18"/>
      <w:szCs w:val="18"/>
      <w:lang w:val="pl-PL"/>
    </w:rPr>
  </w:style>
  <w:style w:type="paragraph" w:styleId="Tekstpodstawowy">
    <w:name w:val="Body Text"/>
    <w:basedOn w:val="Normalny"/>
    <w:link w:val="TekstpodstawowyZnak"/>
    <w:uiPriority w:val="99"/>
    <w:unhideWhenUsed/>
    <w:rsid w:val="005B5497"/>
  </w:style>
  <w:style w:type="character" w:customStyle="1" w:styleId="TekstpodstawowyZnak">
    <w:name w:val="Tekst podstawowy Znak"/>
    <w:basedOn w:val="Domylnaczcionkaakapitu"/>
    <w:link w:val="Tekstpodstawowy"/>
    <w:uiPriority w:val="99"/>
    <w:rsid w:val="005B5497"/>
    <w:rPr>
      <w:rFonts w:ascii="Times New Roman" w:hAnsi="Times New Roman"/>
      <w:lang w:val="pl-PL"/>
    </w:rPr>
  </w:style>
  <w:style w:type="character" w:customStyle="1" w:styleId="Nagwek5Znak">
    <w:name w:val="Nagłówek 5 Znak"/>
    <w:basedOn w:val="Domylnaczcionkaakapitu"/>
    <w:link w:val="Nagwek5"/>
    <w:uiPriority w:val="9"/>
    <w:rsid w:val="008D3E04"/>
    <w:rPr>
      <w:rFonts w:asciiTheme="majorHAnsi" w:eastAsiaTheme="majorEastAsia" w:hAnsiTheme="majorHAnsi" w:cstheme="majorBidi"/>
      <w:color w:val="1F3763" w:themeColor="accent1" w:themeShade="7F"/>
      <w:lang w:val="pl-PL"/>
    </w:rPr>
  </w:style>
  <w:style w:type="paragraph" w:styleId="NormalnyWeb">
    <w:name w:val="Normal (Web)"/>
    <w:basedOn w:val="Normalny"/>
    <w:uiPriority w:val="99"/>
    <w:unhideWhenUsed/>
    <w:rsid w:val="008D3E04"/>
    <w:pPr>
      <w:spacing w:before="100" w:beforeAutospacing="1" w:after="100" w:afterAutospacing="1"/>
      <w:jc w:val="left"/>
    </w:pPr>
    <w:rPr>
      <w:rFonts w:eastAsia="Times New Roman" w:cs="Times New Roman"/>
      <w:sz w:val="24"/>
      <w:szCs w:val="24"/>
      <w:lang w:eastAsia="pl-PL"/>
    </w:rPr>
  </w:style>
  <w:style w:type="character" w:customStyle="1" w:styleId="apple-converted-space">
    <w:name w:val="apple-converted-space"/>
    <w:basedOn w:val="Domylnaczcionkaakapitu"/>
    <w:rsid w:val="00AE0EF3"/>
  </w:style>
  <w:style w:type="character" w:styleId="Odwoaniedokomentarza">
    <w:name w:val="annotation reference"/>
    <w:basedOn w:val="Domylnaczcionkaakapitu"/>
    <w:uiPriority w:val="99"/>
    <w:semiHidden/>
    <w:unhideWhenUsed/>
    <w:rsid w:val="00D4134F"/>
    <w:rPr>
      <w:sz w:val="16"/>
      <w:szCs w:val="16"/>
    </w:rPr>
  </w:style>
  <w:style w:type="paragraph" w:styleId="Tekstkomentarza">
    <w:name w:val="annotation text"/>
    <w:basedOn w:val="Normalny"/>
    <w:link w:val="TekstkomentarzaZnak"/>
    <w:uiPriority w:val="99"/>
    <w:unhideWhenUsed/>
    <w:rsid w:val="00D4134F"/>
    <w:rPr>
      <w:sz w:val="20"/>
      <w:szCs w:val="20"/>
    </w:rPr>
  </w:style>
  <w:style w:type="character" w:customStyle="1" w:styleId="TekstkomentarzaZnak">
    <w:name w:val="Tekst komentarza Znak"/>
    <w:basedOn w:val="Domylnaczcionkaakapitu"/>
    <w:link w:val="Tekstkomentarza"/>
    <w:uiPriority w:val="99"/>
    <w:rsid w:val="00D4134F"/>
    <w:rPr>
      <w:rFonts w:ascii="Times New Roman" w:hAnsi="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D4134F"/>
    <w:rPr>
      <w:b/>
      <w:bCs/>
    </w:rPr>
  </w:style>
  <w:style w:type="character" w:customStyle="1" w:styleId="TematkomentarzaZnak">
    <w:name w:val="Temat komentarza Znak"/>
    <w:basedOn w:val="TekstkomentarzaZnak"/>
    <w:link w:val="Tematkomentarza"/>
    <w:uiPriority w:val="99"/>
    <w:semiHidden/>
    <w:rsid w:val="00D4134F"/>
    <w:rPr>
      <w:rFonts w:ascii="Times New Roman" w:hAnsi="Times New Roman"/>
      <w:b/>
      <w:bCs/>
      <w:sz w:val="20"/>
      <w:szCs w:val="20"/>
      <w:lang w:val="pl-PL"/>
    </w:rPr>
  </w:style>
  <w:style w:type="character" w:customStyle="1" w:styleId="Nierozpoznanawzmianka1">
    <w:name w:val="Nierozpoznana wzmianka1"/>
    <w:basedOn w:val="Domylnaczcionkaakapitu"/>
    <w:uiPriority w:val="99"/>
    <w:semiHidden/>
    <w:unhideWhenUsed/>
    <w:rsid w:val="00452903"/>
    <w:rPr>
      <w:color w:val="605E5C"/>
      <w:shd w:val="clear" w:color="auto" w:fill="E1DFDD"/>
    </w:rPr>
  </w:style>
  <w:style w:type="paragraph" w:styleId="Tekstprzypisukocowego">
    <w:name w:val="endnote text"/>
    <w:basedOn w:val="Normalny"/>
    <w:link w:val="TekstprzypisukocowegoZnak"/>
    <w:uiPriority w:val="99"/>
    <w:semiHidden/>
    <w:unhideWhenUsed/>
    <w:rsid w:val="007E22C9"/>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7E22C9"/>
    <w:rPr>
      <w:rFonts w:ascii="Times New Roman" w:hAnsi="Times New Roman"/>
      <w:sz w:val="20"/>
      <w:szCs w:val="20"/>
      <w:lang w:val="pl-PL"/>
    </w:rPr>
  </w:style>
  <w:style w:type="character" w:styleId="Odwoanieprzypisukocowego">
    <w:name w:val="endnote reference"/>
    <w:basedOn w:val="Domylnaczcionkaakapitu"/>
    <w:uiPriority w:val="99"/>
    <w:semiHidden/>
    <w:unhideWhenUsed/>
    <w:rsid w:val="007E22C9"/>
    <w:rPr>
      <w:vertAlign w:val="superscript"/>
    </w:rPr>
  </w:style>
  <w:style w:type="character" w:customStyle="1" w:styleId="Nagwek4Znak">
    <w:name w:val="Nagłówek 4 Znak"/>
    <w:basedOn w:val="Domylnaczcionkaakapitu"/>
    <w:link w:val="Nagwek4"/>
    <w:uiPriority w:val="9"/>
    <w:semiHidden/>
    <w:rsid w:val="002C7DBD"/>
    <w:rPr>
      <w:rFonts w:asciiTheme="majorHAnsi" w:eastAsiaTheme="majorEastAsia" w:hAnsiTheme="majorHAnsi" w:cstheme="majorBidi"/>
      <w:i/>
      <w:iCs/>
      <w:color w:val="2F5496" w:themeColor="accent1" w:themeShade="BF"/>
      <w:lang w:val="pl-PL"/>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Znak Znak,Zn Znak"/>
    <w:link w:val="Legenda"/>
    <w:qFormat/>
    <w:rsid w:val="00FB4105"/>
    <w:rPr>
      <w:rFonts w:ascii="Times New Roman" w:hAnsi="Times New Roman"/>
      <w:i/>
      <w:iCs/>
      <w:sz w:val="18"/>
      <w:szCs w:val="18"/>
      <w:lang w:val="pl-PL"/>
    </w:rPr>
  </w:style>
  <w:style w:type="paragraph" w:customStyle="1" w:styleId="program">
    <w:name w:val="program"/>
    <w:basedOn w:val="Normalny"/>
    <w:rsid w:val="00FF664E"/>
    <w:pPr>
      <w:spacing w:before="0" w:after="0"/>
      <w:jc w:val="left"/>
    </w:pPr>
    <w:rPr>
      <w:rFonts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750">
      <w:bodyDiv w:val="1"/>
      <w:marLeft w:val="0"/>
      <w:marRight w:val="0"/>
      <w:marTop w:val="0"/>
      <w:marBottom w:val="0"/>
      <w:divBdr>
        <w:top w:val="none" w:sz="0" w:space="0" w:color="auto"/>
        <w:left w:val="none" w:sz="0" w:space="0" w:color="auto"/>
        <w:bottom w:val="none" w:sz="0" w:space="0" w:color="auto"/>
        <w:right w:val="none" w:sz="0" w:space="0" w:color="auto"/>
      </w:divBdr>
    </w:div>
    <w:div w:id="57947114">
      <w:bodyDiv w:val="1"/>
      <w:marLeft w:val="0"/>
      <w:marRight w:val="0"/>
      <w:marTop w:val="0"/>
      <w:marBottom w:val="0"/>
      <w:divBdr>
        <w:top w:val="none" w:sz="0" w:space="0" w:color="auto"/>
        <w:left w:val="none" w:sz="0" w:space="0" w:color="auto"/>
        <w:bottom w:val="none" w:sz="0" w:space="0" w:color="auto"/>
        <w:right w:val="none" w:sz="0" w:space="0" w:color="auto"/>
      </w:divBdr>
    </w:div>
    <w:div w:id="104930629">
      <w:bodyDiv w:val="1"/>
      <w:marLeft w:val="0"/>
      <w:marRight w:val="0"/>
      <w:marTop w:val="0"/>
      <w:marBottom w:val="0"/>
      <w:divBdr>
        <w:top w:val="none" w:sz="0" w:space="0" w:color="auto"/>
        <w:left w:val="none" w:sz="0" w:space="0" w:color="auto"/>
        <w:bottom w:val="none" w:sz="0" w:space="0" w:color="auto"/>
        <w:right w:val="none" w:sz="0" w:space="0" w:color="auto"/>
      </w:divBdr>
      <w:divsChild>
        <w:div w:id="2048290187">
          <w:marLeft w:val="0"/>
          <w:marRight w:val="0"/>
          <w:marTop w:val="0"/>
          <w:marBottom w:val="0"/>
          <w:divBdr>
            <w:top w:val="none" w:sz="0" w:space="0" w:color="auto"/>
            <w:left w:val="none" w:sz="0" w:space="0" w:color="auto"/>
            <w:bottom w:val="none" w:sz="0" w:space="0" w:color="auto"/>
            <w:right w:val="none" w:sz="0" w:space="0" w:color="auto"/>
          </w:divBdr>
        </w:div>
      </w:divsChild>
    </w:div>
    <w:div w:id="139732704">
      <w:bodyDiv w:val="1"/>
      <w:marLeft w:val="0"/>
      <w:marRight w:val="0"/>
      <w:marTop w:val="0"/>
      <w:marBottom w:val="0"/>
      <w:divBdr>
        <w:top w:val="none" w:sz="0" w:space="0" w:color="auto"/>
        <w:left w:val="none" w:sz="0" w:space="0" w:color="auto"/>
        <w:bottom w:val="none" w:sz="0" w:space="0" w:color="auto"/>
        <w:right w:val="none" w:sz="0" w:space="0" w:color="auto"/>
      </w:divBdr>
      <w:divsChild>
        <w:div w:id="1902401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17570">
              <w:marLeft w:val="0"/>
              <w:marRight w:val="0"/>
              <w:marTop w:val="0"/>
              <w:marBottom w:val="0"/>
              <w:divBdr>
                <w:top w:val="none" w:sz="0" w:space="0" w:color="auto"/>
                <w:left w:val="none" w:sz="0" w:space="0" w:color="auto"/>
                <w:bottom w:val="none" w:sz="0" w:space="0" w:color="auto"/>
                <w:right w:val="none" w:sz="0" w:space="0" w:color="auto"/>
              </w:divBdr>
              <w:divsChild>
                <w:div w:id="1388719500">
                  <w:marLeft w:val="0"/>
                  <w:marRight w:val="0"/>
                  <w:marTop w:val="0"/>
                  <w:marBottom w:val="0"/>
                  <w:divBdr>
                    <w:top w:val="none" w:sz="0" w:space="0" w:color="auto"/>
                    <w:left w:val="none" w:sz="0" w:space="0" w:color="auto"/>
                    <w:bottom w:val="none" w:sz="0" w:space="0" w:color="auto"/>
                    <w:right w:val="none" w:sz="0" w:space="0" w:color="auto"/>
                  </w:divBdr>
                  <w:divsChild>
                    <w:div w:id="10141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84046">
      <w:bodyDiv w:val="1"/>
      <w:marLeft w:val="0"/>
      <w:marRight w:val="0"/>
      <w:marTop w:val="0"/>
      <w:marBottom w:val="0"/>
      <w:divBdr>
        <w:top w:val="none" w:sz="0" w:space="0" w:color="auto"/>
        <w:left w:val="none" w:sz="0" w:space="0" w:color="auto"/>
        <w:bottom w:val="none" w:sz="0" w:space="0" w:color="auto"/>
        <w:right w:val="none" w:sz="0" w:space="0" w:color="auto"/>
      </w:divBdr>
    </w:div>
    <w:div w:id="271321680">
      <w:bodyDiv w:val="1"/>
      <w:marLeft w:val="0"/>
      <w:marRight w:val="0"/>
      <w:marTop w:val="0"/>
      <w:marBottom w:val="0"/>
      <w:divBdr>
        <w:top w:val="none" w:sz="0" w:space="0" w:color="auto"/>
        <w:left w:val="none" w:sz="0" w:space="0" w:color="auto"/>
        <w:bottom w:val="none" w:sz="0" w:space="0" w:color="auto"/>
        <w:right w:val="none" w:sz="0" w:space="0" w:color="auto"/>
      </w:divBdr>
      <w:divsChild>
        <w:div w:id="123930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461030">
              <w:marLeft w:val="0"/>
              <w:marRight w:val="0"/>
              <w:marTop w:val="0"/>
              <w:marBottom w:val="0"/>
              <w:divBdr>
                <w:top w:val="none" w:sz="0" w:space="0" w:color="auto"/>
                <w:left w:val="none" w:sz="0" w:space="0" w:color="auto"/>
                <w:bottom w:val="none" w:sz="0" w:space="0" w:color="auto"/>
                <w:right w:val="none" w:sz="0" w:space="0" w:color="auto"/>
              </w:divBdr>
              <w:divsChild>
                <w:div w:id="2062905026">
                  <w:marLeft w:val="0"/>
                  <w:marRight w:val="0"/>
                  <w:marTop w:val="0"/>
                  <w:marBottom w:val="0"/>
                  <w:divBdr>
                    <w:top w:val="none" w:sz="0" w:space="0" w:color="auto"/>
                    <w:left w:val="none" w:sz="0" w:space="0" w:color="auto"/>
                    <w:bottom w:val="none" w:sz="0" w:space="0" w:color="auto"/>
                    <w:right w:val="none" w:sz="0" w:space="0" w:color="auto"/>
                  </w:divBdr>
                  <w:divsChild>
                    <w:div w:id="104183002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6034">
      <w:bodyDiv w:val="1"/>
      <w:marLeft w:val="0"/>
      <w:marRight w:val="0"/>
      <w:marTop w:val="0"/>
      <w:marBottom w:val="0"/>
      <w:divBdr>
        <w:top w:val="none" w:sz="0" w:space="0" w:color="auto"/>
        <w:left w:val="none" w:sz="0" w:space="0" w:color="auto"/>
        <w:bottom w:val="none" w:sz="0" w:space="0" w:color="auto"/>
        <w:right w:val="none" w:sz="0" w:space="0" w:color="auto"/>
      </w:divBdr>
      <w:divsChild>
        <w:div w:id="140255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789611">
              <w:marLeft w:val="0"/>
              <w:marRight w:val="0"/>
              <w:marTop w:val="0"/>
              <w:marBottom w:val="0"/>
              <w:divBdr>
                <w:top w:val="none" w:sz="0" w:space="0" w:color="auto"/>
                <w:left w:val="none" w:sz="0" w:space="0" w:color="auto"/>
                <w:bottom w:val="none" w:sz="0" w:space="0" w:color="auto"/>
                <w:right w:val="none" w:sz="0" w:space="0" w:color="auto"/>
              </w:divBdr>
              <w:divsChild>
                <w:div w:id="77753513">
                  <w:marLeft w:val="0"/>
                  <w:marRight w:val="0"/>
                  <w:marTop w:val="0"/>
                  <w:marBottom w:val="0"/>
                  <w:divBdr>
                    <w:top w:val="none" w:sz="0" w:space="0" w:color="auto"/>
                    <w:left w:val="none" w:sz="0" w:space="0" w:color="auto"/>
                    <w:bottom w:val="none" w:sz="0" w:space="0" w:color="auto"/>
                    <w:right w:val="none" w:sz="0" w:space="0" w:color="auto"/>
                  </w:divBdr>
                  <w:divsChild>
                    <w:div w:id="10664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8233">
      <w:bodyDiv w:val="1"/>
      <w:marLeft w:val="0"/>
      <w:marRight w:val="0"/>
      <w:marTop w:val="0"/>
      <w:marBottom w:val="0"/>
      <w:divBdr>
        <w:top w:val="none" w:sz="0" w:space="0" w:color="auto"/>
        <w:left w:val="none" w:sz="0" w:space="0" w:color="auto"/>
        <w:bottom w:val="none" w:sz="0" w:space="0" w:color="auto"/>
        <w:right w:val="none" w:sz="0" w:space="0" w:color="auto"/>
      </w:divBdr>
      <w:divsChild>
        <w:div w:id="72818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4121">
              <w:marLeft w:val="0"/>
              <w:marRight w:val="0"/>
              <w:marTop w:val="0"/>
              <w:marBottom w:val="0"/>
              <w:divBdr>
                <w:top w:val="none" w:sz="0" w:space="0" w:color="auto"/>
                <w:left w:val="none" w:sz="0" w:space="0" w:color="auto"/>
                <w:bottom w:val="none" w:sz="0" w:space="0" w:color="auto"/>
                <w:right w:val="none" w:sz="0" w:space="0" w:color="auto"/>
              </w:divBdr>
              <w:divsChild>
                <w:div w:id="1291593549">
                  <w:marLeft w:val="0"/>
                  <w:marRight w:val="0"/>
                  <w:marTop w:val="0"/>
                  <w:marBottom w:val="0"/>
                  <w:divBdr>
                    <w:top w:val="none" w:sz="0" w:space="0" w:color="auto"/>
                    <w:left w:val="none" w:sz="0" w:space="0" w:color="auto"/>
                    <w:bottom w:val="none" w:sz="0" w:space="0" w:color="auto"/>
                    <w:right w:val="none" w:sz="0" w:space="0" w:color="auto"/>
                  </w:divBdr>
                  <w:divsChild>
                    <w:div w:id="8415495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6358">
      <w:bodyDiv w:val="1"/>
      <w:marLeft w:val="0"/>
      <w:marRight w:val="0"/>
      <w:marTop w:val="0"/>
      <w:marBottom w:val="0"/>
      <w:divBdr>
        <w:top w:val="none" w:sz="0" w:space="0" w:color="auto"/>
        <w:left w:val="none" w:sz="0" w:space="0" w:color="auto"/>
        <w:bottom w:val="none" w:sz="0" w:space="0" w:color="auto"/>
        <w:right w:val="none" w:sz="0" w:space="0" w:color="auto"/>
      </w:divBdr>
    </w:div>
    <w:div w:id="423845597">
      <w:bodyDiv w:val="1"/>
      <w:marLeft w:val="0"/>
      <w:marRight w:val="0"/>
      <w:marTop w:val="0"/>
      <w:marBottom w:val="0"/>
      <w:divBdr>
        <w:top w:val="none" w:sz="0" w:space="0" w:color="auto"/>
        <w:left w:val="none" w:sz="0" w:space="0" w:color="auto"/>
        <w:bottom w:val="none" w:sz="0" w:space="0" w:color="auto"/>
        <w:right w:val="none" w:sz="0" w:space="0" w:color="auto"/>
      </w:divBdr>
    </w:div>
    <w:div w:id="467670022">
      <w:bodyDiv w:val="1"/>
      <w:marLeft w:val="0"/>
      <w:marRight w:val="0"/>
      <w:marTop w:val="0"/>
      <w:marBottom w:val="0"/>
      <w:divBdr>
        <w:top w:val="none" w:sz="0" w:space="0" w:color="auto"/>
        <w:left w:val="none" w:sz="0" w:space="0" w:color="auto"/>
        <w:bottom w:val="none" w:sz="0" w:space="0" w:color="auto"/>
        <w:right w:val="none" w:sz="0" w:space="0" w:color="auto"/>
      </w:divBdr>
    </w:div>
    <w:div w:id="475995690">
      <w:bodyDiv w:val="1"/>
      <w:marLeft w:val="0"/>
      <w:marRight w:val="0"/>
      <w:marTop w:val="0"/>
      <w:marBottom w:val="0"/>
      <w:divBdr>
        <w:top w:val="none" w:sz="0" w:space="0" w:color="auto"/>
        <w:left w:val="none" w:sz="0" w:space="0" w:color="auto"/>
        <w:bottom w:val="none" w:sz="0" w:space="0" w:color="auto"/>
        <w:right w:val="none" w:sz="0" w:space="0" w:color="auto"/>
      </w:divBdr>
    </w:div>
    <w:div w:id="530218325">
      <w:bodyDiv w:val="1"/>
      <w:marLeft w:val="0"/>
      <w:marRight w:val="0"/>
      <w:marTop w:val="0"/>
      <w:marBottom w:val="0"/>
      <w:divBdr>
        <w:top w:val="none" w:sz="0" w:space="0" w:color="auto"/>
        <w:left w:val="none" w:sz="0" w:space="0" w:color="auto"/>
        <w:bottom w:val="none" w:sz="0" w:space="0" w:color="auto"/>
        <w:right w:val="none" w:sz="0" w:space="0" w:color="auto"/>
      </w:divBdr>
      <w:divsChild>
        <w:div w:id="157295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108622">
              <w:marLeft w:val="0"/>
              <w:marRight w:val="0"/>
              <w:marTop w:val="0"/>
              <w:marBottom w:val="0"/>
              <w:divBdr>
                <w:top w:val="none" w:sz="0" w:space="0" w:color="auto"/>
                <w:left w:val="none" w:sz="0" w:space="0" w:color="auto"/>
                <w:bottom w:val="none" w:sz="0" w:space="0" w:color="auto"/>
                <w:right w:val="none" w:sz="0" w:space="0" w:color="auto"/>
              </w:divBdr>
              <w:divsChild>
                <w:div w:id="695623306">
                  <w:marLeft w:val="0"/>
                  <w:marRight w:val="0"/>
                  <w:marTop w:val="0"/>
                  <w:marBottom w:val="0"/>
                  <w:divBdr>
                    <w:top w:val="none" w:sz="0" w:space="0" w:color="auto"/>
                    <w:left w:val="none" w:sz="0" w:space="0" w:color="auto"/>
                    <w:bottom w:val="none" w:sz="0" w:space="0" w:color="auto"/>
                    <w:right w:val="none" w:sz="0" w:space="0" w:color="auto"/>
                  </w:divBdr>
                  <w:divsChild>
                    <w:div w:id="15740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3145">
      <w:bodyDiv w:val="1"/>
      <w:marLeft w:val="0"/>
      <w:marRight w:val="0"/>
      <w:marTop w:val="0"/>
      <w:marBottom w:val="0"/>
      <w:divBdr>
        <w:top w:val="none" w:sz="0" w:space="0" w:color="auto"/>
        <w:left w:val="none" w:sz="0" w:space="0" w:color="auto"/>
        <w:bottom w:val="none" w:sz="0" w:space="0" w:color="auto"/>
        <w:right w:val="none" w:sz="0" w:space="0" w:color="auto"/>
      </w:divBdr>
    </w:div>
    <w:div w:id="646126654">
      <w:bodyDiv w:val="1"/>
      <w:marLeft w:val="0"/>
      <w:marRight w:val="0"/>
      <w:marTop w:val="0"/>
      <w:marBottom w:val="0"/>
      <w:divBdr>
        <w:top w:val="none" w:sz="0" w:space="0" w:color="auto"/>
        <w:left w:val="none" w:sz="0" w:space="0" w:color="auto"/>
        <w:bottom w:val="none" w:sz="0" w:space="0" w:color="auto"/>
        <w:right w:val="none" w:sz="0" w:space="0" w:color="auto"/>
      </w:divBdr>
    </w:div>
    <w:div w:id="666635509">
      <w:bodyDiv w:val="1"/>
      <w:marLeft w:val="0"/>
      <w:marRight w:val="0"/>
      <w:marTop w:val="0"/>
      <w:marBottom w:val="0"/>
      <w:divBdr>
        <w:top w:val="none" w:sz="0" w:space="0" w:color="auto"/>
        <w:left w:val="none" w:sz="0" w:space="0" w:color="auto"/>
        <w:bottom w:val="none" w:sz="0" w:space="0" w:color="auto"/>
        <w:right w:val="none" w:sz="0" w:space="0" w:color="auto"/>
      </w:divBdr>
      <w:divsChild>
        <w:div w:id="2023822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234405">
              <w:marLeft w:val="0"/>
              <w:marRight w:val="0"/>
              <w:marTop w:val="0"/>
              <w:marBottom w:val="0"/>
              <w:divBdr>
                <w:top w:val="none" w:sz="0" w:space="0" w:color="auto"/>
                <w:left w:val="none" w:sz="0" w:space="0" w:color="auto"/>
                <w:bottom w:val="none" w:sz="0" w:space="0" w:color="auto"/>
                <w:right w:val="none" w:sz="0" w:space="0" w:color="auto"/>
              </w:divBdr>
              <w:divsChild>
                <w:div w:id="2044791452">
                  <w:marLeft w:val="0"/>
                  <w:marRight w:val="0"/>
                  <w:marTop w:val="0"/>
                  <w:marBottom w:val="0"/>
                  <w:divBdr>
                    <w:top w:val="none" w:sz="0" w:space="0" w:color="auto"/>
                    <w:left w:val="none" w:sz="0" w:space="0" w:color="auto"/>
                    <w:bottom w:val="none" w:sz="0" w:space="0" w:color="auto"/>
                    <w:right w:val="none" w:sz="0" w:space="0" w:color="auto"/>
                  </w:divBdr>
                  <w:divsChild>
                    <w:div w:id="8031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77754">
      <w:bodyDiv w:val="1"/>
      <w:marLeft w:val="0"/>
      <w:marRight w:val="0"/>
      <w:marTop w:val="0"/>
      <w:marBottom w:val="0"/>
      <w:divBdr>
        <w:top w:val="none" w:sz="0" w:space="0" w:color="auto"/>
        <w:left w:val="none" w:sz="0" w:space="0" w:color="auto"/>
        <w:bottom w:val="none" w:sz="0" w:space="0" w:color="auto"/>
        <w:right w:val="none" w:sz="0" w:space="0" w:color="auto"/>
      </w:divBdr>
    </w:div>
    <w:div w:id="726611164">
      <w:bodyDiv w:val="1"/>
      <w:marLeft w:val="0"/>
      <w:marRight w:val="0"/>
      <w:marTop w:val="0"/>
      <w:marBottom w:val="0"/>
      <w:divBdr>
        <w:top w:val="none" w:sz="0" w:space="0" w:color="auto"/>
        <w:left w:val="none" w:sz="0" w:space="0" w:color="auto"/>
        <w:bottom w:val="none" w:sz="0" w:space="0" w:color="auto"/>
        <w:right w:val="none" w:sz="0" w:space="0" w:color="auto"/>
      </w:divBdr>
    </w:div>
    <w:div w:id="731276316">
      <w:bodyDiv w:val="1"/>
      <w:marLeft w:val="0"/>
      <w:marRight w:val="0"/>
      <w:marTop w:val="0"/>
      <w:marBottom w:val="0"/>
      <w:divBdr>
        <w:top w:val="none" w:sz="0" w:space="0" w:color="auto"/>
        <w:left w:val="none" w:sz="0" w:space="0" w:color="auto"/>
        <w:bottom w:val="none" w:sz="0" w:space="0" w:color="auto"/>
        <w:right w:val="none" w:sz="0" w:space="0" w:color="auto"/>
      </w:divBdr>
      <w:divsChild>
        <w:div w:id="491026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753694">
              <w:marLeft w:val="0"/>
              <w:marRight w:val="0"/>
              <w:marTop w:val="0"/>
              <w:marBottom w:val="0"/>
              <w:divBdr>
                <w:top w:val="none" w:sz="0" w:space="0" w:color="auto"/>
                <w:left w:val="none" w:sz="0" w:space="0" w:color="auto"/>
                <w:bottom w:val="none" w:sz="0" w:space="0" w:color="auto"/>
                <w:right w:val="none" w:sz="0" w:space="0" w:color="auto"/>
              </w:divBdr>
              <w:divsChild>
                <w:div w:id="718406794">
                  <w:marLeft w:val="0"/>
                  <w:marRight w:val="0"/>
                  <w:marTop w:val="0"/>
                  <w:marBottom w:val="0"/>
                  <w:divBdr>
                    <w:top w:val="none" w:sz="0" w:space="0" w:color="auto"/>
                    <w:left w:val="none" w:sz="0" w:space="0" w:color="auto"/>
                    <w:bottom w:val="none" w:sz="0" w:space="0" w:color="auto"/>
                    <w:right w:val="none" w:sz="0" w:space="0" w:color="auto"/>
                  </w:divBdr>
                  <w:divsChild>
                    <w:div w:id="1385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71597">
      <w:bodyDiv w:val="1"/>
      <w:marLeft w:val="0"/>
      <w:marRight w:val="0"/>
      <w:marTop w:val="0"/>
      <w:marBottom w:val="0"/>
      <w:divBdr>
        <w:top w:val="none" w:sz="0" w:space="0" w:color="auto"/>
        <w:left w:val="none" w:sz="0" w:space="0" w:color="auto"/>
        <w:bottom w:val="none" w:sz="0" w:space="0" w:color="auto"/>
        <w:right w:val="none" w:sz="0" w:space="0" w:color="auto"/>
      </w:divBdr>
      <w:divsChild>
        <w:div w:id="76291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56723">
              <w:marLeft w:val="0"/>
              <w:marRight w:val="0"/>
              <w:marTop w:val="0"/>
              <w:marBottom w:val="0"/>
              <w:divBdr>
                <w:top w:val="none" w:sz="0" w:space="0" w:color="auto"/>
                <w:left w:val="none" w:sz="0" w:space="0" w:color="auto"/>
                <w:bottom w:val="none" w:sz="0" w:space="0" w:color="auto"/>
                <w:right w:val="none" w:sz="0" w:space="0" w:color="auto"/>
              </w:divBdr>
              <w:divsChild>
                <w:div w:id="2106925507">
                  <w:marLeft w:val="0"/>
                  <w:marRight w:val="0"/>
                  <w:marTop w:val="0"/>
                  <w:marBottom w:val="0"/>
                  <w:divBdr>
                    <w:top w:val="none" w:sz="0" w:space="0" w:color="auto"/>
                    <w:left w:val="none" w:sz="0" w:space="0" w:color="auto"/>
                    <w:bottom w:val="none" w:sz="0" w:space="0" w:color="auto"/>
                    <w:right w:val="none" w:sz="0" w:space="0" w:color="auto"/>
                  </w:divBdr>
                  <w:divsChild>
                    <w:div w:id="635066297">
                      <w:marLeft w:val="0"/>
                      <w:marRight w:val="0"/>
                      <w:marTop w:val="0"/>
                      <w:marBottom w:val="0"/>
                      <w:divBdr>
                        <w:top w:val="none" w:sz="0" w:space="0" w:color="auto"/>
                        <w:left w:val="none" w:sz="0" w:space="0" w:color="auto"/>
                        <w:bottom w:val="none" w:sz="0" w:space="0" w:color="auto"/>
                        <w:right w:val="none" w:sz="0" w:space="0" w:color="auto"/>
                      </w:divBdr>
                    </w:div>
                    <w:div w:id="1463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30223">
      <w:bodyDiv w:val="1"/>
      <w:marLeft w:val="0"/>
      <w:marRight w:val="0"/>
      <w:marTop w:val="0"/>
      <w:marBottom w:val="0"/>
      <w:divBdr>
        <w:top w:val="none" w:sz="0" w:space="0" w:color="auto"/>
        <w:left w:val="none" w:sz="0" w:space="0" w:color="auto"/>
        <w:bottom w:val="none" w:sz="0" w:space="0" w:color="auto"/>
        <w:right w:val="none" w:sz="0" w:space="0" w:color="auto"/>
      </w:divBdr>
      <w:divsChild>
        <w:div w:id="1990285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346021">
              <w:marLeft w:val="0"/>
              <w:marRight w:val="0"/>
              <w:marTop w:val="0"/>
              <w:marBottom w:val="0"/>
              <w:divBdr>
                <w:top w:val="none" w:sz="0" w:space="0" w:color="auto"/>
                <w:left w:val="none" w:sz="0" w:space="0" w:color="auto"/>
                <w:bottom w:val="none" w:sz="0" w:space="0" w:color="auto"/>
                <w:right w:val="none" w:sz="0" w:space="0" w:color="auto"/>
              </w:divBdr>
              <w:divsChild>
                <w:div w:id="1469979098">
                  <w:marLeft w:val="0"/>
                  <w:marRight w:val="0"/>
                  <w:marTop w:val="0"/>
                  <w:marBottom w:val="0"/>
                  <w:divBdr>
                    <w:top w:val="none" w:sz="0" w:space="0" w:color="auto"/>
                    <w:left w:val="none" w:sz="0" w:space="0" w:color="auto"/>
                    <w:bottom w:val="none" w:sz="0" w:space="0" w:color="auto"/>
                    <w:right w:val="none" w:sz="0" w:space="0" w:color="auto"/>
                  </w:divBdr>
                  <w:divsChild>
                    <w:div w:id="58745342">
                      <w:marLeft w:val="720"/>
                      <w:marRight w:val="0"/>
                      <w:marTop w:val="0"/>
                      <w:marBottom w:val="0"/>
                      <w:divBdr>
                        <w:top w:val="none" w:sz="0" w:space="0" w:color="auto"/>
                        <w:left w:val="none" w:sz="0" w:space="0" w:color="auto"/>
                        <w:bottom w:val="none" w:sz="0" w:space="0" w:color="auto"/>
                        <w:right w:val="none" w:sz="0" w:space="0" w:color="auto"/>
                      </w:divBdr>
                    </w:div>
                    <w:div w:id="1002395506">
                      <w:marLeft w:val="720"/>
                      <w:marRight w:val="0"/>
                      <w:marTop w:val="0"/>
                      <w:marBottom w:val="0"/>
                      <w:divBdr>
                        <w:top w:val="none" w:sz="0" w:space="0" w:color="auto"/>
                        <w:left w:val="none" w:sz="0" w:space="0" w:color="auto"/>
                        <w:bottom w:val="none" w:sz="0" w:space="0" w:color="auto"/>
                        <w:right w:val="none" w:sz="0" w:space="0" w:color="auto"/>
                      </w:divBdr>
                    </w:div>
                    <w:div w:id="1949123307">
                      <w:marLeft w:val="720"/>
                      <w:marRight w:val="0"/>
                      <w:marTop w:val="0"/>
                      <w:marBottom w:val="0"/>
                      <w:divBdr>
                        <w:top w:val="none" w:sz="0" w:space="0" w:color="auto"/>
                        <w:left w:val="none" w:sz="0" w:space="0" w:color="auto"/>
                        <w:bottom w:val="none" w:sz="0" w:space="0" w:color="auto"/>
                        <w:right w:val="none" w:sz="0" w:space="0" w:color="auto"/>
                      </w:divBdr>
                    </w:div>
                    <w:div w:id="20075871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53665">
      <w:bodyDiv w:val="1"/>
      <w:marLeft w:val="0"/>
      <w:marRight w:val="0"/>
      <w:marTop w:val="0"/>
      <w:marBottom w:val="0"/>
      <w:divBdr>
        <w:top w:val="none" w:sz="0" w:space="0" w:color="auto"/>
        <w:left w:val="none" w:sz="0" w:space="0" w:color="auto"/>
        <w:bottom w:val="none" w:sz="0" w:space="0" w:color="auto"/>
        <w:right w:val="none" w:sz="0" w:space="0" w:color="auto"/>
      </w:divBdr>
    </w:div>
    <w:div w:id="862942497">
      <w:bodyDiv w:val="1"/>
      <w:marLeft w:val="0"/>
      <w:marRight w:val="0"/>
      <w:marTop w:val="0"/>
      <w:marBottom w:val="0"/>
      <w:divBdr>
        <w:top w:val="none" w:sz="0" w:space="0" w:color="auto"/>
        <w:left w:val="none" w:sz="0" w:space="0" w:color="auto"/>
        <w:bottom w:val="none" w:sz="0" w:space="0" w:color="auto"/>
        <w:right w:val="none" w:sz="0" w:space="0" w:color="auto"/>
      </w:divBdr>
      <w:divsChild>
        <w:div w:id="37948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943697">
              <w:marLeft w:val="0"/>
              <w:marRight w:val="0"/>
              <w:marTop w:val="0"/>
              <w:marBottom w:val="0"/>
              <w:divBdr>
                <w:top w:val="none" w:sz="0" w:space="0" w:color="auto"/>
                <w:left w:val="none" w:sz="0" w:space="0" w:color="auto"/>
                <w:bottom w:val="none" w:sz="0" w:space="0" w:color="auto"/>
                <w:right w:val="none" w:sz="0" w:space="0" w:color="auto"/>
              </w:divBdr>
              <w:divsChild>
                <w:div w:id="1856115797">
                  <w:marLeft w:val="0"/>
                  <w:marRight w:val="0"/>
                  <w:marTop w:val="0"/>
                  <w:marBottom w:val="0"/>
                  <w:divBdr>
                    <w:top w:val="none" w:sz="0" w:space="0" w:color="auto"/>
                    <w:left w:val="none" w:sz="0" w:space="0" w:color="auto"/>
                    <w:bottom w:val="none" w:sz="0" w:space="0" w:color="auto"/>
                    <w:right w:val="none" w:sz="0" w:space="0" w:color="auto"/>
                  </w:divBdr>
                  <w:divsChild>
                    <w:div w:id="1019357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8253">
      <w:bodyDiv w:val="1"/>
      <w:marLeft w:val="0"/>
      <w:marRight w:val="0"/>
      <w:marTop w:val="0"/>
      <w:marBottom w:val="0"/>
      <w:divBdr>
        <w:top w:val="none" w:sz="0" w:space="0" w:color="auto"/>
        <w:left w:val="none" w:sz="0" w:space="0" w:color="auto"/>
        <w:bottom w:val="none" w:sz="0" w:space="0" w:color="auto"/>
        <w:right w:val="none" w:sz="0" w:space="0" w:color="auto"/>
      </w:divBdr>
      <w:divsChild>
        <w:div w:id="1171599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0826">
              <w:marLeft w:val="0"/>
              <w:marRight w:val="0"/>
              <w:marTop w:val="0"/>
              <w:marBottom w:val="0"/>
              <w:divBdr>
                <w:top w:val="none" w:sz="0" w:space="0" w:color="auto"/>
                <w:left w:val="none" w:sz="0" w:space="0" w:color="auto"/>
                <w:bottom w:val="none" w:sz="0" w:space="0" w:color="auto"/>
                <w:right w:val="none" w:sz="0" w:space="0" w:color="auto"/>
              </w:divBdr>
              <w:divsChild>
                <w:div w:id="204951752">
                  <w:marLeft w:val="0"/>
                  <w:marRight w:val="0"/>
                  <w:marTop w:val="0"/>
                  <w:marBottom w:val="0"/>
                  <w:divBdr>
                    <w:top w:val="none" w:sz="0" w:space="0" w:color="auto"/>
                    <w:left w:val="none" w:sz="0" w:space="0" w:color="auto"/>
                    <w:bottom w:val="none" w:sz="0" w:space="0" w:color="auto"/>
                    <w:right w:val="none" w:sz="0" w:space="0" w:color="auto"/>
                  </w:divBdr>
                  <w:divsChild>
                    <w:div w:id="183267497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79243">
      <w:bodyDiv w:val="1"/>
      <w:marLeft w:val="0"/>
      <w:marRight w:val="0"/>
      <w:marTop w:val="0"/>
      <w:marBottom w:val="0"/>
      <w:divBdr>
        <w:top w:val="none" w:sz="0" w:space="0" w:color="auto"/>
        <w:left w:val="none" w:sz="0" w:space="0" w:color="auto"/>
        <w:bottom w:val="none" w:sz="0" w:space="0" w:color="auto"/>
        <w:right w:val="none" w:sz="0" w:space="0" w:color="auto"/>
      </w:divBdr>
      <w:divsChild>
        <w:div w:id="135792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1973">
              <w:marLeft w:val="0"/>
              <w:marRight w:val="0"/>
              <w:marTop w:val="0"/>
              <w:marBottom w:val="0"/>
              <w:divBdr>
                <w:top w:val="none" w:sz="0" w:space="0" w:color="auto"/>
                <w:left w:val="none" w:sz="0" w:space="0" w:color="auto"/>
                <w:bottom w:val="none" w:sz="0" w:space="0" w:color="auto"/>
                <w:right w:val="none" w:sz="0" w:space="0" w:color="auto"/>
              </w:divBdr>
              <w:divsChild>
                <w:div w:id="1353071434">
                  <w:marLeft w:val="0"/>
                  <w:marRight w:val="0"/>
                  <w:marTop w:val="0"/>
                  <w:marBottom w:val="0"/>
                  <w:divBdr>
                    <w:top w:val="none" w:sz="0" w:space="0" w:color="auto"/>
                    <w:left w:val="none" w:sz="0" w:space="0" w:color="auto"/>
                    <w:bottom w:val="none" w:sz="0" w:space="0" w:color="auto"/>
                    <w:right w:val="none" w:sz="0" w:space="0" w:color="auto"/>
                  </w:divBdr>
                  <w:divsChild>
                    <w:div w:id="8482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733094">
      <w:bodyDiv w:val="1"/>
      <w:marLeft w:val="0"/>
      <w:marRight w:val="0"/>
      <w:marTop w:val="0"/>
      <w:marBottom w:val="0"/>
      <w:divBdr>
        <w:top w:val="none" w:sz="0" w:space="0" w:color="auto"/>
        <w:left w:val="none" w:sz="0" w:space="0" w:color="auto"/>
        <w:bottom w:val="none" w:sz="0" w:space="0" w:color="auto"/>
        <w:right w:val="none" w:sz="0" w:space="0" w:color="auto"/>
      </w:divBdr>
    </w:div>
    <w:div w:id="1018121946">
      <w:bodyDiv w:val="1"/>
      <w:marLeft w:val="0"/>
      <w:marRight w:val="0"/>
      <w:marTop w:val="0"/>
      <w:marBottom w:val="0"/>
      <w:divBdr>
        <w:top w:val="none" w:sz="0" w:space="0" w:color="auto"/>
        <w:left w:val="none" w:sz="0" w:space="0" w:color="auto"/>
        <w:bottom w:val="none" w:sz="0" w:space="0" w:color="auto"/>
        <w:right w:val="none" w:sz="0" w:space="0" w:color="auto"/>
      </w:divBdr>
    </w:div>
    <w:div w:id="1038356307">
      <w:bodyDiv w:val="1"/>
      <w:marLeft w:val="0"/>
      <w:marRight w:val="0"/>
      <w:marTop w:val="0"/>
      <w:marBottom w:val="0"/>
      <w:divBdr>
        <w:top w:val="none" w:sz="0" w:space="0" w:color="auto"/>
        <w:left w:val="none" w:sz="0" w:space="0" w:color="auto"/>
        <w:bottom w:val="none" w:sz="0" w:space="0" w:color="auto"/>
        <w:right w:val="none" w:sz="0" w:space="0" w:color="auto"/>
      </w:divBdr>
    </w:div>
    <w:div w:id="1041247099">
      <w:bodyDiv w:val="1"/>
      <w:marLeft w:val="0"/>
      <w:marRight w:val="0"/>
      <w:marTop w:val="0"/>
      <w:marBottom w:val="0"/>
      <w:divBdr>
        <w:top w:val="none" w:sz="0" w:space="0" w:color="auto"/>
        <w:left w:val="none" w:sz="0" w:space="0" w:color="auto"/>
        <w:bottom w:val="none" w:sz="0" w:space="0" w:color="auto"/>
        <w:right w:val="none" w:sz="0" w:space="0" w:color="auto"/>
      </w:divBdr>
      <w:divsChild>
        <w:div w:id="1659722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033005">
              <w:marLeft w:val="0"/>
              <w:marRight w:val="0"/>
              <w:marTop w:val="0"/>
              <w:marBottom w:val="0"/>
              <w:divBdr>
                <w:top w:val="none" w:sz="0" w:space="0" w:color="auto"/>
                <w:left w:val="none" w:sz="0" w:space="0" w:color="auto"/>
                <w:bottom w:val="none" w:sz="0" w:space="0" w:color="auto"/>
                <w:right w:val="none" w:sz="0" w:space="0" w:color="auto"/>
              </w:divBdr>
              <w:divsChild>
                <w:div w:id="936328904">
                  <w:marLeft w:val="0"/>
                  <w:marRight w:val="0"/>
                  <w:marTop w:val="0"/>
                  <w:marBottom w:val="0"/>
                  <w:divBdr>
                    <w:top w:val="none" w:sz="0" w:space="0" w:color="auto"/>
                    <w:left w:val="none" w:sz="0" w:space="0" w:color="auto"/>
                    <w:bottom w:val="none" w:sz="0" w:space="0" w:color="auto"/>
                    <w:right w:val="none" w:sz="0" w:space="0" w:color="auto"/>
                  </w:divBdr>
                  <w:divsChild>
                    <w:div w:id="130234931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01715">
      <w:bodyDiv w:val="1"/>
      <w:marLeft w:val="0"/>
      <w:marRight w:val="0"/>
      <w:marTop w:val="0"/>
      <w:marBottom w:val="0"/>
      <w:divBdr>
        <w:top w:val="none" w:sz="0" w:space="0" w:color="auto"/>
        <w:left w:val="none" w:sz="0" w:space="0" w:color="auto"/>
        <w:bottom w:val="none" w:sz="0" w:space="0" w:color="auto"/>
        <w:right w:val="none" w:sz="0" w:space="0" w:color="auto"/>
      </w:divBdr>
    </w:div>
    <w:div w:id="1110933333">
      <w:bodyDiv w:val="1"/>
      <w:marLeft w:val="0"/>
      <w:marRight w:val="0"/>
      <w:marTop w:val="0"/>
      <w:marBottom w:val="0"/>
      <w:divBdr>
        <w:top w:val="none" w:sz="0" w:space="0" w:color="auto"/>
        <w:left w:val="none" w:sz="0" w:space="0" w:color="auto"/>
        <w:bottom w:val="none" w:sz="0" w:space="0" w:color="auto"/>
        <w:right w:val="none" w:sz="0" w:space="0" w:color="auto"/>
      </w:divBdr>
    </w:div>
    <w:div w:id="1163547743">
      <w:bodyDiv w:val="1"/>
      <w:marLeft w:val="0"/>
      <w:marRight w:val="0"/>
      <w:marTop w:val="0"/>
      <w:marBottom w:val="0"/>
      <w:divBdr>
        <w:top w:val="none" w:sz="0" w:space="0" w:color="auto"/>
        <w:left w:val="none" w:sz="0" w:space="0" w:color="auto"/>
        <w:bottom w:val="none" w:sz="0" w:space="0" w:color="auto"/>
        <w:right w:val="none" w:sz="0" w:space="0" w:color="auto"/>
      </w:divBdr>
    </w:div>
    <w:div w:id="1165319628">
      <w:bodyDiv w:val="1"/>
      <w:marLeft w:val="0"/>
      <w:marRight w:val="0"/>
      <w:marTop w:val="0"/>
      <w:marBottom w:val="0"/>
      <w:divBdr>
        <w:top w:val="none" w:sz="0" w:space="0" w:color="auto"/>
        <w:left w:val="none" w:sz="0" w:space="0" w:color="auto"/>
        <w:bottom w:val="none" w:sz="0" w:space="0" w:color="auto"/>
        <w:right w:val="none" w:sz="0" w:space="0" w:color="auto"/>
      </w:divBdr>
    </w:div>
    <w:div w:id="1293680801">
      <w:bodyDiv w:val="1"/>
      <w:marLeft w:val="0"/>
      <w:marRight w:val="0"/>
      <w:marTop w:val="0"/>
      <w:marBottom w:val="0"/>
      <w:divBdr>
        <w:top w:val="none" w:sz="0" w:space="0" w:color="auto"/>
        <w:left w:val="none" w:sz="0" w:space="0" w:color="auto"/>
        <w:bottom w:val="none" w:sz="0" w:space="0" w:color="auto"/>
        <w:right w:val="none" w:sz="0" w:space="0" w:color="auto"/>
      </w:divBdr>
      <w:divsChild>
        <w:div w:id="1629318814">
          <w:marLeft w:val="0"/>
          <w:marRight w:val="0"/>
          <w:marTop w:val="0"/>
          <w:marBottom w:val="450"/>
          <w:divBdr>
            <w:top w:val="none" w:sz="0" w:space="0" w:color="auto"/>
            <w:left w:val="none" w:sz="0" w:space="0" w:color="auto"/>
            <w:bottom w:val="none" w:sz="0" w:space="0" w:color="auto"/>
            <w:right w:val="none" w:sz="0" w:space="0" w:color="auto"/>
          </w:divBdr>
          <w:divsChild>
            <w:div w:id="2084985638">
              <w:marLeft w:val="0"/>
              <w:marRight w:val="0"/>
              <w:marTop w:val="0"/>
              <w:marBottom w:val="0"/>
              <w:divBdr>
                <w:top w:val="none" w:sz="0" w:space="0" w:color="auto"/>
                <w:left w:val="none" w:sz="0" w:space="0" w:color="auto"/>
                <w:bottom w:val="none" w:sz="0" w:space="0" w:color="auto"/>
                <w:right w:val="none" w:sz="0" w:space="0" w:color="auto"/>
              </w:divBdr>
              <w:divsChild>
                <w:div w:id="675807348">
                  <w:marLeft w:val="-225"/>
                  <w:marRight w:val="-225"/>
                  <w:marTop w:val="0"/>
                  <w:marBottom w:val="0"/>
                  <w:divBdr>
                    <w:top w:val="none" w:sz="0" w:space="0" w:color="auto"/>
                    <w:left w:val="none" w:sz="0" w:space="0" w:color="auto"/>
                    <w:bottom w:val="none" w:sz="0" w:space="0" w:color="auto"/>
                    <w:right w:val="none" w:sz="0" w:space="0" w:color="auto"/>
                  </w:divBdr>
                  <w:divsChild>
                    <w:div w:id="729233009">
                      <w:marLeft w:val="0"/>
                      <w:marRight w:val="0"/>
                      <w:marTop w:val="0"/>
                      <w:marBottom w:val="0"/>
                      <w:divBdr>
                        <w:top w:val="none" w:sz="0" w:space="0" w:color="auto"/>
                        <w:left w:val="none" w:sz="0" w:space="0" w:color="auto"/>
                        <w:bottom w:val="none" w:sz="0" w:space="0" w:color="auto"/>
                        <w:right w:val="none" w:sz="0" w:space="0" w:color="auto"/>
                      </w:divBdr>
                      <w:divsChild>
                        <w:div w:id="12831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39604">
      <w:bodyDiv w:val="1"/>
      <w:marLeft w:val="0"/>
      <w:marRight w:val="0"/>
      <w:marTop w:val="0"/>
      <w:marBottom w:val="0"/>
      <w:divBdr>
        <w:top w:val="none" w:sz="0" w:space="0" w:color="auto"/>
        <w:left w:val="none" w:sz="0" w:space="0" w:color="auto"/>
        <w:bottom w:val="none" w:sz="0" w:space="0" w:color="auto"/>
        <w:right w:val="none" w:sz="0" w:space="0" w:color="auto"/>
      </w:divBdr>
    </w:div>
    <w:div w:id="1331788810">
      <w:bodyDiv w:val="1"/>
      <w:marLeft w:val="0"/>
      <w:marRight w:val="0"/>
      <w:marTop w:val="0"/>
      <w:marBottom w:val="0"/>
      <w:divBdr>
        <w:top w:val="none" w:sz="0" w:space="0" w:color="auto"/>
        <w:left w:val="none" w:sz="0" w:space="0" w:color="auto"/>
        <w:bottom w:val="none" w:sz="0" w:space="0" w:color="auto"/>
        <w:right w:val="none" w:sz="0" w:space="0" w:color="auto"/>
      </w:divBdr>
    </w:div>
    <w:div w:id="1370956622">
      <w:bodyDiv w:val="1"/>
      <w:marLeft w:val="0"/>
      <w:marRight w:val="0"/>
      <w:marTop w:val="0"/>
      <w:marBottom w:val="0"/>
      <w:divBdr>
        <w:top w:val="none" w:sz="0" w:space="0" w:color="auto"/>
        <w:left w:val="none" w:sz="0" w:space="0" w:color="auto"/>
        <w:bottom w:val="none" w:sz="0" w:space="0" w:color="auto"/>
        <w:right w:val="none" w:sz="0" w:space="0" w:color="auto"/>
      </w:divBdr>
    </w:div>
    <w:div w:id="1383558572">
      <w:bodyDiv w:val="1"/>
      <w:marLeft w:val="0"/>
      <w:marRight w:val="0"/>
      <w:marTop w:val="0"/>
      <w:marBottom w:val="0"/>
      <w:divBdr>
        <w:top w:val="none" w:sz="0" w:space="0" w:color="auto"/>
        <w:left w:val="none" w:sz="0" w:space="0" w:color="auto"/>
        <w:bottom w:val="none" w:sz="0" w:space="0" w:color="auto"/>
        <w:right w:val="none" w:sz="0" w:space="0" w:color="auto"/>
      </w:divBdr>
      <w:divsChild>
        <w:div w:id="9420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98348">
              <w:marLeft w:val="0"/>
              <w:marRight w:val="0"/>
              <w:marTop w:val="0"/>
              <w:marBottom w:val="0"/>
              <w:divBdr>
                <w:top w:val="none" w:sz="0" w:space="0" w:color="auto"/>
                <w:left w:val="none" w:sz="0" w:space="0" w:color="auto"/>
                <w:bottom w:val="none" w:sz="0" w:space="0" w:color="auto"/>
                <w:right w:val="none" w:sz="0" w:space="0" w:color="auto"/>
              </w:divBdr>
              <w:divsChild>
                <w:div w:id="2069258063">
                  <w:marLeft w:val="0"/>
                  <w:marRight w:val="0"/>
                  <w:marTop w:val="0"/>
                  <w:marBottom w:val="0"/>
                  <w:divBdr>
                    <w:top w:val="none" w:sz="0" w:space="0" w:color="auto"/>
                    <w:left w:val="none" w:sz="0" w:space="0" w:color="auto"/>
                    <w:bottom w:val="none" w:sz="0" w:space="0" w:color="auto"/>
                    <w:right w:val="none" w:sz="0" w:space="0" w:color="auto"/>
                  </w:divBdr>
                  <w:divsChild>
                    <w:div w:id="9113568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4507">
      <w:bodyDiv w:val="1"/>
      <w:marLeft w:val="0"/>
      <w:marRight w:val="0"/>
      <w:marTop w:val="0"/>
      <w:marBottom w:val="0"/>
      <w:divBdr>
        <w:top w:val="none" w:sz="0" w:space="0" w:color="auto"/>
        <w:left w:val="none" w:sz="0" w:space="0" w:color="auto"/>
        <w:bottom w:val="none" w:sz="0" w:space="0" w:color="auto"/>
        <w:right w:val="none" w:sz="0" w:space="0" w:color="auto"/>
      </w:divBdr>
      <w:divsChild>
        <w:div w:id="1766731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97552">
              <w:marLeft w:val="0"/>
              <w:marRight w:val="0"/>
              <w:marTop w:val="0"/>
              <w:marBottom w:val="0"/>
              <w:divBdr>
                <w:top w:val="none" w:sz="0" w:space="0" w:color="auto"/>
                <w:left w:val="none" w:sz="0" w:space="0" w:color="auto"/>
                <w:bottom w:val="none" w:sz="0" w:space="0" w:color="auto"/>
                <w:right w:val="none" w:sz="0" w:space="0" w:color="auto"/>
              </w:divBdr>
              <w:divsChild>
                <w:div w:id="1063799369">
                  <w:marLeft w:val="0"/>
                  <w:marRight w:val="0"/>
                  <w:marTop w:val="0"/>
                  <w:marBottom w:val="0"/>
                  <w:divBdr>
                    <w:top w:val="none" w:sz="0" w:space="0" w:color="auto"/>
                    <w:left w:val="none" w:sz="0" w:space="0" w:color="auto"/>
                    <w:bottom w:val="none" w:sz="0" w:space="0" w:color="auto"/>
                    <w:right w:val="none" w:sz="0" w:space="0" w:color="auto"/>
                  </w:divBdr>
                  <w:divsChild>
                    <w:div w:id="265112899">
                      <w:marLeft w:val="720"/>
                      <w:marRight w:val="0"/>
                      <w:marTop w:val="0"/>
                      <w:marBottom w:val="0"/>
                      <w:divBdr>
                        <w:top w:val="none" w:sz="0" w:space="0" w:color="auto"/>
                        <w:left w:val="none" w:sz="0" w:space="0" w:color="auto"/>
                        <w:bottom w:val="none" w:sz="0" w:space="0" w:color="auto"/>
                        <w:right w:val="none" w:sz="0" w:space="0" w:color="auto"/>
                      </w:divBdr>
                    </w:div>
                    <w:div w:id="360475356">
                      <w:marLeft w:val="720"/>
                      <w:marRight w:val="0"/>
                      <w:marTop w:val="0"/>
                      <w:marBottom w:val="0"/>
                      <w:divBdr>
                        <w:top w:val="none" w:sz="0" w:space="0" w:color="auto"/>
                        <w:left w:val="none" w:sz="0" w:space="0" w:color="auto"/>
                        <w:bottom w:val="none" w:sz="0" w:space="0" w:color="auto"/>
                        <w:right w:val="none" w:sz="0" w:space="0" w:color="auto"/>
                      </w:divBdr>
                    </w:div>
                    <w:div w:id="575866055">
                      <w:marLeft w:val="720"/>
                      <w:marRight w:val="0"/>
                      <w:marTop w:val="0"/>
                      <w:marBottom w:val="0"/>
                      <w:divBdr>
                        <w:top w:val="none" w:sz="0" w:space="0" w:color="auto"/>
                        <w:left w:val="none" w:sz="0" w:space="0" w:color="auto"/>
                        <w:bottom w:val="none" w:sz="0" w:space="0" w:color="auto"/>
                        <w:right w:val="none" w:sz="0" w:space="0" w:color="auto"/>
                      </w:divBdr>
                    </w:div>
                    <w:div w:id="6047292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6498">
      <w:bodyDiv w:val="1"/>
      <w:marLeft w:val="0"/>
      <w:marRight w:val="0"/>
      <w:marTop w:val="0"/>
      <w:marBottom w:val="0"/>
      <w:divBdr>
        <w:top w:val="none" w:sz="0" w:space="0" w:color="auto"/>
        <w:left w:val="none" w:sz="0" w:space="0" w:color="auto"/>
        <w:bottom w:val="none" w:sz="0" w:space="0" w:color="auto"/>
        <w:right w:val="none" w:sz="0" w:space="0" w:color="auto"/>
      </w:divBdr>
    </w:div>
    <w:div w:id="1450049927">
      <w:bodyDiv w:val="1"/>
      <w:marLeft w:val="0"/>
      <w:marRight w:val="0"/>
      <w:marTop w:val="0"/>
      <w:marBottom w:val="0"/>
      <w:divBdr>
        <w:top w:val="none" w:sz="0" w:space="0" w:color="auto"/>
        <w:left w:val="none" w:sz="0" w:space="0" w:color="auto"/>
        <w:bottom w:val="none" w:sz="0" w:space="0" w:color="auto"/>
        <w:right w:val="none" w:sz="0" w:space="0" w:color="auto"/>
      </w:divBdr>
    </w:div>
    <w:div w:id="1511522628">
      <w:bodyDiv w:val="1"/>
      <w:marLeft w:val="0"/>
      <w:marRight w:val="0"/>
      <w:marTop w:val="0"/>
      <w:marBottom w:val="0"/>
      <w:divBdr>
        <w:top w:val="none" w:sz="0" w:space="0" w:color="auto"/>
        <w:left w:val="none" w:sz="0" w:space="0" w:color="auto"/>
        <w:bottom w:val="none" w:sz="0" w:space="0" w:color="auto"/>
        <w:right w:val="none" w:sz="0" w:space="0" w:color="auto"/>
      </w:divBdr>
    </w:div>
    <w:div w:id="1533571071">
      <w:bodyDiv w:val="1"/>
      <w:marLeft w:val="0"/>
      <w:marRight w:val="0"/>
      <w:marTop w:val="0"/>
      <w:marBottom w:val="0"/>
      <w:divBdr>
        <w:top w:val="none" w:sz="0" w:space="0" w:color="auto"/>
        <w:left w:val="none" w:sz="0" w:space="0" w:color="auto"/>
        <w:bottom w:val="none" w:sz="0" w:space="0" w:color="auto"/>
        <w:right w:val="none" w:sz="0" w:space="0" w:color="auto"/>
      </w:divBdr>
    </w:div>
    <w:div w:id="1570575783">
      <w:bodyDiv w:val="1"/>
      <w:marLeft w:val="0"/>
      <w:marRight w:val="0"/>
      <w:marTop w:val="0"/>
      <w:marBottom w:val="0"/>
      <w:divBdr>
        <w:top w:val="none" w:sz="0" w:space="0" w:color="auto"/>
        <w:left w:val="none" w:sz="0" w:space="0" w:color="auto"/>
        <w:bottom w:val="none" w:sz="0" w:space="0" w:color="auto"/>
        <w:right w:val="none" w:sz="0" w:space="0" w:color="auto"/>
      </w:divBdr>
      <w:divsChild>
        <w:div w:id="92165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7800">
              <w:marLeft w:val="0"/>
              <w:marRight w:val="0"/>
              <w:marTop w:val="0"/>
              <w:marBottom w:val="0"/>
              <w:divBdr>
                <w:top w:val="none" w:sz="0" w:space="0" w:color="auto"/>
                <w:left w:val="none" w:sz="0" w:space="0" w:color="auto"/>
                <w:bottom w:val="none" w:sz="0" w:space="0" w:color="auto"/>
                <w:right w:val="none" w:sz="0" w:space="0" w:color="auto"/>
              </w:divBdr>
              <w:divsChild>
                <w:div w:id="215895225">
                  <w:marLeft w:val="0"/>
                  <w:marRight w:val="0"/>
                  <w:marTop w:val="0"/>
                  <w:marBottom w:val="0"/>
                  <w:divBdr>
                    <w:top w:val="none" w:sz="0" w:space="0" w:color="auto"/>
                    <w:left w:val="none" w:sz="0" w:space="0" w:color="auto"/>
                    <w:bottom w:val="none" w:sz="0" w:space="0" w:color="auto"/>
                    <w:right w:val="none" w:sz="0" w:space="0" w:color="auto"/>
                  </w:divBdr>
                  <w:divsChild>
                    <w:div w:id="495342806">
                      <w:marLeft w:val="0"/>
                      <w:marRight w:val="0"/>
                      <w:marTop w:val="0"/>
                      <w:marBottom w:val="0"/>
                      <w:divBdr>
                        <w:top w:val="none" w:sz="0" w:space="0" w:color="auto"/>
                        <w:left w:val="none" w:sz="0" w:space="0" w:color="auto"/>
                        <w:bottom w:val="none" w:sz="0" w:space="0" w:color="auto"/>
                        <w:right w:val="none" w:sz="0" w:space="0" w:color="auto"/>
                      </w:divBdr>
                    </w:div>
                    <w:div w:id="7965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3441">
      <w:bodyDiv w:val="1"/>
      <w:marLeft w:val="0"/>
      <w:marRight w:val="0"/>
      <w:marTop w:val="0"/>
      <w:marBottom w:val="0"/>
      <w:divBdr>
        <w:top w:val="none" w:sz="0" w:space="0" w:color="auto"/>
        <w:left w:val="none" w:sz="0" w:space="0" w:color="auto"/>
        <w:bottom w:val="none" w:sz="0" w:space="0" w:color="auto"/>
        <w:right w:val="none" w:sz="0" w:space="0" w:color="auto"/>
      </w:divBdr>
      <w:divsChild>
        <w:div w:id="843983474">
          <w:marLeft w:val="0"/>
          <w:marRight w:val="0"/>
          <w:marTop w:val="0"/>
          <w:marBottom w:val="0"/>
          <w:divBdr>
            <w:top w:val="none" w:sz="0" w:space="0" w:color="auto"/>
            <w:left w:val="none" w:sz="0" w:space="0" w:color="auto"/>
            <w:bottom w:val="none" w:sz="0" w:space="0" w:color="auto"/>
            <w:right w:val="none" w:sz="0" w:space="0" w:color="auto"/>
          </w:divBdr>
        </w:div>
      </w:divsChild>
    </w:div>
    <w:div w:id="1592004114">
      <w:bodyDiv w:val="1"/>
      <w:marLeft w:val="0"/>
      <w:marRight w:val="0"/>
      <w:marTop w:val="0"/>
      <w:marBottom w:val="0"/>
      <w:divBdr>
        <w:top w:val="none" w:sz="0" w:space="0" w:color="auto"/>
        <w:left w:val="none" w:sz="0" w:space="0" w:color="auto"/>
        <w:bottom w:val="none" w:sz="0" w:space="0" w:color="auto"/>
        <w:right w:val="none" w:sz="0" w:space="0" w:color="auto"/>
      </w:divBdr>
    </w:div>
    <w:div w:id="1602103760">
      <w:bodyDiv w:val="1"/>
      <w:marLeft w:val="0"/>
      <w:marRight w:val="0"/>
      <w:marTop w:val="0"/>
      <w:marBottom w:val="0"/>
      <w:divBdr>
        <w:top w:val="none" w:sz="0" w:space="0" w:color="auto"/>
        <w:left w:val="none" w:sz="0" w:space="0" w:color="auto"/>
        <w:bottom w:val="none" w:sz="0" w:space="0" w:color="auto"/>
        <w:right w:val="none" w:sz="0" w:space="0" w:color="auto"/>
      </w:divBdr>
    </w:div>
    <w:div w:id="1629316542">
      <w:bodyDiv w:val="1"/>
      <w:marLeft w:val="0"/>
      <w:marRight w:val="0"/>
      <w:marTop w:val="0"/>
      <w:marBottom w:val="0"/>
      <w:divBdr>
        <w:top w:val="none" w:sz="0" w:space="0" w:color="auto"/>
        <w:left w:val="none" w:sz="0" w:space="0" w:color="auto"/>
        <w:bottom w:val="none" w:sz="0" w:space="0" w:color="auto"/>
        <w:right w:val="none" w:sz="0" w:space="0" w:color="auto"/>
      </w:divBdr>
    </w:div>
    <w:div w:id="1642954704">
      <w:bodyDiv w:val="1"/>
      <w:marLeft w:val="0"/>
      <w:marRight w:val="0"/>
      <w:marTop w:val="0"/>
      <w:marBottom w:val="0"/>
      <w:divBdr>
        <w:top w:val="none" w:sz="0" w:space="0" w:color="auto"/>
        <w:left w:val="none" w:sz="0" w:space="0" w:color="auto"/>
        <w:bottom w:val="none" w:sz="0" w:space="0" w:color="auto"/>
        <w:right w:val="none" w:sz="0" w:space="0" w:color="auto"/>
      </w:divBdr>
    </w:div>
    <w:div w:id="1671711626">
      <w:bodyDiv w:val="1"/>
      <w:marLeft w:val="0"/>
      <w:marRight w:val="0"/>
      <w:marTop w:val="0"/>
      <w:marBottom w:val="0"/>
      <w:divBdr>
        <w:top w:val="none" w:sz="0" w:space="0" w:color="auto"/>
        <w:left w:val="none" w:sz="0" w:space="0" w:color="auto"/>
        <w:bottom w:val="none" w:sz="0" w:space="0" w:color="auto"/>
        <w:right w:val="none" w:sz="0" w:space="0" w:color="auto"/>
      </w:divBdr>
    </w:div>
    <w:div w:id="1737822003">
      <w:bodyDiv w:val="1"/>
      <w:marLeft w:val="0"/>
      <w:marRight w:val="0"/>
      <w:marTop w:val="0"/>
      <w:marBottom w:val="0"/>
      <w:divBdr>
        <w:top w:val="none" w:sz="0" w:space="0" w:color="auto"/>
        <w:left w:val="none" w:sz="0" w:space="0" w:color="auto"/>
        <w:bottom w:val="none" w:sz="0" w:space="0" w:color="auto"/>
        <w:right w:val="none" w:sz="0" w:space="0" w:color="auto"/>
      </w:divBdr>
    </w:div>
    <w:div w:id="1744982890">
      <w:bodyDiv w:val="1"/>
      <w:marLeft w:val="0"/>
      <w:marRight w:val="0"/>
      <w:marTop w:val="0"/>
      <w:marBottom w:val="0"/>
      <w:divBdr>
        <w:top w:val="none" w:sz="0" w:space="0" w:color="auto"/>
        <w:left w:val="none" w:sz="0" w:space="0" w:color="auto"/>
        <w:bottom w:val="none" w:sz="0" w:space="0" w:color="auto"/>
        <w:right w:val="none" w:sz="0" w:space="0" w:color="auto"/>
      </w:divBdr>
    </w:div>
    <w:div w:id="1859080824">
      <w:bodyDiv w:val="1"/>
      <w:marLeft w:val="0"/>
      <w:marRight w:val="0"/>
      <w:marTop w:val="0"/>
      <w:marBottom w:val="0"/>
      <w:divBdr>
        <w:top w:val="none" w:sz="0" w:space="0" w:color="auto"/>
        <w:left w:val="none" w:sz="0" w:space="0" w:color="auto"/>
        <w:bottom w:val="none" w:sz="0" w:space="0" w:color="auto"/>
        <w:right w:val="none" w:sz="0" w:space="0" w:color="auto"/>
      </w:divBdr>
    </w:div>
    <w:div w:id="1930037110">
      <w:bodyDiv w:val="1"/>
      <w:marLeft w:val="0"/>
      <w:marRight w:val="0"/>
      <w:marTop w:val="0"/>
      <w:marBottom w:val="0"/>
      <w:divBdr>
        <w:top w:val="none" w:sz="0" w:space="0" w:color="auto"/>
        <w:left w:val="none" w:sz="0" w:space="0" w:color="auto"/>
        <w:bottom w:val="none" w:sz="0" w:space="0" w:color="auto"/>
        <w:right w:val="none" w:sz="0" w:space="0" w:color="auto"/>
      </w:divBdr>
      <w:divsChild>
        <w:div w:id="2030138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043795">
              <w:marLeft w:val="0"/>
              <w:marRight w:val="0"/>
              <w:marTop w:val="0"/>
              <w:marBottom w:val="0"/>
              <w:divBdr>
                <w:top w:val="none" w:sz="0" w:space="0" w:color="auto"/>
                <w:left w:val="none" w:sz="0" w:space="0" w:color="auto"/>
                <w:bottom w:val="none" w:sz="0" w:space="0" w:color="auto"/>
                <w:right w:val="none" w:sz="0" w:space="0" w:color="auto"/>
              </w:divBdr>
              <w:divsChild>
                <w:div w:id="39285186">
                  <w:marLeft w:val="0"/>
                  <w:marRight w:val="0"/>
                  <w:marTop w:val="0"/>
                  <w:marBottom w:val="0"/>
                  <w:divBdr>
                    <w:top w:val="none" w:sz="0" w:space="0" w:color="auto"/>
                    <w:left w:val="none" w:sz="0" w:space="0" w:color="auto"/>
                    <w:bottom w:val="none" w:sz="0" w:space="0" w:color="auto"/>
                    <w:right w:val="none" w:sz="0" w:space="0" w:color="auto"/>
                  </w:divBdr>
                  <w:divsChild>
                    <w:div w:id="12470371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03038">
      <w:bodyDiv w:val="1"/>
      <w:marLeft w:val="0"/>
      <w:marRight w:val="0"/>
      <w:marTop w:val="0"/>
      <w:marBottom w:val="0"/>
      <w:divBdr>
        <w:top w:val="none" w:sz="0" w:space="0" w:color="auto"/>
        <w:left w:val="none" w:sz="0" w:space="0" w:color="auto"/>
        <w:bottom w:val="none" w:sz="0" w:space="0" w:color="auto"/>
        <w:right w:val="none" w:sz="0" w:space="0" w:color="auto"/>
      </w:divBdr>
      <w:divsChild>
        <w:div w:id="180723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968923">
              <w:marLeft w:val="0"/>
              <w:marRight w:val="0"/>
              <w:marTop w:val="0"/>
              <w:marBottom w:val="0"/>
              <w:divBdr>
                <w:top w:val="none" w:sz="0" w:space="0" w:color="auto"/>
                <w:left w:val="none" w:sz="0" w:space="0" w:color="auto"/>
                <w:bottom w:val="none" w:sz="0" w:space="0" w:color="auto"/>
                <w:right w:val="none" w:sz="0" w:space="0" w:color="auto"/>
              </w:divBdr>
              <w:divsChild>
                <w:div w:id="399641228">
                  <w:marLeft w:val="0"/>
                  <w:marRight w:val="0"/>
                  <w:marTop w:val="0"/>
                  <w:marBottom w:val="0"/>
                  <w:divBdr>
                    <w:top w:val="none" w:sz="0" w:space="0" w:color="auto"/>
                    <w:left w:val="none" w:sz="0" w:space="0" w:color="auto"/>
                    <w:bottom w:val="none" w:sz="0" w:space="0" w:color="auto"/>
                    <w:right w:val="none" w:sz="0" w:space="0" w:color="auto"/>
                  </w:divBdr>
                  <w:divsChild>
                    <w:div w:id="9953017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8177">
      <w:bodyDiv w:val="1"/>
      <w:marLeft w:val="0"/>
      <w:marRight w:val="0"/>
      <w:marTop w:val="0"/>
      <w:marBottom w:val="0"/>
      <w:divBdr>
        <w:top w:val="none" w:sz="0" w:space="0" w:color="auto"/>
        <w:left w:val="none" w:sz="0" w:space="0" w:color="auto"/>
        <w:bottom w:val="none" w:sz="0" w:space="0" w:color="auto"/>
        <w:right w:val="none" w:sz="0" w:space="0" w:color="auto"/>
      </w:divBdr>
    </w:div>
    <w:div w:id="21084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FD66-2F2E-4F23-AEF3-671DC029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76</Pages>
  <Words>24998</Words>
  <Characters>149990</Characters>
  <Application>Microsoft Office Word</Application>
  <DocSecurity>0</DocSecurity>
  <Lines>1249</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Kulikowski</dc:creator>
  <cp:keywords/>
  <dc:description/>
  <cp:lastModifiedBy>Magdalena Małecka</cp:lastModifiedBy>
  <cp:revision>3</cp:revision>
  <cp:lastPrinted>2024-06-18T11:33:00Z</cp:lastPrinted>
  <dcterms:created xsi:type="dcterms:W3CDTF">2023-10-19T11:14:00Z</dcterms:created>
  <dcterms:modified xsi:type="dcterms:W3CDTF">2024-06-18T12:44:00Z</dcterms:modified>
</cp:coreProperties>
</file>